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0909C1" w14:textId="77777777" w:rsidR="008F49D2" w:rsidRDefault="00F55423" w:rsidP="008F49D2">
      <w:pPr>
        <w:rPr>
          <w:b/>
          <w:bCs/>
          <w:sz w:val="20"/>
          <w:szCs w:val="20"/>
        </w:rPr>
      </w:pPr>
      <w:r w:rsidRPr="008F49D2">
        <w:rPr>
          <w:b/>
          <w:bCs/>
          <w:sz w:val="20"/>
          <w:szCs w:val="20"/>
        </w:rPr>
        <w:t xml:space="preserve">                                                                                   </w:t>
      </w:r>
    </w:p>
    <w:p w14:paraId="23DE5EA3" w14:textId="55EE463F" w:rsidR="008F49D2" w:rsidRPr="008F49D2" w:rsidRDefault="008F49D2" w:rsidP="008F49D2">
      <w:pPr>
        <w:jc w:val="center"/>
        <w:rPr>
          <w:b/>
          <w:bCs/>
          <w:sz w:val="24"/>
          <w:szCs w:val="24"/>
        </w:rPr>
      </w:pPr>
      <w:r w:rsidRPr="008F49D2">
        <w:rPr>
          <w:b/>
          <w:bCs/>
          <w:sz w:val="24"/>
          <w:szCs w:val="24"/>
        </w:rPr>
        <w:t>İLKOKULU 2020-2021 EĞİTİM ÖĞRETİM YILI</w:t>
      </w:r>
      <w:r w:rsidR="001B23DE">
        <w:rPr>
          <w:b/>
          <w:bCs/>
          <w:sz w:val="24"/>
          <w:szCs w:val="24"/>
        </w:rPr>
        <w:t xml:space="preserve"> 3.SINIFLAR</w:t>
      </w:r>
    </w:p>
    <w:p w14:paraId="78E32086" w14:textId="10B2511C" w:rsidR="009E708A" w:rsidRPr="008F49D2" w:rsidRDefault="00F55423" w:rsidP="008F49D2">
      <w:pPr>
        <w:rPr>
          <w:rFonts w:ascii="Times New Roman" w:hAnsi="Times New Roman" w:cs="Times New Roman"/>
          <w:sz w:val="24"/>
          <w:szCs w:val="24"/>
        </w:rPr>
      </w:pPr>
      <w:r w:rsidRPr="008F49D2">
        <w:rPr>
          <w:b/>
          <w:bCs/>
          <w:sz w:val="20"/>
          <w:szCs w:val="20"/>
        </w:rPr>
        <w:t xml:space="preserve">           </w:t>
      </w:r>
      <w:r w:rsidRPr="008F49D2">
        <w:rPr>
          <w:b/>
          <w:bCs/>
          <w:sz w:val="24"/>
          <w:szCs w:val="24"/>
        </w:rPr>
        <w:t>1.</w:t>
      </w:r>
      <w:r w:rsidR="00CF1FE3" w:rsidRPr="008F49D2">
        <w:rPr>
          <w:b/>
          <w:bCs/>
          <w:sz w:val="24"/>
          <w:szCs w:val="24"/>
        </w:rPr>
        <w:t>HAFTA TELAFİ EĞİTİM PLANI</w:t>
      </w:r>
      <w:r w:rsidR="007F3E9E" w:rsidRPr="008F49D2">
        <w:rPr>
          <w:b/>
          <w:bCs/>
          <w:sz w:val="24"/>
          <w:szCs w:val="24"/>
        </w:rPr>
        <w:t xml:space="preserve"> (31 Ağustos-4 Eylül 2020)</w:t>
      </w:r>
    </w:p>
    <w:tbl>
      <w:tblPr>
        <w:tblStyle w:val="TabloKlavuzu"/>
        <w:tblW w:w="1601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3118"/>
        <w:gridCol w:w="3119"/>
        <w:gridCol w:w="3154"/>
        <w:gridCol w:w="3083"/>
      </w:tblGrid>
      <w:tr w:rsidR="007F3E9E" w:rsidRPr="008F49D2" w14:paraId="3D2716C4" w14:textId="77777777" w:rsidTr="007606AC">
        <w:trPr>
          <w:trHeight w:val="525"/>
        </w:trPr>
        <w:tc>
          <w:tcPr>
            <w:tcW w:w="567" w:type="dxa"/>
            <w:vAlign w:val="center"/>
          </w:tcPr>
          <w:p w14:paraId="3C63B5A2" w14:textId="77777777" w:rsidR="00CF1FE3" w:rsidRPr="008F49D2" w:rsidRDefault="00CF1FE3" w:rsidP="00CF1FE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83BD28E" w14:textId="77777777" w:rsidR="00CF1FE3" w:rsidRPr="008F49D2" w:rsidRDefault="00CF1FE3" w:rsidP="007F3E9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b/>
                <w:sz w:val="20"/>
                <w:szCs w:val="20"/>
              </w:rPr>
              <w:t>PAZARTESİ</w:t>
            </w:r>
          </w:p>
        </w:tc>
        <w:tc>
          <w:tcPr>
            <w:tcW w:w="3118" w:type="dxa"/>
            <w:vAlign w:val="center"/>
          </w:tcPr>
          <w:p w14:paraId="0A096F1A" w14:textId="77777777" w:rsidR="00CF1FE3" w:rsidRPr="008F49D2" w:rsidRDefault="00CF1FE3" w:rsidP="007F3E9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b/>
                <w:sz w:val="20"/>
                <w:szCs w:val="20"/>
              </w:rPr>
              <w:t>SALI</w:t>
            </w:r>
          </w:p>
        </w:tc>
        <w:tc>
          <w:tcPr>
            <w:tcW w:w="3119" w:type="dxa"/>
            <w:vAlign w:val="center"/>
          </w:tcPr>
          <w:p w14:paraId="26F7DFEF" w14:textId="77777777" w:rsidR="00CF1FE3" w:rsidRPr="008F49D2" w:rsidRDefault="00CF1FE3" w:rsidP="007F3E9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b/>
                <w:sz w:val="20"/>
                <w:szCs w:val="20"/>
              </w:rPr>
              <w:t>ÇARŞAMBA</w:t>
            </w:r>
          </w:p>
        </w:tc>
        <w:tc>
          <w:tcPr>
            <w:tcW w:w="3154" w:type="dxa"/>
            <w:vAlign w:val="center"/>
          </w:tcPr>
          <w:p w14:paraId="0E56A31A" w14:textId="77777777" w:rsidR="00CF1FE3" w:rsidRPr="008F49D2" w:rsidRDefault="00CF1FE3" w:rsidP="007F3E9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b/>
                <w:sz w:val="20"/>
                <w:szCs w:val="20"/>
              </w:rPr>
              <w:t>PERŞEMBE</w:t>
            </w:r>
          </w:p>
        </w:tc>
        <w:tc>
          <w:tcPr>
            <w:tcW w:w="3083" w:type="dxa"/>
            <w:vAlign w:val="center"/>
          </w:tcPr>
          <w:p w14:paraId="2CBBD6AB" w14:textId="77777777" w:rsidR="00CF1FE3" w:rsidRPr="008F49D2" w:rsidRDefault="00CF1FE3" w:rsidP="007F3E9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b/>
                <w:sz w:val="20"/>
                <w:szCs w:val="20"/>
              </w:rPr>
              <w:t>CUMA</w:t>
            </w:r>
          </w:p>
        </w:tc>
      </w:tr>
      <w:tr w:rsidR="007F3E9E" w:rsidRPr="008F49D2" w14:paraId="2DB8A2C6" w14:textId="77777777" w:rsidTr="007606AC">
        <w:trPr>
          <w:cantSplit/>
          <w:trHeight w:val="1680"/>
        </w:trPr>
        <w:tc>
          <w:tcPr>
            <w:tcW w:w="567" w:type="dxa"/>
            <w:textDirection w:val="btLr"/>
            <w:vAlign w:val="center"/>
          </w:tcPr>
          <w:p w14:paraId="1FA14355" w14:textId="77777777" w:rsidR="00CF1FE3" w:rsidRPr="008F49D2" w:rsidRDefault="00CF1FE3" w:rsidP="007606AC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HAYAT BİLGİSİ</w:t>
            </w:r>
          </w:p>
        </w:tc>
        <w:tc>
          <w:tcPr>
            <w:tcW w:w="2977" w:type="dxa"/>
          </w:tcPr>
          <w:p w14:paraId="08A0DD76" w14:textId="77777777" w:rsidR="00960906" w:rsidRPr="008F49D2" w:rsidRDefault="00960906" w:rsidP="00CF1FE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08638E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HB.2.3.3. Yemek yerken görgü kurallarına uyar.</w:t>
            </w:r>
          </w:p>
          <w:p w14:paraId="24E03FC4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Evde ve diğer sosyal ortamlarda (lokanta, pastane, yemekhane, misafirlik vb.) yemek yeme</w:t>
            </w:r>
          </w:p>
          <w:p w14:paraId="49FAFB60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kuralları üzerinde durulur. İhtiyacı kadar yemek yeme ve ekmek israfını önleme konuları</w:t>
            </w:r>
          </w:p>
          <w:p w14:paraId="66484811" w14:textId="3C8A5C0E" w:rsidR="00960906" w:rsidRPr="008F49D2" w:rsidRDefault="00203CA9" w:rsidP="00203C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vurgulanır</w:t>
            </w:r>
          </w:p>
        </w:tc>
        <w:tc>
          <w:tcPr>
            <w:tcW w:w="3118" w:type="dxa"/>
          </w:tcPr>
          <w:p w14:paraId="7E01A431" w14:textId="77777777" w:rsidR="00CF1FE3" w:rsidRPr="008F49D2" w:rsidRDefault="00CF1FE3" w:rsidP="00CF1FE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632624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HB.2.3.4. Sağlıklı bir yaşam için temizliğin gerekliliğini açıklar.</w:t>
            </w:r>
          </w:p>
          <w:p w14:paraId="18BAE8A8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Kişisel temizlik ve çevre temizliği üzerinde durulur.</w:t>
            </w:r>
          </w:p>
          <w:p w14:paraId="557C23A3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HB.2.3.5. Sağlıkla ilgili hizmet veren kurumları ve meslekleri tanır.</w:t>
            </w:r>
          </w:p>
          <w:p w14:paraId="166FFD4F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Hastane, aile sağlığı merkezi/sağlık ocağı, eczane gibi kurumlar ile doktorluk, hemşirelik,</w:t>
            </w:r>
          </w:p>
          <w:p w14:paraId="6155720D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eczacılık ve diş hekimliği gibi meslekler üzerinde durulur.</w:t>
            </w:r>
          </w:p>
          <w:p w14:paraId="2004DAD9" w14:textId="6E889FB0" w:rsidR="00960906" w:rsidRPr="008F49D2" w:rsidRDefault="00960906" w:rsidP="00960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14:paraId="4921D2E7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HB.2.3.6. Mevsimine uygun meyve ve sebze tüketiminin insan sağlığına etkilerini fark eder.</w:t>
            </w:r>
          </w:p>
          <w:p w14:paraId="31A4B612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HB.2.3.7. Mevsim şartlarına uygun kıyafet seçer.</w:t>
            </w:r>
          </w:p>
          <w:p w14:paraId="10B69D71" w14:textId="5771F070" w:rsidR="00960906" w:rsidRPr="008F49D2" w:rsidRDefault="00960906" w:rsidP="00960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4" w:type="dxa"/>
          </w:tcPr>
          <w:p w14:paraId="48C2B51E" w14:textId="77777777" w:rsidR="00CF1FE3" w:rsidRPr="008F49D2" w:rsidRDefault="00CF1FE3" w:rsidP="00CF1FE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B2C10E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HB.2.4.1. Ulaşım türlerini ve araçlarını sınıflandırır.</w:t>
            </w:r>
          </w:p>
          <w:p w14:paraId="2CA52D86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Kara yolu, hava yolu, demir yolu, deniz yolu gibi ulaşım yolları ile bu yollarda kullanılan</w:t>
            </w:r>
          </w:p>
          <w:p w14:paraId="57D035AF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taşıtlar üzerinde durulur.</w:t>
            </w:r>
          </w:p>
          <w:p w14:paraId="69A869C4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HB.2.4.2. Ulaşım araçlarıyla yolculuk yaparken güvenlik kurallarına uyar.</w:t>
            </w:r>
          </w:p>
          <w:p w14:paraId="7CEE7352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Özel araçlar, toplu taşıma araçları ve okul servisi gibi araçlarla seyahat ederken güvenlik</w:t>
            </w:r>
          </w:p>
          <w:p w14:paraId="62CAF8F0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kurallarına uyma (emniyet kemeri ve çocuk koltuğu kullanma, pencerelerden sarkmama,</w:t>
            </w:r>
          </w:p>
          <w:p w14:paraId="1FBCFB9C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sürücüyü ve etrafını rahatsız etmeme, ayakta ve üzeri açık araçlarda yolculuk yapmama,</w:t>
            </w:r>
          </w:p>
          <w:p w14:paraId="300D6325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araca binme ve araçtan inme kuralları vb.) üzerinde durulur.</w:t>
            </w:r>
          </w:p>
          <w:p w14:paraId="70AB1B29" w14:textId="4F4A1920" w:rsidR="00960906" w:rsidRPr="008F49D2" w:rsidRDefault="00960906" w:rsidP="00960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3" w:type="dxa"/>
          </w:tcPr>
          <w:p w14:paraId="6F3DD6DF" w14:textId="77777777" w:rsidR="00CF1FE3" w:rsidRPr="008F49D2" w:rsidRDefault="00CF1FE3" w:rsidP="00CF1FE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065D1F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HB.2.4.3. Trafikte yardıma ihtiyaç duyan bireylere yardımcı olur.</w:t>
            </w:r>
          </w:p>
          <w:p w14:paraId="5624D3AE" w14:textId="5C5796A2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 xml:space="preserve">İhtiyaç duyduğunda nasıl ve kimlerden yardım isteyeceği ile ihtiyaç duyanlara </w:t>
            </w:r>
            <w:proofErr w:type="spellStart"/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yardımederken</w:t>
            </w:r>
            <w:proofErr w:type="spellEnd"/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 xml:space="preserve"> nelere dikkat etmesi gerektiği üzerinde durulur.</w:t>
            </w:r>
          </w:p>
          <w:p w14:paraId="5DD996AC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HB.2.4.4. Acil durumlarda yardım alabileceği kurumları ve kişileri bilir.</w:t>
            </w:r>
          </w:p>
          <w:p w14:paraId="7F7623DD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Ailesi ve yakın çevresinin telefon numaralarını bilmenin önemi vurgulanır. Ayrıca gereksiz</w:t>
            </w:r>
          </w:p>
          <w:p w14:paraId="724ADE40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ihbarda bulunmanın sakıncaları vurgulanarak itfaiye 110, ambulans 112, polis imdat 155 ve</w:t>
            </w:r>
          </w:p>
          <w:p w14:paraId="3D3D3EF4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jandarma 156, AFAD 122; Aile, Kadın, Çocuk, Yaşlı ve Engelli Sosyal Destek Hattı Alo 183</w:t>
            </w:r>
          </w:p>
          <w:p w14:paraId="71A4DA4C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kurum ve telefon numaraları ele alınır.</w:t>
            </w:r>
          </w:p>
          <w:p w14:paraId="07143818" w14:textId="0936BD3C" w:rsidR="00960906" w:rsidRPr="008F49D2" w:rsidRDefault="00960906" w:rsidP="00960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E9E" w:rsidRPr="008F49D2" w14:paraId="4C5564FD" w14:textId="77777777" w:rsidTr="007606AC">
        <w:trPr>
          <w:cantSplit/>
          <w:trHeight w:val="2159"/>
        </w:trPr>
        <w:tc>
          <w:tcPr>
            <w:tcW w:w="567" w:type="dxa"/>
            <w:textDirection w:val="btLr"/>
            <w:vAlign w:val="center"/>
          </w:tcPr>
          <w:p w14:paraId="1F49464C" w14:textId="77777777" w:rsidR="00CF1FE3" w:rsidRPr="008F49D2" w:rsidRDefault="00CF1FE3" w:rsidP="007606AC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TÜRKÇE</w:t>
            </w:r>
          </w:p>
        </w:tc>
        <w:tc>
          <w:tcPr>
            <w:tcW w:w="2977" w:type="dxa"/>
          </w:tcPr>
          <w:p w14:paraId="591A8635" w14:textId="77777777" w:rsidR="00CF1FE3" w:rsidRPr="008F49D2" w:rsidRDefault="00CF1FE3" w:rsidP="00CF1FE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C3D83E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T.2.1.3. Dinlediği/izlediği metni anlatır.</w:t>
            </w:r>
          </w:p>
          <w:p w14:paraId="154B7EB2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Olayların oluş sırasına göre anlatılması sağlanır.</w:t>
            </w:r>
          </w:p>
          <w:p w14:paraId="0C4820AC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T.2.1.4. Dinlediklerinin/izlediklerinin konusunu belirler.</w:t>
            </w:r>
          </w:p>
          <w:p w14:paraId="0F727D83" w14:textId="7C4247A7" w:rsidR="00E62380" w:rsidRPr="008F49D2" w:rsidRDefault="00E62380" w:rsidP="000063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14:paraId="3645B812" w14:textId="77777777" w:rsidR="00CF1FE3" w:rsidRPr="008F49D2" w:rsidRDefault="00CF1FE3" w:rsidP="00CF1FE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169359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T.2.2.1. Kelimeleri anlamlarına uygun kullanır.</w:t>
            </w:r>
          </w:p>
          <w:p w14:paraId="581F76BA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Öğrenciler konuşmalarında yeni öğrendikleri kelimeleri kullanmaları için teşvik edilir.</w:t>
            </w:r>
          </w:p>
          <w:p w14:paraId="5215E7A9" w14:textId="08C2823D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</w:p>
          <w:p w14:paraId="77B61341" w14:textId="77777777" w:rsidR="00A65810" w:rsidRPr="008F49D2" w:rsidRDefault="00A65810" w:rsidP="00A65810">
            <w:pPr>
              <w:pStyle w:val="ListeParagraf"/>
              <w:ind w:left="108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973DF9" w14:textId="4AA0D4F5" w:rsidR="00E62380" w:rsidRPr="008F49D2" w:rsidRDefault="00E62380" w:rsidP="00E623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14:paraId="4E3129B6" w14:textId="77777777" w:rsidR="00CF1FE3" w:rsidRPr="008F49D2" w:rsidRDefault="00CF1FE3" w:rsidP="00CF1FE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B015F4" w14:textId="77777777" w:rsidR="0044740B" w:rsidRPr="008F49D2" w:rsidRDefault="0044740B" w:rsidP="0044740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T.2.3.2. Noktalama işaretlerine dikkat ederek okur.</w:t>
            </w:r>
          </w:p>
          <w:p w14:paraId="3F1BD4A2" w14:textId="77777777" w:rsidR="0044740B" w:rsidRPr="008F49D2" w:rsidRDefault="00E62380" w:rsidP="0044740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sz w:val="20"/>
                <w:szCs w:val="20"/>
              </w:rPr>
              <w:t xml:space="preserve"> </w:t>
            </w:r>
            <w:r w:rsidR="0044740B"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T.2.3.6. Okuma stratejilerini uygular.</w:t>
            </w:r>
          </w:p>
          <w:p w14:paraId="29B91375" w14:textId="77777777" w:rsidR="0044740B" w:rsidRPr="008F49D2" w:rsidRDefault="0044740B" w:rsidP="0044740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Öğrencilerin sesli ve sessiz okuma yapmaları sağlanır.</w:t>
            </w:r>
          </w:p>
          <w:p w14:paraId="54ADFCDA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T.2.3.12. Okuduklarını ana hatlarıyla anlatır.</w:t>
            </w:r>
          </w:p>
          <w:p w14:paraId="31CA142F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Olayların oluş sırasına göre anlatılmasına dikkat edilir.</w:t>
            </w:r>
          </w:p>
          <w:p w14:paraId="77695B8C" w14:textId="3C2C49B8" w:rsidR="00E62380" w:rsidRPr="008F49D2" w:rsidRDefault="00E62380" w:rsidP="00E263FB">
            <w:pPr>
              <w:rPr>
                <w:sz w:val="20"/>
                <w:szCs w:val="20"/>
              </w:rPr>
            </w:pPr>
          </w:p>
        </w:tc>
        <w:tc>
          <w:tcPr>
            <w:tcW w:w="3154" w:type="dxa"/>
          </w:tcPr>
          <w:p w14:paraId="1FE9F9F4" w14:textId="77777777" w:rsidR="00CF1FE3" w:rsidRPr="008F49D2" w:rsidRDefault="00CF1FE3" w:rsidP="00CF1FE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5D6305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T.2.3.8. Kelimelerin zıt anlamlılarını tahmin eder.</w:t>
            </w:r>
          </w:p>
          <w:p w14:paraId="16414BA9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T.2.3.10. Görsellerle ilgili soruları cevaplar.</w:t>
            </w:r>
          </w:p>
          <w:p w14:paraId="2D5EC14B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T.2.3.13. Okuduğu metnin konusunu belirler.</w:t>
            </w:r>
          </w:p>
          <w:p w14:paraId="272A2B8C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T.2.3.14. Okuduğu metinle ilgili soruları cevaplar.</w:t>
            </w:r>
          </w:p>
          <w:p w14:paraId="13B49279" w14:textId="452FA1C2" w:rsidR="00E62380" w:rsidRPr="008F49D2" w:rsidRDefault="00E62380" w:rsidP="00E623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3" w:type="dxa"/>
          </w:tcPr>
          <w:p w14:paraId="1163D52C" w14:textId="77777777" w:rsidR="00CF1FE3" w:rsidRPr="008F49D2" w:rsidRDefault="00CF1FE3" w:rsidP="00CF1FE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D7B8EB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T.2.4.1. Anlamlı ve kurallı cümleler yazar.</w:t>
            </w:r>
          </w:p>
          <w:p w14:paraId="24BF6779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T.2.4.7. Yazdıklarının içeriğine uygun başlık belirler.</w:t>
            </w:r>
          </w:p>
          <w:p w14:paraId="5DF14035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T.2.4.8. Büyük harf ve noktalama işaretlerini uygun yerlerde kullanır.</w:t>
            </w:r>
          </w:p>
          <w:p w14:paraId="0B391463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a) Büyük harflerin adres yazımında, bayram isimleri (Cumhuriyet Bayramı, Kurban Bayramı</w:t>
            </w:r>
          </w:p>
          <w:p w14:paraId="27CFD95B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vb.) ve tarihlerin (29 Mayıs 1453 vb.) yazımında kullanıldığı belirtilir.</w:t>
            </w:r>
          </w:p>
          <w:p w14:paraId="6BD24528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b) Nokta, virgül, ünlem, soru işareti, kısa çizgi, konuşma çizgisi ve kesme işaretlerinin yaygın</w:t>
            </w:r>
          </w:p>
          <w:p w14:paraId="7CB40C35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kullanılan işlevleri üzerinde durulur.</w:t>
            </w:r>
          </w:p>
          <w:p w14:paraId="14564302" w14:textId="6D7A889C" w:rsidR="00E62380" w:rsidRPr="008F49D2" w:rsidRDefault="00E62380" w:rsidP="00E623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E9E" w:rsidRPr="008F49D2" w14:paraId="5791654F" w14:textId="77777777" w:rsidTr="007606AC">
        <w:trPr>
          <w:cantSplit/>
          <w:trHeight w:val="1660"/>
        </w:trPr>
        <w:tc>
          <w:tcPr>
            <w:tcW w:w="567" w:type="dxa"/>
            <w:textDirection w:val="btLr"/>
            <w:vAlign w:val="center"/>
          </w:tcPr>
          <w:p w14:paraId="03101FC5" w14:textId="77777777" w:rsidR="00CF1FE3" w:rsidRPr="008F49D2" w:rsidRDefault="00CF1FE3" w:rsidP="007606AC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MATEMATİK</w:t>
            </w:r>
          </w:p>
        </w:tc>
        <w:tc>
          <w:tcPr>
            <w:tcW w:w="2977" w:type="dxa"/>
          </w:tcPr>
          <w:p w14:paraId="55832CCC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M.2.1.4.1. Çarpma işleminin tekrarlı toplama anlamına geldiğini açıklar.</w:t>
            </w:r>
          </w:p>
          <w:p w14:paraId="245A6C4C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Gerçek nesnelerle yapılan çalışmalara yer verilir.</w:t>
            </w:r>
          </w:p>
          <w:p w14:paraId="3BF95F73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M.2.1.4.2. Doğal sayılarla çarpma işlemi yapar.</w:t>
            </w:r>
          </w:p>
          <w:p w14:paraId="68CF8F53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a) Çarpma işleminin sembolünün (x) anlamı üzerinde durulur.</w:t>
            </w:r>
          </w:p>
          <w:p w14:paraId="7DBA471A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b) 10’a kadar olan sayıları 1, 2, 3, 4 ve 5 ile çarpar.</w:t>
            </w:r>
          </w:p>
          <w:p w14:paraId="6E46BC7C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c) Çarpma işleminde çarpanların yerinin değişmesinin çarpımı değiştirmeyeceği fark</w:t>
            </w:r>
          </w:p>
          <w:p w14:paraId="2AB9CD9F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ettirilir.</w:t>
            </w:r>
          </w:p>
          <w:p w14:paraId="351207E2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ç) Yüzlük tablo ve işlem tabloları kullanılarak 5’e kadar (5 dâhil) çarpım tablosu</w:t>
            </w:r>
          </w:p>
          <w:p w14:paraId="0FC528A5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oluşturulur.</w:t>
            </w:r>
          </w:p>
          <w:p w14:paraId="19B4F69E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d) Çarpma işleminde 1 ve 0’ın etkisi açıklanır.</w:t>
            </w:r>
          </w:p>
          <w:p w14:paraId="6C314F0C" w14:textId="618C115E" w:rsidR="00E62380" w:rsidRPr="008F49D2" w:rsidRDefault="00E62380" w:rsidP="00E623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14:paraId="4E65D979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M.2.1.4.1. Çarpma işleminin tekrarlı toplama anlamına geldiğini açıklar.</w:t>
            </w:r>
          </w:p>
          <w:p w14:paraId="3454DB23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Gerçek nesnelerle yapılan çalışmalara yer verilir.</w:t>
            </w:r>
          </w:p>
          <w:p w14:paraId="3667A1EF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M.2.1.4.2. Doğal sayılarla çarpma işlemi yapar.</w:t>
            </w:r>
          </w:p>
          <w:p w14:paraId="40BC2DF5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a) Çarpma işleminin sembolünün (x) anlamı üzerinde durulur.</w:t>
            </w:r>
          </w:p>
          <w:p w14:paraId="0E3BEB92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b) 10’a kadar olan sayıları 1, 2, 3, 4 ve 5 ile çarpar.</w:t>
            </w:r>
          </w:p>
          <w:p w14:paraId="2BC8F22B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c) Çarpma işleminde çarpanların yerinin değişmesinin çarpımı değiştirmeyeceği fark</w:t>
            </w:r>
          </w:p>
          <w:p w14:paraId="56FF22F4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ettirilir.</w:t>
            </w:r>
          </w:p>
          <w:p w14:paraId="14ECC17C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ç) Yüzlük tablo ve işlem tabloları kullanılarak 5’e kadar (5 dâhil) çarpım tablosu</w:t>
            </w:r>
          </w:p>
          <w:p w14:paraId="59C77987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oluşturulur.</w:t>
            </w:r>
          </w:p>
          <w:p w14:paraId="548E14D2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d) Çarpma işleminde 1 ve 0’ın etkisi açıklanır.</w:t>
            </w:r>
          </w:p>
          <w:p w14:paraId="724C5719" w14:textId="77777777" w:rsidR="00E62380" w:rsidRPr="008F49D2" w:rsidRDefault="00E62380" w:rsidP="009E70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14:paraId="75B64D05" w14:textId="77777777" w:rsidR="00CF1FE3" w:rsidRPr="008F49D2" w:rsidRDefault="00CF1FE3" w:rsidP="00CF1FE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3F2214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M.2.1.4.3. Doğal sayılarla çarpma işlemi gerektiren problemler çözer.</w:t>
            </w:r>
          </w:p>
          <w:p w14:paraId="580B3B92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Tek işlem gerektiren problemler üzerinde çalışılır.</w:t>
            </w:r>
          </w:p>
          <w:p w14:paraId="6DB5AB3B" w14:textId="1377BA9F" w:rsidR="00E62380" w:rsidRPr="008F49D2" w:rsidRDefault="00E62380" w:rsidP="009E70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4" w:type="dxa"/>
          </w:tcPr>
          <w:p w14:paraId="6D76DE5B" w14:textId="77777777" w:rsidR="00CF1FE3" w:rsidRPr="008F49D2" w:rsidRDefault="00CF1FE3" w:rsidP="00CF1FE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0C07EF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M.2.1.5.1. Bölme işleminde gruplama ve paylaştırma anlamlarını kullanır.</w:t>
            </w:r>
          </w:p>
          <w:p w14:paraId="0A991F90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a) Gerçek nesnelerin kullanımına yer verilir.</w:t>
            </w:r>
          </w:p>
          <w:p w14:paraId="2F5C9295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 xml:space="preserve">b) 20 içinde doğal sayılarla </w:t>
            </w:r>
            <w:proofErr w:type="spellStart"/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kalansız</w:t>
            </w:r>
            <w:proofErr w:type="spellEnd"/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 xml:space="preserve"> işlem yapılır.</w:t>
            </w:r>
          </w:p>
          <w:p w14:paraId="0D702B9C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c) Bölme işleminin sembolik gösterimine geçmeden önce, bölme işlemini ardışık çıkarma</w:t>
            </w:r>
          </w:p>
          <w:p w14:paraId="2345AC1B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olarak modeller.</w:t>
            </w:r>
          </w:p>
          <w:p w14:paraId="043D46DE" w14:textId="43A0C756" w:rsidR="00E62380" w:rsidRPr="008F49D2" w:rsidRDefault="00E62380" w:rsidP="009E70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3" w:type="dxa"/>
          </w:tcPr>
          <w:p w14:paraId="3DD4653A" w14:textId="77777777" w:rsidR="00CF1FE3" w:rsidRPr="008F49D2" w:rsidRDefault="00CF1FE3" w:rsidP="00CF1FE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221E53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M.2.1.5.2. Bölme işlemini yapar, bölme işleminin işaretini (÷) kullanır.</w:t>
            </w:r>
          </w:p>
          <w:p w14:paraId="23F2498B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a) Öğrencilerin bölme işlemi sürecinde verilen probleme uygun işlemi seçmeleri sağlanır.</w:t>
            </w:r>
          </w:p>
          <w:p w14:paraId="20FC28D9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b) Bölünen, bölen, bölüm ile bölü çizgisinin bölme işlemine ait kavramlar olduğu</w:t>
            </w:r>
          </w:p>
          <w:p w14:paraId="04B7CE06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vurgulanır.</w:t>
            </w:r>
          </w:p>
          <w:p w14:paraId="183C2CDA" w14:textId="5A2F1AC0" w:rsidR="00E62380" w:rsidRPr="008F49D2" w:rsidRDefault="00E62380" w:rsidP="009E70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1F5A224" w14:textId="4BC7330D" w:rsidR="000063CB" w:rsidRPr="008F49D2" w:rsidRDefault="000063CB" w:rsidP="00A65810">
      <w:pPr>
        <w:pStyle w:val="ListeParagraf"/>
        <w:ind w:left="108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3FE5CC7" w14:textId="403A1D14" w:rsidR="008F49D2" w:rsidRPr="008F49D2" w:rsidRDefault="008F49D2" w:rsidP="00A65810">
      <w:pPr>
        <w:pStyle w:val="ListeParagraf"/>
        <w:ind w:left="108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7A597E" w14:textId="40C7E65A" w:rsidR="008F49D2" w:rsidRPr="008F49D2" w:rsidRDefault="008F49D2" w:rsidP="00A65810">
      <w:pPr>
        <w:pStyle w:val="ListeParagraf"/>
        <w:ind w:left="108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FDCF1A5" w14:textId="6A2F36CF" w:rsidR="008F49D2" w:rsidRPr="008F49D2" w:rsidRDefault="008F49D2" w:rsidP="00A65810">
      <w:pPr>
        <w:pStyle w:val="ListeParagraf"/>
        <w:ind w:left="108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1658352" w14:textId="2B7D20AD" w:rsidR="00F55423" w:rsidRPr="008F49D2" w:rsidRDefault="00F55423" w:rsidP="00F55423">
      <w:pPr>
        <w:pStyle w:val="ListeParagraf"/>
        <w:numPr>
          <w:ilvl w:val="0"/>
          <w:numId w:val="25"/>
        </w:num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9D2">
        <w:rPr>
          <w:rFonts w:ascii="Times New Roman" w:hAnsi="Times New Roman" w:cs="Times New Roman"/>
          <w:b/>
          <w:sz w:val="20"/>
          <w:szCs w:val="20"/>
        </w:rPr>
        <w:lastRenderedPageBreak/>
        <w:t>HAFTA TELAFİ EĞİTİM PLANI  (7-11 Eylül 2020)</w:t>
      </w:r>
    </w:p>
    <w:p w14:paraId="0E6BB862" w14:textId="77777777" w:rsidR="00F55423" w:rsidRPr="008F49D2" w:rsidRDefault="00F55423" w:rsidP="00F55423">
      <w:pPr>
        <w:pStyle w:val="ListeParagraf"/>
        <w:ind w:left="108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601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3118"/>
        <w:gridCol w:w="3119"/>
        <w:gridCol w:w="3118"/>
        <w:gridCol w:w="3119"/>
      </w:tblGrid>
      <w:tr w:rsidR="00F55423" w:rsidRPr="008F49D2" w14:paraId="1507E7EC" w14:textId="77777777" w:rsidTr="00522FB4">
        <w:trPr>
          <w:trHeight w:val="4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480A" w14:textId="77777777" w:rsidR="00F55423" w:rsidRPr="008F49D2" w:rsidRDefault="00F5542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8991" w14:textId="77777777" w:rsidR="00F55423" w:rsidRPr="008F49D2" w:rsidRDefault="00F5542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b/>
                <w:sz w:val="20"/>
                <w:szCs w:val="20"/>
              </w:rPr>
              <w:t>PAZARTESİ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42A9" w14:textId="77777777" w:rsidR="00F55423" w:rsidRPr="008F49D2" w:rsidRDefault="00F5542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b/>
                <w:sz w:val="20"/>
                <w:szCs w:val="20"/>
              </w:rPr>
              <w:t>SALI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3612" w14:textId="77777777" w:rsidR="00F55423" w:rsidRPr="008F49D2" w:rsidRDefault="00F5542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b/>
                <w:sz w:val="20"/>
                <w:szCs w:val="20"/>
              </w:rPr>
              <w:t>ÇARŞAMBA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20DE" w14:textId="77777777" w:rsidR="00F55423" w:rsidRPr="008F49D2" w:rsidRDefault="00F5542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b/>
                <w:sz w:val="20"/>
                <w:szCs w:val="20"/>
              </w:rPr>
              <w:t>PERŞEMBE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8D55" w14:textId="77777777" w:rsidR="00F55423" w:rsidRPr="008F49D2" w:rsidRDefault="00F5542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b/>
                <w:sz w:val="20"/>
                <w:szCs w:val="20"/>
              </w:rPr>
              <w:t>CUMA</w:t>
            </w:r>
          </w:p>
        </w:tc>
      </w:tr>
      <w:tr w:rsidR="00F55423" w:rsidRPr="008F49D2" w14:paraId="6E815C44" w14:textId="77777777" w:rsidTr="008F49D2">
        <w:trPr>
          <w:cantSplit/>
          <w:trHeight w:val="17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B590DE4" w14:textId="77777777" w:rsidR="00F55423" w:rsidRPr="008F49D2" w:rsidRDefault="00F55423" w:rsidP="008F49D2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sz w:val="20"/>
                <w:szCs w:val="20"/>
              </w:rPr>
              <w:t>HAYAT BİLGİSİ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D6C4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B289A7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HB.2.4.5. Teknolojik araç ve gereçlerin güvenli bir şekilde kullanımı konusunda duyarlı olur.</w:t>
            </w:r>
          </w:p>
          <w:p w14:paraId="5657AFEC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Teknolojik ürünlerin güvenli bir şekilde kullanımı konusunda çevresindekileri gerekli</w:t>
            </w:r>
          </w:p>
          <w:p w14:paraId="7D04D762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durumlarda nezaket kuralları çerçevesinde uyarması üzerinde durulur.</w:t>
            </w:r>
          </w:p>
          <w:p w14:paraId="3DC7C4F6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HB.2.4.6. Oyun alanlarındaki araçları güvenli bir şekilde kullanır.</w:t>
            </w:r>
          </w:p>
          <w:p w14:paraId="33DBDCAC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Yakın çevresindeki oyun alanlarında bulunan oyun araçlarının güvenli kullanımının yanı sıra</w:t>
            </w:r>
          </w:p>
          <w:p w14:paraId="14AD7B05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bisiklet, kaykay, paten, kızak vb. araçları kullanırken kask takma, uygun kıyafetler giyme ve</w:t>
            </w:r>
          </w:p>
          <w:p w14:paraId="5E551BB2" w14:textId="77777777" w:rsidR="00203CA9" w:rsidRPr="008F49D2" w:rsidRDefault="00203CA9" w:rsidP="00203CA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hız yapmama gibi konular ele alınır. Ayrıca güvenli oyun alanı dışına kaçan oyun araçlarının</w:t>
            </w:r>
          </w:p>
          <w:p w14:paraId="0214744D" w14:textId="77777777" w:rsidR="00203CA9" w:rsidRPr="008F49D2" w:rsidRDefault="00203CA9" w:rsidP="00203CA9">
            <w:pPr>
              <w:pStyle w:val="ListeParagraf"/>
              <w:ind w:left="108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peşinden koşulmaması gerektiği üzerinde durulur.</w:t>
            </w:r>
          </w:p>
          <w:p w14:paraId="65BE7261" w14:textId="77777777" w:rsidR="00203CA9" w:rsidRPr="008F49D2" w:rsidRDefault="00203CA9" w:rsidP="00203CA9">
            <w:pPr>
              <w:pStyle w:val="ListeParagraf"/>
              <w:ind w:left="108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41A0F9F" w14:textId="00C93994" w:rsidR="00F55423" w:rsidRPr="008F49D2" w:rsidRDefault="00F55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083F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FBB4D2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HB.2.5.1. Harita ve küre üzerinde ülkesini, başkentini ve yaşadığı yeri gösterir.</w:t>
            </w:r>
          </w:p>
          <w:p w14:paraId="6054D7B2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HB.2.5.2. Türk bayrağının ve İstiklâl Marşı’nın vatanı ve milleti için önemini fark eder.</w:t>
            </w:r>
          </w:p>
          <w:p w14:paraId="31E3A7CC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Türk bayrağı ve İstiklâl Marşı’nın bağımsızlığı ve özgürlüğü temsil ettiği vurgulanır. Mehmet</w:t>
            </w:r>
          </w:p>
          <w:p w14:paraId="05A918AD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Âkif</w:t>
            </w:r>
            <w:proofErr w:type="spellEnd"/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 xml:space="preserve"> Ersoy’un İstiklâl Marşı’nı yazarken yaşadığı duygu durumu ve ülkenin içinde bulunduğu</w:t>
            </w:r>
          </w:p>
          <w:p w14:paraId="432456FA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şartlar özetlenebilir.</w:t>
            </w:r>
          </w:p>
          <w:p w14:paraId="3C074FA6" w14:textId="792A974F" w:rsidR="00F55423" w:rsidRPr="008F49D2" w:rsidRDefault="00F55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6952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17F99B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HB.2.5.3. Atatürk’ün çocukluğunu araştırır.</w:t>
            </w:r>
          </w:p>
          <w:p w14:paraId="21CF7572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Atatürk’ün başarılı bir öğrenci olması, ailesine değer vermesi ve çocukluk anıları üzerinde</w:t>
            </w:r>
          </w:p>
          <w:p w14:paraId="2ED94A7E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durulur.</w:t>
            </w:r>
          </w:p>
          <w:p w14:paraId="08E05CB6" w14:textId="151AAAD2" w:rsidR="00F55423" w:rsidRPr="008F49D2" w:rsidRDefault="00F55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7794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C12CD0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HB.2.5.4. Millî gün ve bayramların önemini kavrar.</w:t>
            </w:r>
          </w:p>
          <w:p w14:paraId="69E0CD66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Millî gün ve bayramların millî birlik ve beraberliği sağlamadaki rolü vurgulanır.</w:t>
            </w:r>
          </w:p>
          <w:p w14:paraId="7034B7D7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HB.2.5.5. Dinî gün ve bayramların önemini kavrar.</w:t>
            </w:r>
          </w:p>
          <w:p w14:paraId="317DA1A0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Dinî gün ve bayramların paylaşma ve dayanışmaya etkisi ele alınır.</w:t>
            </w:r>
          </w:p>
          <w:p w14:paraId="2A652ADB" w14:textId="4A35CB32" w:rsidR="00F55423" w:rsidRPr="008F49D2" w:rsidRDefault="00F55423" w:rsidP="00A658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CEFB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A3800E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HB.2.5.7. Ülkemizde yaşayan farklı kültürdeki insanların yaşam şekillerine ve alışkanlıklarına</w:t>
            </w:r>
          </w:p>
          <w:p w14:paraId="717469A2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saygı duyar.</w:t>
            </w:r>
          </w:p>
          <w:p w14:paraId="1A054FCF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Ülkelerinden zorunlu veya isteğe bağlı göç etmiş kişilerden hareketle konu açıklanır.</w:t>
            </w:r>
          </w:p>
          <w:p w14:paraId="5A725059" w14:textId="77777777" w:rsidR="00F55423" w:rsidRPr="008F49D2" w:rsidRDefault="00F55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5423" w:rsidRPr="008F49D2" w14:paraId="179135FB" w14:textId="77777777" w:rsidTr="008F49D2">
        <w:trPr>
          <w:cantSplit/>
          <w:trHeight w:val="21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3BD9928" w14:textId="77777777" w:rsidR="00F55423" w:rsidRPr="008F49D2" w:rsidRDefault="00F55423" w:rsidP="008F49D2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TÜRKÇE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887E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33EE49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T.2.1.5. Dinlediklerine/izlediklerine yönelik sorulara cevap verir.</w:t>
            </w:r>
          </w:p>
          <w:p w14:paraId="6F4961A0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Olay, şahıs, varlık kadrosu ve mekâna yönelik sorular (ne, kim, nerede) yöneltilir.</w:t>
            </w:r>
          </w:p>
          <w:p w14:paraId="6D3321BF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T.2.1.6. Dinlediklerine/izlediklerine farklı başlıklar önerir.</w:t>
            </w:r>
          </w:p>
          <w:p w14:paraId="5F6B69BF" w14:textId="77777777" w:rsidR="00F55423" w:rsidRPr="008F49D2" w:rsidRDefault="00F554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AE09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EA9DA7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T.2.3.3. Vurgu, tonlama ve telaffuza dikkat ederek okur.</w:t>
            </w:r>
          </w:p>
          <w:p w14:paraId="717868B9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T.2.3.17. Okuduğu metindeki hikâye unsurlarını belirler.</w:t>
            </w:r>
          </w:p>
          <w:p w14:paraId="33567C77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Metnin şahıs ve varlık kadrosu unsurlarına değinilir.</w:t>
            </w:r>
          </w:p>
          <w:p w14:paraId="1254E159" w14:textId="0DE8AABC" w:rsidR="00F55423" w:rsidRPr="008F49D2" w:rsidRDefault="00F55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BD84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1A9D3D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T.2.2.3. Çerçevesi belirli bir konu hakkında konuşur.</w:t>
            </w:r>
          </w:p>
          <w:p w14:paraId="0D0F1C82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Öğrencilerin tanıdıkları kişiler, bildikleri yerler ve yaşadıkları olaylar hakkında konuşmalar</w:t>
            </w:r>
          </w:p>
          <w:p w14:paraId="674A2DF5" w14:textId="17C557B5" w:rsidR="00F55423" w:rsidRPr="008F49D2" w:rsidRDefault="000063CB" w:rsidP="000063CB">
            <w:pPr>
              <w:rPr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yapmaları sağlanır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FC81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1C76C1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T.2.3.9. Kelimelerin eş anlamlılarını tahmin eder.</w:t>
            </w:r>
          </w:p>
          <w:p w14:paraId="6D04B436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T.2.3.16. Metin türlerini tanır.</w:t>
            </w:r>
          </w:p>
          <w:p w14:paraId="68825D3F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Örneklerle desteklenerek düzyazı ve şiir hakkında kısa bilgi verilir.</w:t>
            </w:r>
          </w:p>
          <w:p w14:paraId="1A398F4F" w14:textId="5F79FE45" w:rsidR="00F55423" w:rsidRPr="008F49D2" w:rsidRDefault="00F55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9AEC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DEA1AC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T.2.4.3.Kısa metinler yazar.</w:t>
            </w:r>
          </w:p>
          <w:p w14:paraId="06ED2C8A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a) Kartpostal ve/veya tebrik kartı yazdırılır.</w:t>
            </w:r>
          </w:p>
          <w:p w14:paraId="53D25092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b) Öğrenciler günlük tutmaları için teşvik edilir.</w:t>
            </w:r>
          </w:p>
          <w:p w14:paraId="4669D1D9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c) Olayları oluş sırasına göre yazmaları sağlanır.</w:t>
            </w:r>
          </w:p>
          <w:p w14:paraId="64A43F62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T.2.4.4. Kısa yönergeler yazar.</w:t>
            </w:r>
          </w:p>
          <w:p w14:paraId="0C206C5F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Öğrencilerin basit yemek tarifi ile çocuk oyunu yönergeleri yazmaları sağlanır.</w:t>
            </w:r>
          </w:p>
          <w:p w14:paraId="52EA1CDA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T.2.4.5. Yazılarını görsel unsurlarla destekler.</w:t>
            </w:r>
            <w:r w:rsidRPr="008F49D2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T.2.4.6. Formları yönergelerine uygun doldurur.</w:t>
            </w:r>
          </w:p>
          <w:p w14:paraId="7A61B4B4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Kimlik bilgilerini (adı, soyadı, doğum yeri, doğum tarihi vb.) içeren formları doldurmaları</w:t>
            </w:r>
          </w:p>
          <w:p w14:paraId="115E519C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sağlanır.</w:t>
            </w:r>
          </w:p>
          <w:p w14:paraId="0DB944CD" w14:textId="2E99C31B" w:rsidR="00F55423" w:rsidRPr="008F49D2" w:rsidRDefault="00F55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5423" w:rsidRPr="008F49D2" w14:paraId="020F7A2A" w14:textId="77777777" w:rsidTr="008F49D2">
        <w:trPr>
          <w:cantSplit/>
          <w:trHeight w:val="1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D098EE" w14:textId="77777777" w:rsidR="00F55423" w:rsidRPr="008F49D2" w:rsidRDefault="00F55423" w:rsidP="008F49D2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sz w:val="20"/>
                <w:szCs w:val="20"/>
              </w:rPr>
              <w:t>MATEMATİK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A586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9B6CD4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M.2.1.6.1. Bütün, yarım ve çeyreği uygun modeller ile gösterir; bütün, yarım ve çeyrek</w:t>
            </w:r>
          </w:p>
          <w:p w14:paraId="2DAAE113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arasındaki ilişkiyi açıklar.</w:t>
            </w:r>
          </w:p>
          <w:p w14:paraId="0F896A80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a) Uzunluk, şekil ya da nesneler dört eş parçaya bölünür, çeyrek belirtilir.</w:t>
            </w:r>
          </w:p>
          <w:p w14:paraId="2FE5CEF6" w14:textId="25C766C0" w:rsidR="00F55423" w:rsidRPr="008F49D2" w:rsidRDefault="00AB3F11" w:rsidP="00AB3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b) Kesir gösterimine girilmez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7F92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445263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M.2.3.3.1. Tam, yarım ve çeyrek saatleri okur ve gösterir.</w:t>
            </w:r>
          </w:p>
          <w:p w14:paraId="03195744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a) 24 saat üzerinden zaman kullanımına örnekler verilir.</w:t>
            </w:r>
          </w:p>
          <w:p w14:paraId="7E358120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b) Tam saat, öğleden önce, öğleden sonra, sabah, öğle, akşam ve gece yarısı kelimeleri</w:t>
            </w:r>
          </w:p>
          <w:p w14:paraId="65A79605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kullanılır.</w:t>
            </w:r>
          </w:p>
          <w:p w14:paraId="69333639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c) Analog ve dijital saat birlikte kullanılır.</w:t>
            </w:r>
          </w:p>
          <w:p w14:paraId="6CB424F0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ç) Saat üzerinde ayarlama çalışmaları yapılır.</w:t>
            </w:r>
          </w:p>
          <w:p w14:paraId="51C7D376" w14:textId="1187F164" w:rsidR="00F55423" w:rsidRPr="008F49D2" w:rsidRDefault="00F55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4462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0A662F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M.2.3.3.2. Zaman ölçme birimleri arasındaki ilişkiyi açıklar.</w:t>
            </w:r>
          </w:p>
          <w:p w14:paraId="60FEE580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Dakika-saat, saat-gün, gün-hafta, gün-hafta-ay, ay-mevsim, mevsim-yıl ilişkileri ile sınırlı</w:t>
            </w:r>
          </w:p>
          <w:p w14:paraId="2A3460BC" w14:textId="2DB743D5" w:rsidR="00F55423" w:rsidRPr="008F49D2" w:rsidRDefault="00AB3F11" w:rsidP="00AB3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kalınır.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CCF6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6CEF37" w14:textId="5881CC15" w:rsidR="00AB3F11" w:rsidRPr="008F49D2" w:rsidRDefault="00F55423" w:rsidP="00AB3F1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B3F11"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 xml:space="preserve"> M.2.3.2.1. Kuruş ve lira arasındaki ilişkiyi fark eder.</w:t>
            </w:r>
          </w:p>
          <w:p w14:paraId="63221B99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a) Örneğin on tane 10 kuruşun, dört tane 25 kuruşun, iki tane 50 kuruşun 1 lira ettiği</w:t>
            </w:r>
          </w:p>
          <w:p w14:paraId="2E8997EC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vurgulanır.</w:t>
            </w:r>
          </w:p>
          <w:p w14:paraId="6F95FC51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b) Ondalık gösterimlere girilmez.</w:t>
            </w:r>
          </w:p>
          <w:p w14:paraId="67FDA97B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c) 100 ve 200 TL tanıtılır.</w:t>
            </w:r>
          </w:p>
          <w:p w14:paraId="095BCFD8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M.2.3.2.2. Değeri 100 lirayı geçmeyecek biçimde farklı miktarlardaki paraları karşılaştırır.</w:t>
            </w:r>
          </w:p>
          <w:p w14:paraId="2241441F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Karşılaştırma yapılırken tek birim (kuruş veya TL) kullanılır.</w:t>
            </w:r>
          </w:p>
          <w:p w14:paraId="7A16C9D6" w14:textId="3CDF2B02" w:rsidR="00F55423" w:rsidRPr="008F49D2" w:rsidRDefault="00F55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1A17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D7CE3A" w14:textId="77777777" w:rsidR="00F55423" w:rsidRPr="008F49D2" w:rsidRDefault="00F554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sz w:val="20"/>
                <w:szCs w:val="20"/>
              </w:rPr>
              <w:t>1. Zamanı ölçme birimleriyle ilgili problemler</w:t>
            </w:r>
          </w:p>
        </w:tc>
      </w:tr>
    </w:tbl>
    <w:p w14:paraId="528D458D" w14:textId="385D2D43" w:rsidR="00F55423" w:rsidRDefault="00F55423" w:rsidP="00FD5DE4">
      <w:pPr>
        <w:tabs>
          <w:tab w:val="left" w:pos="2010"/>
        </w:tabs>
        <w:rPr>
          <w:rFonts w:ascii="Times New Roman" w:hAnsi="Times New Roman" w:cs="Times New Roman"/>
          <w:sz w:val="20"/>
          <w:szCs w:val="20"/>
        </w:rPr>
      </w:pPr>
    </w:p>
    <w:p w14:paraId="699E31B6" w14:textId="74E6132B" w:rsidR="008F49D2" w:rsidRDefault="008F49D2" w:rsidP="00FD5DE4">
      <w:pPr>
        <w:tabs>
          <w:tab w:val="left" w:pos="2010"/>
        </w:tabs>
        <w:rPr>
          <w:rFonts w:ascii="Times New Roman" w:hAnsi="Times New Roman" w:cs="Times New Roman"/>
          <w:sz w:val="20"/>
          <w:szCs w:val="20"/>
        </w:rPr>
      </w:pPr>
    </w:p>
    <w:p w14:paraId="397A42B8" w14:textId="225E6E7A" w:rsidR="008F49D2" w:rsidRDefault="008F49D2" w:rsidP="00FD5DE4">
      <w:pPr>
        <w:tabs>
          <w:tab w:val="left" w:pos="2010"/>
        </w:tabs>
        <w:rPr>
          <w:rFonts w:ascii="Times New Roman" w:hAnsi="Times New Roman" w:cs="Times New Roman"/>
          <w:sz w:val="20"/>
          <w:szCs w:val="20"/>
        </w:rPr>
      </w:pPr>
    </w:p>
    <w:p w14:paraId="1BC10BCC" w14:textId="57EE63E7" w:rsidR="008F49D2" w:rsidRDefault="008F49D2" w:rsidP="00FD5DE4">
      <w:pPr>
        <w:tabs>
          <w:tab w:val="left" w:pos="2010"/>
        </w:tabs>
        <w:rPr>
          <w:rFonts w:ascii="Times New Roman" w:hAnsi="Times New Roman" w:cs="Times New Roman"/>
          <w:sz w:val="20"/>
          <w:szCs w:val="20"/>
        </w:rPr>
      </w:pPr>
    </w:p>
    <w:p w14:paraId="6F7B8A1A" w14:textId="77777777" w:rsidR="008F49D2" w:rsidRPr="008F49D2" w:rsidRDefault="008F49D2" w:rsidP="00FD5DE4">
      <w:pPr>
        <w:tabs>
          <w:tab w:val="left" w:pos="2010"/>
        </w:tabs>
        <w:rPr>
          <w:rFonts w:ascii="Times New Roman" w:hAnsi="Times New Roman" w:cs="Times New Roman"/>
          <w:sz w:val="20"/>
          <w:szCs w:val="20"/>
        </w:rPr>
      </w:pPr>
    </w:p>
    <w:p w14:paraId="4589485C" w14:textId="62601120" w:rsidR="00F55423" w:rsidRPr="008F49D2" w:rsidRDefault="00F55423" w:rsidP="008F49D2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  <w:r w:rsidRPr="008F49D2">
        <w:rPr>
          <w:rFonts w:ascii="Times New Roman" w:hAnsi="Times New Roman" w:cs="Times New Roman"/>
          <w:b/>
          <w:sz w:val="20"/>
          <w:szCs w:val="20"/>
        </w:rPr>
        <w:lastRenderedPageBreak/>
        <w:t>3.HAFTA TELAFİ EĞİTİM PLANI (14-18 Eylül 2020)</w:t>
      </w:r>
    </w:p>
    <w:tbl>
      <w:tblPr>
        <w:tblStyle w:val="TabloKlavuzu"/>
        <w:tblW w:w="1601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3118"/>
        <w:gridCol w:w="3119"/>
        <w:gridCol w:w="3118"/>
        <w:gridCol w:w="3119"/>
      </w:tblGrid>
      <w:tr w:rsidR="008F49D2" w:rsidRPr="008F49D2" w14:paraId="2F77B261" w14:textId="77777777" w:rsidTr="008F49D2">
        <w:trPr>
          <w:trHeight w:val="4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DB12" w14:textId="77777777" w:rsidR="00F55423" w:rsidRPr="008F49D2" w:rsidRDefault="00F5542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1FBA" w14:textId="77777777" w:rsidR="00F55423" w:rsidRPr="008F49D2" w:rsidRDefault="00F5542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b/>
                <w:sz w:val="20"/>
                <w:szCs w:val="20"/>
              </w:rPr>
              <w:t>PAZARTESİ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E269" w14:textId="77777777" w:rsidR="00F55423" w:rsidRPr="008F49D2" w:rsidRDefault="00F5542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b/>
                <w:sz w:val="20"/>
                <w:szCs w:val="20"/>
              </w:rPr>
              <w:t>SALI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A6B2" w14:textId="77777777" w:rsidR="00F55423" w:rsidRPr="008F49D2" w:rsidRDefault="00F5542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b/>
                <w:sz w:val="20"/>
                <w:szCs w:val="20"/>
              </w:rPr>
              <w:t>ÇARŞAMBA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B841" w14:textId="77777777" w:rsidR="00F55423" w:rsidRPr="008F49D2" w:rsidRDefault="00F5542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b/>
                <w:sz w:val="20"/>
                <w:szCs w:val="20"/>
              </w:rPr>
              <w:t>PERŞEMBE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7B4A" w14:textId="77777777" w:rsidR="00F55423" w:rsidRPr="008F49D2" w:rsidRDefault="00F5542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b/>
                <w:sz w:val="20"/>
                <w:szCs w:val="20"/>
              </w:rPr>
              <w:t>CUMA</w:t>
            </w:r>
          </w:p>
        </w:tc>
      </w:tr>
      <w:tr w:rsidR="008F49D2" w:rsidRPr="008F49D2" w14:paraId="6E446393" w14:textId="77777777" w:rsidTr="008F49D2">
        <w:trPr>
          <w:cantSplit/>
          <w:trHeight w:val="1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E030DAE" w14:textId="77777777" w:rsidR="00F55423" w:rsidRPr="008F49D2" w:rsidRDefault="00F55423" w:rsidP="008F49D2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sz w:val="20"/>
                <w:szCs w:val="20"/>
              </w:rPr>
              <w:t>HAYAT BİLGİSİ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88E6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CE794B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HB.2.6.1. Bitki ve hayvanların yaşaması için gerekli olan şartları karşılaştırır.</w:t>
            </w:r>
          </w:p>
          <w:p w14:paraId="4A1013E1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HB.2.6.2. Bitki yetiştirmenin ve hayvan beslemenin önemini fark eder.</w:t>
            </w:r>
          </w:p>
          <w:p w14:paraId="65D76C36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İmkânlar dâhilinde öğrencilerin uygulamalı olarak bitki yetiştirmeleri, fidan dikmeleri ve</w:t>
            </w:r>
          </w:p>
          <w:p w14:paraId="145F4CC7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hayvan beslemeleri sağlanır.</w:t>
            </w:r>
          </w:p>
          <w:p w14:paraId="3F00E4B4" w14:textId="59CE34DA" w:rsidR="00F55423" w:rsidRPr="008F49D2" w:rsidRDefault="00F55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9EB1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E0B4E5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HB.2.6.3. Yakın çevresindeki doğal unsurların insan yaşamına etkisine örnekler verir.</w:t>
            </w:r>
          </w:p>
          <w:p w14:paraId="7A88964C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Yakın çevresindeki doğal unsurların (iklim koşulları, yer şekilleri, toprağın verimliliği, su</w:t>
            </w:r>
          </w:p>
          <w:p w14:paraId="64FACB08" w14:textId="77777777" w:rsidR="00A65810" w:rsidRPr="008F49D2" w:rsidRDefault="00A65810" w:rsidP="00A65810">
            <w:pPr>
              <w:tabs>
                <w:tab w:val="left" w:pos="2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kaynakları vb.) insanlar üzerindeki olumlu ve olumsuz etkileri ele alınır.</w:t>
            </w:r>
          </w:p>
          <w:p w14:paraId="044BE1A1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HB.2.6.4. Tüketilen maddelerin geri dönüşümüne katkıda bulunur.</w:t>
            </w:r>
          </w:p>
          <w:p w14:paraId="6E1B8A4B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Plastik, kâğıt, pil ve cam gibi maddelerin tekrar kullanılma alanları örneklenir. Bitkisel yağın</w:t>
            </w:r>
          </w:p>
          <w:p w14:paraId="319550EA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uygun olmayan şekilde atılma/yok edilmesi durumları örneklenerek doğada ve gündelik</w:t>
            </w:r>
          </w:p>
          <w:p w14:paraId="484DE99D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hayatta oluşabilecek zararlara dikkat çekilir.</w:t>
            </w:r>
          </w:p>
          <w:p w14:paraId="1C9EA2DA" w14:textId="4FE99AB3" w:rsidR="00F55423" w:rsidRPr="008F49D2" w:rsidRDefault="00F55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41AA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ABB92F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HB.2.6.5. Doğa olaylarını tanır.</w:t>
            </w:r>
          </w:p>
          <w:p w14:paraId="32EBEE02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Doğa olaylarından yağmur, dolu, kar, sis ve rüzgâr üzerinde durulur. Doğal olayların zarar</w:t>
            </w:r>
          </w:p>
          <w:p w14:paraId="20168378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verici olmaması için alınabilecek önlemler üzerinde durulur.</w:t>
            </w:r>
          </w:p>
          <w:p w14:paraId="2C15E0A3" w14:textId="330CC9F0" w:rsidR="00F55423" w:rsidRPr="008F49D2" w:rsidRDefault="00F55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AACC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187B10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HB.2.6.6. Doğal afetlere örnekler verir.</w:t>
            </w:r>
          </w:p>
          <w:p w14:paraId="4C35DD58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Sel, heyelan, çığ, fırtına, hortum ve deprem gibi doğal afetler üzerinde durulur. Doğal afetler</w:t>
            </w:r>
          </w:p>
          <w:p w14:paraId="497957AE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sırasında yardım eden Kızılay ve AFAD gibi kuruluşlar tanıtılır.</w:t>
            </w:r>
          </w:p>
          <w:p w14:paraId="4F257877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HB.2.6.7. Doğa olayları ve doğal afetlere karşı alınabilecek önlemleri açıklar.</w:t>
            </w:r>
          </w:p>
          <w:p w14:paraId="6B8B474B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Deprem öncesi, anında ve sonrasında nasıl davranılması gerektiği de açıklanır.</w:t>
            </w:r>
          </w:p>
          <w:p w14:paraId="64404F4A" w14:textId="006BAEAB" w:rsidR="00F55423" w:rsidRPr="008F49D2" w:rsidRDefault="00F55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BB67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64B0D7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HB.2.6.9. Dünya’nın şekli ve hareketlerinin insan yaşamına etkilerini araştırır.</w:t>
            </w:r>
          </w:p>
          <w:p w14:paraId="3BE0D9A2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Gün, ay, yıl ve mevsimlerin oluşum süreci basit bir şekilde ele alınır. Gün ve yılın oluşumu</w:t>
            </w:r>
          </w:p>
          <w:p w14:paraId="3C09F82A" w14:textId="77777777" w:rsidR="00A65810" w:rsidRPr="008F49D2" w:rsidRDefault="00A65810" w:rsidP="00A658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açıklanırken Dünya’nın kendi etrafında dönmesi (dönme) ve Güneş’in etrafında dolanması</w:t>
            </w:r>
          </w:p>
          <w:p w14:paraId="658234B4" w14:textId="77777777" w:rsidR="00A65810" w:rsidRPr="008F49D2" w:rsidRDefault="00A65810" w:rsidP="00A65810">
            <w:pPr>
              <w:tabs>
                <w:tab w:val="left" w:pos="2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(dolanma) olgularından yararlanılır.</w:t>
            </w:r>
          </w:p>
          <w:p w14:paraId="25D81904" w14:textId="72391197" w:rsidR="00F55423" w:rsidRPr="008F49D2" w:rsidRDefault="00F55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9D2" w:rsidRPr="008F49D2" w14:paraId="73EA7A3B" w14:textId="77777777" w:rsidTr="008F49D2">
        <w:trPr>
          <w:cantSplit/>
          <w:trHeight w:val="19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ACF649" w14:textId="77777777" w:rsidR="00F55423" w:rsidRPr="008F49D2" w:rsidRDefault="00F55423" w:rsidP="008F49D2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4057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F0476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T.2.1.3. Dinlediği/izlediği metni anlatır.</w:t>
            </w:r>
          </w:p>
          <w:p w14:paraId="529B1881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Olayların oluş sırasına göre anlatılması sağlanır.</w:t>
            </w:r>
          </w:p>
          <w:p w14:paraId="2307ED99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T.2.1.4. Dinlediklerinin/izlediklerinin konusunu belirler.</w:t>
            </w:r>
          </w:p>
          <w:p w14:paraId="4021861F" w14:textId="2F30CD41" w:rsidR="00F55423" w:rsidRPr="008F49D2" w:rsidRDefault="00F55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2648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BD65E0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T.2.3.4. Şiir okur.</w:t>
            </w:r>
          </w:p>
          <w:p w14:paraId="46FA3311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Öğrencilere kısa şiir ve İstiklâl Marşı’nın ilk iki kıtasını okuma ve ezberleme çalışmaları</w:t>
            </w:r>
          </w:p>
          <w:p w14:paraId="0785F436" w14:textId="3644F8AF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zorlamamak kaydıyla</w:t>
            </w:r>
            <w:r w:rsidR="000063CB"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yaptırılır.</w:t>
            </w:r>
          </w:p>
          <w:p w14:paraId="081D843E" w14:textId="11966C17" w:rsidR="00F55423" w:rsidRPr="008F49D2" w:rsidRDefault="00F55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EAA7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8061B9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T.2.2.4. Konuşma stratejilerini uygular.</w:t>
            </w:r>
          </w:p>
          <w:p w14:paraId="0331BD51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a) Beden dili hakkında kısa bilgi verilir. Öğrenciler konuşmalarında beden dilini etkili</w:t>
            </w:r>
          </w:p>
          <w:p w14:paraId="26388E5D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kullanmaları için teşvik edilir.</w:t>
            </w:r>
          </w:p>
          <w:p w14:paraId="62BA59A1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b) Konuşmalarda nezaket kurallarına uymanın (yerinde hitap ifadeleri kullanma, göz teması</w:t>
            </w:r>
          </w:p>
          <w:p w14:paraId="220D7026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kurma, işitilebilir ses tonuyla, konu dışına çıkmadan, kelimeleri doğru telaffuz ederek konuşma)</w:t>
            </w:r>
          </w:p>
          <w:p w14:paraId="7894228A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önemi hatırlatılır.</w:t>
            </w:r>
          </w:p>
          <w:p w14:paraId="65FE05EF" w14:textId="77777777" w:rsidR="000063CB" w:rsidRPr="008F49D2" w:rsidRDefault="000063CB" w:rsidP="000063CB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c) Akranlarla ve yetişkinlerle iletişimde dikkat edilecek hususlar belirtilir.</w:t>
            </w:r>
          </w:p>
          <w:p w14:paraId="255E0597" w14:textId="511B8313" w:rsidR="00F55423" w:rsidRPr="008F49D2" w:rsidRDefault="00F5542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41BB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9453BD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T.2.3.18. Yazılı yönergeleri kavrar.</w:t>
            </w:r>
          </w:p>
          <w:p w14:paraId="465D4B8F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Görsellerle desteklenerek kısa ve basit yemek tarifleri ile çocuk oyunları yönergelerinden</w:t>
            </w:r>
          </w:p>
          <w:p w14:paraId="042874E2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faydalanılır.</w:t>
            </w:r>
          </w:p>
          <w:p w14:paraId="1F18C3F7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T.2.3.19. Şekil, sembol ve işaretlerin anlamlarını kavrar.</w:t>
            </w:r>
          </w:p>
          <w:p w14:paraId="4D8F1B1C" w14:textId="1422A79C" w:rsidR="00F55423" w:rsidRPr="008F49D2" w:rsidRDefault="005C4A22" w:rsidP="005C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 xml:space="preserve">Geri dönüşüm işaretleri ve özel </w:t>
            </w:r>
            <w:proofErr w:type="spellStart"/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gereksinimli</w:t>
            </w:r>
            <w:proofErr w:type="spellEnd"/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 xml:space="preserve"> bireylere yönelik semboller üzerinde durulur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D4F2" w14:textId="77777777" w:rsidR="00F55423" w:rsidRPr="008F49D2" w:rsidRDefault="00F55423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C16FC8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T.2.4.2. Şiir yazar.</w:t>
            </w:r>
          </w:p>
          <w:p w14:paraId="737375AB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T.2.4.10. Yazdıklarını düzenler.</w:t>
            </w:r>
          </w:p>
          <w:p w14:paraId="2F76163C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Öğrencilerin yazdıklarını harf hatası, hece eksikliği ile yazım ve noktalama kuralları</w:t>
            </w:r>
          </w:p>
          <w:p w14:paraId="603FD20A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açısından gözden geçirmeleri ve düzenlemeleri sağlanır.</w:t>
            </w:r>
          </w:p>
          <w:p w14:paraId="0B69A619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T.2.4.12. Yazma çalışmaları yapar.</w:t>
            </w:r>
          </w:p>
          <w:p w14:paraId="6F15C61A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a) Dikte, bakarak ve serbest yazma çalışmaları yaptırılır.</w:t>
            </w:r>
          </w:p>
          <w:p w14:paraId="315DB60D" w14:textId="77777777" w:rsidR="005C4A22" w:rsidRPr="008F49D2" w:rsidRDefault="005C4A22" w:rsidP="005C4A22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b) Yazma düzenine, sayfanın tamamının kullanılmasına ve temizliğine dikkat edilmesi gerektiği</w:t>
            </w:r>
          </w:p>
          <w:p w14:paraId="5EEE3816" w14:textId="731DEC0F" w:rsidR="00F55423" w:rsidRPr="008F49D2" w:rsidRDefault="005C4A22" w:rsidP="005C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vurgulanır.</w:t>
            </w:r>
          </w:p>
        </w:tc>
      </w:tr>
      <w:tr w:rsidR="008F49D2" w:rsidRPr="008F49D2" w14:paraId="2298494D" w14:textId="77777777" w:rsidTr="008F49D2">
        <w:trPr>
          <w:cantSplit/>
          <w:trHeight w:val="1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5602C43" w14:textId="77777777" w:rsidR="00AB3F11" w:rsidRPr="008F49D2" w:rsidRDefault="00AB3F11" w:rsidP="008F49D2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9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MATEMATİK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BF82" w14:textId="77777777" w:rsidR="00AB3F11" w:rsidRPr="008F49D2" w:rsidRDefault="00AB3F11" w:rsidP="00AB3F11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398F52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M.2.4.1.1. Herhangi bir problem ya da bir konuda sorular sorarak veri toplar, sınıflandırır,</w:t>
            </w:r>
          </w:p>
          <w:p w14:paraId="3E3C3174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ağaç şeması, çetele veya sıklık tablosu şeklinde düzenler; nesne ve şekil grafiği oluşturur.</w:t>
            </w:r>
          </w:p>
          <w:p w14:paraId="264201DD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a) Veri toplarken “Bir sınıftaki öğrencilerin en sevdiği mevsimin, rengin hangisi olduğunun</w:t>
            </w:r>
          </w:p>
          <w:p w14:paraId="4D4E4324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sorulması vb.” örneklere yer verilir.</w:t>
            </w:r>
          </w:p>
          <w:p w14:paraId="4E729D56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b) Grafik oluştururken verinin en çok dört kategoride organize edilebilir olmasına ve her</w:t>
            </w:r>
          </w:p>
          <w:p w14:paraId="1E0ABD3E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veri için bir nesne kullanılmasına, nesnelerin yan yana veya üst üste gelmesine dikkat</w:t>
            </w:r>
          </w:p>
          <w:p w14:paraId="1D0AB490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edilmelidir.</w:t>
            </w:r>
          </w:p>
          <w:p w14:paraId="3EBDC544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c) Nesne ve şekil grafiğinde yatay ve dikey gösterimler örneklendirilmelidir.</w:t>
            </w:r>
          </w:p>
          <w:p w14:paraId="11458A16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ç) Nesne grafiği oluşturulurken gerçek nesneler kullanılmasına dikkat edilmelidir.</w:t>
            </w:r>
          </w:p>
          <w:p w14:paraId="56EA2EA9" w14:textId="5F1261AA" w:rsidR="00AB3F11" w:rsidRPr="008F49D2" w:rsidRDefault="00AB3F11" w:rsidP="00AB3F11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7D8D" w14:textId="77777777" w:rsidR="00AB3F11" w:rsidRPr="008F49D2" w:rsidRDefault="00AB3F11" w:rsidP="00AB3F11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431E82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M.2.3.1.2. Standart uzunluk ölçme birimlerini tanır ve kullanım yerlerini açıklar.</w:t>
            </w:r>
          </w:p>
          <w:p w14:paraId="4EF644F5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a) Metre ve santimetreyle sınırlı kalınır.</w:t>
            </w:r>
          </w:p>
          <w:p w14:paraId="58C03BC7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b) Standart ölçme araçları kullandırılır.</w:t>
            </w:r>
          </w:p>
          <w:p w14:paraId="61C213CA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M.2.3.1.3. Uzunlukları standart araçlar kullanarak metre veya santimetre cinsinden ölçer.</w:t>
            </w:r>
          </w:p>
          <w:p w14:paraId="16AD6B49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a) Ölçülen farklı uzunlukları karşılaştırma çalışmaları yapılır.</w:t>
            </w:r>
          </w:p>
          <w:p w14:paraId="18FD0960" w14:textId="15F99F79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b) Metre ve santimetrenin kısaltmayla gösterimine değinilir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5475" w14:textId="77777777" w:rsidR="00AB3F11" w:rsidRPr="008F49D2" w:rsidRDefault="00AB3F11" w:rsidP="00AB3F11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33434E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M.2.3.1.6. Uzunluk ölçme birimi kullanılan problemleri çözer.</w:t>
            </w:r>
          </w:p>
          <w:p w14:paraId="79A9FCF8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a) Tek uzunluk ölçme biriminin kullanılmasına dikkat edilir.</w:t>
            </w:r>
          </w:p>
          <w:p w14:paraId="095ABD31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b) Çözümünde birimler arası dönüştürme yapılması gereken problemlere yer verilmez.</w:t>
            </w:r>
          </w:p>
          <w:p w14:paraId="1D7DE944" w14:textId="5C0969F8" w:rsidR="00AB3F11" w:rsidRPr="008F49D2" w:rsidRDefault="00AB3F11" w:rsidP="00AB3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AA9A" w14:textId="77777777" w:rsidR="00AB3F11" w:rsidRPr="008F49D2" w:rsidRDefault="00AB3F11" w:rsidP="00AB3F11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E45198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M.2.3.1.2. Standart uzunluk ölçme birimlerini tanır ve kullanım yerlerini açıklar.</w:t>
            </w:r>
          </w:p>
          <w:p w14:paraId="301B21D7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a) Metre ve santimetreyle sınırlı kalınır.</w:t>
            </w:r>
          </w:p>
          <w:p w14:paraId="1BEE050E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b) Standart ölçme araçları kullandırılır.</w:t>
            </w:r>
          </w:p>
          <w:p w14:paraId="1544BCA9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M.2.3.1.3. Uzunlukları standart araçlar kullanarak metre veya santimetre cinsinden ölçer.</w:t>
            </w:r>
          </w:p>
          <w:p w14:paraId="09065951" w14:textId="77777777" w:rsidR="00AB3F11" w:rsidRPr="008F49D2" w:rsidRDefault="00AB3F11" w:rsidP="00AB3F11">
            <w:pPr>
              <w:pStyle w:val="ListeParagraf"/>
              <w:ind w:left="108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1F81B4" w14:textId="775444E7" w:rsidR="00AB3F11" w:rsidRPr="008F49D2" w:rsidRDefault="00AB3F11" w:rsidP="00AB3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33B" w14:textId="77777777" w:rsidR="00AB3F11" w:rsidRPr="008F49D2" w:rsidRDefault="00AB3F11" w:rsidP="00AB3F11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CC3FE8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M.2.3.4.1. Nesneleri standart araçlar kullanarak kilogram cinsinden tartar ve karşılaştırır.</w:t>
            </w:r>
          </w:p>
          <w:p w14:paraId="19BC8731" w14:textId="77777777" w:rsidR="00AB3F11" w:rsidRPr="008F49D2" w:rsidRDefault="00AB3F11" w:rsidP="00AB3F1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</w:pPr>
            <w:r w:rsidRPr="008F49D2">
              <w:rPr>
                <w:rFonts w:ascii="TimesNewRomanPS-BoldMT" w:hAnsi="TimesNewRomanPS-BoldMT" w:cs="TimesNewRomanPS-BoldMT"/>
                <w:b/>
                <w:bCs/>
                <w:color w:val="000000"/>
                <w:sz w:val="20"/>
                <w:szCs w:val="20"/>
              </w:rPr>
              <w:t>M.2.3.4.2. Kütle ölçme birimiyle ilgili problemleri çözer.</w:t>
            </w:r>
          </w:p>
          <w:p w14:paraId="709B2975" w14:textId="77777777" w:rsidR="00AB3F11" w:rsidRPr="008F49D2" w:rsidRDefault="00AB3F11" w:rsidP="00AB3F11">
            <w:pPr>
              <w:tabs>
                <w:tab w:val="left" w:pos="2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49D2">
              <w:rPr>
                <w:rFonts w:ascii="TimesNewRomanPS-ItalicMT" w:hAnsi="TimesNewRomanPS-ItalicMT" w:cs="TimesNewRomanPS-ItalicMT"/>
                <w:i/>
                <w:iCs/>
                <w:color w:val="000000"/>
                <w:sz w:val="20"/>
                <w:szCs w:val="20"/>
              </w:rPr>
              <w:t>Sınıf sayı sınırlılıkları içinde kalınır.</w:t>
            </w:r>
          </w:p>
          <w:p w14:paraId="12E97E20" w14:textId="375B2CA3" w:rsidR="00AB3F11" w:rsidRPr="008F49D2" w:rsidRDefault="00AB3F11" w:rsidP="00AB3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3DB0529" w14:textId="77777777" w:rsidR="00F55423" w:rsidRPr="008F49D2" w:rsidRDefault="00F55423" w:rsidP="00F55423">
      <w:pPr>
        <w:rPr>
          <w:rFonts w:ascii="Times New Roman" w:hAnsi="Times New Roman" w:cs="Times New Roman"/>
          <w:color w:val="FFFF00"/>
          <w:sz w:val="20"/>
          <w:szCs w:val="20"/>
        </w:rPr>
      </w:pPr>
    </w:p>
    <w:p w14:paraId="54E93C14" w14:textId="56229D22" w:rsidR="001B23DE" w:rsidRDefault="00F55423" w:rsidP="00672A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6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F49D2">
        <w:rPr>
          <w:rFonts w:ascii="Times New Roman" w:hAnsi="Times New Roman" w:cs="Times New Roman"/>
          <w:sz w:val="20"/>
          <w:szCs w:val="20"/>
        </w:rPr>
        <w:t xml:space="preserve">          </w:t>
      </w:r>
    </w:p>
    <w:p w14:paraId="76BF868F" w14:textId="77777777" w:rsidR="001B23DE" w:rsidRDefault="00F55423" w:rsidP="001B23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650"/>
        </w:tabs>
        <w:spacing w:after="0" w:line="240" w:lineRule="auto"/>
        <w:rPr>
          <w:rFonts w:cstheme="minorHAnsi"/>
          <w:sz w:val="20"/>
          <w:szCs w:val="20"/>
        </w:rPr>
      </w:pPr>
      <w:r w:rsidRPr="008F49D2">
        <w:rPr>
          <w:rFonts w:ascii="Times New Roman" w:hAnsi="Times New Roman" w:cs="Times New Roman"/>
          <w:sz w:val="20"/>
          <w:szCs w:val="20"/>
        </w:rPr>
        <w:tab/>
      </w:r>
      <w:r w:rsidRPr="008F49D2">
        <w:rPr>
          <w:rFonts w:ascii="Times New Roman" w:hAnsi="Times New Roman" w:cs="Times New Roman"/>
          <w:sz w:val="20"/>
          <w:szCs w:val="20"/>
        </w:rPr>
        <w:tab/>
      </w:r>
      <w:r w:rsidRPr="008F49D2">
        <w:rPr>
          <w:rFonts w:ascii="Times New Roman" w:hAnsi="Times New Roman" w:cs="Times New Roman"/>
          <w:sz w:val="20"/>
          <w:szCs w:val="20"/>
        </w:rPr>
        <w:tab/>
      </w:r>
      <w:r w:rsidRPr="008F49D2">
        <w:rPr>
          <w:rFonts w:ascii="Times New Roman" w:hAnsi="Times New Roman" w:cs="Times New Roman"/>
          <w:sz w:val="20"/>
          <w:szCs w:val="20"/>
        </w:rPr>
        <w:tab/>
      </w:r>
      <w:r w:rsidRPr="008F49D2">
        <w:rPr>
          <w:rFonts w:ascii="Times New Roman" w:hAnsi="Times New Roman" w:cs="Times New Roman"/>
          <w:sz w:val="20"/>
          <w:szCs w:val="20"/>
        </w:rPr>
        <w:tab/>
      </w:r>
      <w:r w:rsidRPr="008F49D2">
        <w:rPr>
          <w:rFonts w:ascii="Times New Roman" w:hAnsi="Times New Roman" w:cs="Times New Roman"/>
          <w:sz w:val="20"/>
          <w:szCs w:val="20"/>
        </w:rPr>
        <w:tab/>
      </w:r>
      <w:r w:rsidRPr="008F49D2">
        <w:rPr>
          <w:rFonts w:ascii="Times New Roman" w:hAnsi="Times New Roman" w:cs="Times New Roman"/>
          <w:sz w:val="20"/>
          <w:szCs w:val="20"/>
        </w:rPr>
        <w:tab/>
      </w:r>
      <w:r w:rsidRPr="008F49D2">
        <w:rPr>
          <w:rFonts w:ascii="Times New Roman" w:hAnsi="Times New Roman" w:cs="Times New Roman"/>
          <w:sz w:val="20"/>
          <w:szCs w:val="20"/>
        </w:rPr>
        <w:tab/>
      </w:r>
      <w:r w:rsidRPr="008F49D2">
        <w:rPr>
          <w:rFonts w:ascii="Times New Roman" w:hAnsi="Times New Roman" w:cs="Times New Roman"/>
          <w:sz w:val="20"/>
          <w:szCs w:val="20"/>
        </w:rPr>
        <w:tab/>
      </w:r>
      <w:r w:rsidRPr="008F49D2">
        <w:rPr>
          <w:rFonts w:ascii="Times New Roman" w:hAnsi="Times New Roman" w:cs="Times New Roman"/>
          <w:sz w:val="20"/>
          <w:szCs w:val="20"/>
        </w:rPr>
        <w:tab/>
        <w:t xml:space="preserve">                   </w:t>
      </w:r>
      <w:r w:rsidR="001B23DE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8F49D2">
        <w:rPr>
          <w:rFonts w:ascii="Times New Roman" w:hAnsi="Times New Roman" w:cs="Times New Roman"/>
          <w:sz w:val="20"/>
          <w:szCs w:val="20"/>
        </w:rPr>
        <w:t xml:space="preserve">   Okul Müdürü</w:t>
      </w:r>
      <w:r w:rsidRPr="008F49D2">
        <w:rPr>
          <w:rFonts w:cstheme="minorHAnsi"/>
          <w:sz w:val="20"/>
          <w:szCs w:val="20"/>
        </w:rPr>
        <w:tab/>
      </w:r>
    </w:p>
    <w:p w14:paraId="59D9B966" w14:textId="77777777" w:rsidR="001B23DE" w:rsidRDefault="001B23DE" w:rsidP="001B23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6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F55423" w:rsidRPr="008F49D2">
        <w:rPr>
          <w:rFonts w:ascii="Times New Roman" w:hAnsi="Times New Roman" w:cs="Times New Roman"/>
          <w:sz w:val="20"/>
          <w:szCs w:val="20"/>
        </w:rPr>
        <w:t>UYGUNDUR.</w:t>
      </w:r>
      <w:r w:rsidR="00203CA9" w:rsidRPr="008F49D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AF9CA6D" w14:textId="6B2F6416" w:rsidR="00F55423" w:rsidRPr="008F49D2" w:rsidRDefault="001B23DE" w:rsidP="001B23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6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203CA9" w:rsidRPr="008F49D2">
        <w:rPr>
          <w:rFonts w:ascii="Times New Roman" w:hAnsi="Times New Roman" w:cs="Times New Roman"/>
          <w:sz w:val="20"/>
          <w:szCs w:val="20"/>
        </w:rPr>
        <w:t>26/08/2020</w:t>
      </w:r>
    </w:p>
    <w:sectPr w:rsidR="00F55423" w:rsidRPr="008F49D2" w:rsidSect="007606AC">
      <w:pgSz w:w="16838" w:h="11906" w:orient="landscape"/>
      <w:pgMar w:top="567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65D4C"/>
    <w:multiLevelType w:val="hybridMultilevel"/>
    <w:tmpl w:val="DEDC48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87A61"/>
    <w:multiLevelType w:val="hybridMultilevel"/>
    <w:tmpl w:val="B6B00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A7915"/>
    <w:multiLevelType w:val="hybridMultilevel"/>
    <w:tmpl w:val="05A4DD1C"/>
    <w:lvl w:ilvl="0" w:tplc="C4C8CF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16E6C"/>
    <w:multiLevelType w:val="hybridMultilevel"/>
    <w:tmpl w:val="A5BCC8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D3C7D"/>
    <w:multiLevelType w:val="hybridMultilevel"/>
    <w:tmpl w:val="E2707806"/>
    <w:lvl w:ilvl="0" w:tplc="A3A80D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A7570"/>
    <w:multiLevelType w:val="hybridMultilevel"/>
    <w:tmpl w:val="53543C88"/>
    <w:lvl w:ilvl="0" w:tplc="5BF2E5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62D4C"/>
    <w:multiLevelType w:val="hybridMultilevel"/>
    <w:tmpl w:val="613223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43B6C"/>
    <w:multiLevelType w:val="hybridMultilevel"/>
    <w:tmpl w:val="171017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862AF"/>
    <w:multiLevelType w:val="hybridMultilevel"/>
    <w:tmpl w:val="D5EEC2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593B"/>
    <w:multiLevelType w:val="hybridMultilevel"/>
    <w:tmpl w:val="51049A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43D00"/>
    <w:multiLevelType w:val="hybridMultilevel"/>
    <w:tmpl w:val="36DE4A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6076F"/>
    <w:multiLevelType w:val="hybridMultilevel"/>
    <w:tmpl w:val="D6D66D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F63B4"/>
    <w:multiLevelType w:val="hybridMultilevel"/>
    <w:tmpl w:val="50BA62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A6D31"/>
    <w:multiLevelType w:val="hybridMultilevel"/>
    <w:tmpl w:val="E61E9758"/>
    <w:lvl w:ilvl="0" w:tplc="2570B2E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B1044"/>
    <w:multiLevelType w:val="hybridMultilevel"/>
    <w:tmpl w:val="DF74F4EE"/>
    <w:lvl w:ilvl="0" w:tplc="D3445888">
      <w:start w:val="2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060D02"/>
    <w:multiLevelType w:val="hybridMultilevel"/>
    <w:tmpl w:val="EF4AA6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B84115"/>
    <w:multiLevelType w:val="hybridMultilevel"/>
    <w:tmpl w:val="32A41A22"/>
    <w:lvl w:ilvl="0" w:tplc="8E8863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C0549"/>
    <w:multiLevelType w:val="hybridMultilevel"/>
    <w:tmpl w:val="3E6AC6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E161AD"/>
    <w:multiLevelType w:val="hybridMultilevel"/>
    <w:tmpl w:val="A3267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C02710"/>
    <w:multiLevelType w:val="hybridMultilevel"/>
    <w:tmpl w:val="4D401A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685305"/>
    <w:multiLevelType w:val="hybridMultilevel"/>
    <w:tmpl w:val="58E49CA6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A6487"/>
    <w:multiLevelType w:val="hybridMultilevel"/>
    <w:tmpl w:val="A9E8D5FE"/>
    <w:lvl w:ilvl="0" w:tplc="E6609F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A231E6"/>
    <w:multiLevelType w:val="hybridMultilevel"/>
    <w:tmpl w:val="EE9459E6"/>
    <w:lvl w:ilvl="0" w:tplc="6A0CE8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E00C3A"/>
    <w:multiLevelType w:val="hybridMultilevel"/>
    <w:tmpl w:val="024ECD00"/>
    <w:lvl w:ilvl="0" w:tplc="DCD20F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D064C"/>
    <w:multiLevelType w:val="hybridMultilevel"/>
    <w:tmpl w:val="DCFC2B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523FE"/>
    <w:multiLevelType w:val="hybridMultilevel"/>
    <w:tmpl w:val="ED4AC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25"/>
  </w:num>
  <w:num w:numId="4">
    <w:abstractNumId w:val="1"/>
  </w:num>
  <w:num w:numId="5">
    <w:abstractNumId w:val="10"/>
  </w:num>
  <w:num w:numId="6">
    <w:abstractNumId w:val="9"/>
  </w:num>
  <w:num w:numId="7">
    <w:abstractNumId w:val="19"/>
  </w:num>
  <w:num w:numId="8">
    <w:abstractNumId w:val="3"/>
  </w:num>
  <w:num w:numId="9">
    <w:abstractNumId w:val="17"/>
  </w:num>
  <w:num w:numId="10">
    <w:abstractNumId w:val="24"/>
  </w:num>
  <w:num w:numId="11">
    <w:abstractNumId w:val="12"/>
  </w:num>
  <w:num w:numId="12">
    <w:abstractNumId w:val="18"/>
  </w:num>
  <w:num w:numId="13">
    <w:abstractNumId w:val="11"/>
  </w:num>
  <w:num w:numId="14">
    <w:abstractNumId w:val="0"/>
  </w:num>
  <w:num w:numId="15">
    <w:abstractNumId w:val="8"/>
  </w:num>
  <w:num w:numId="16">
    <w:abstractNumId w:val="7"/>
  </w:num>
  <w:num w:numId="17">
    <w:abstractNumId w:val="22"/>
  </w:num>
  <w:num w:numId="18">
    <w:abstractNumId w:val="23"/>
  </w:num>
  <w:num w:numId="19">
    <w:abstractNumId w:val="5"/>
  </w:num>
  <w:num w:numId="20">
    <w:abstractNumId w:val="21"/>
  </w:num>
  <w:num w:numId="21">
    <w:abstractNumId w:val="16"/>
  </w:num>
  <w:num w:numId="22">
    <w:abstractNumId w:val="4"/>
  </w:num>
  <w:num w:numId="23">
    <w:abstractNumId w:val="2"/>
  </w:num>
  <w:num w:numId="24">
    <w:abstractNumId w:val="13"/>
  </w:num>
  <w:num w:numId="25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FE3"/>
    <w:rsid w:val="000063CB"/>
    <w:rsid w:val="001B23DE"/>
    <w:rsid w:val="001C3992"/>
    <w:rsid w:val="00203CA9"/>
    <w:rsid w:val="00395784"/>
    <w:rsid w:val="003F0381"/>
    <w:rsid w:val="0044740B"/>
    <w:rsid w:val="00522FB4"/>
    <w:rsid w:val="005C4A22"/>
    <w:rsid w:val="005C7B1A"/>
    <w:rsid w:val="00672A43"/>
    <w:rsid w:val="007606AC"/>
    <w:rsid w:val="007F3E9E"/>
    <w:rsid w:val="008F49D2"/>
    <w:rsid w:val="00960906"/>
    <w:rsid w:val="009E708A"/>
    <w:rsid w:val="00A315A6"/>
    <w:rsid w:val="00A65810"/>
    <w:rsid w:val="00AB3F11"/>
    <w:rsid w:val="00B15867"/>
    <w:rsid w:val="00CF1FE3"/>
    <w:rsid w:val="00DE2CAA"/>
    <w:rsid w:val="00E263FB"/>
    <w:rsid w:val="00E62380"/>
    <w:rsid w:val="00F55423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A4276"/>
  <w15:docId w15:val="{4F3D9F74-796A-41BA-A342-41A654E4F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1FE3"/>
    <w:pPr>
      <w:ind w:left="720"/>
      <w:contextualSpacing/>
    </w:pPr>
  </w:style>
  <w:style w:type="table" w:styleId="TabloKlavuzu">
    <w:name w:val="Table Grid"/>
    <w:basedOn w:val="NormalTablo"/>
    <w:uiPriority w:val="59"/>
    <w:rsid w:val="00CF1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4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2185</Words>
  <Characters>12460</Characters>
  <Application>Microsoft Office Word</Application>
  <DocSecurity>0</DocSecurity>
  <Lines>103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nimet çetinkaya</dc:creator>
  <cp:lastModifiedBy>Burhan Demir</cp:lastModifiedBy>
  <cp:revision>2</cp:revision>
  <dcterms:created xsi:type="dcterms:W3CDTF">2020-08-28T13:00:00Z</dcterms:created>
  <dcterms:modified xsi:type="dcterms:W3CDTF">2020-08-28T13:00:00Z</dcterms:modified>
</cp:coreProperties>
</file>