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21" w:rsidRDefault="00801D21" w:rsidP="00313808"/>
    <w:p w:rsidR="00801D21" w:rsidRDefault="00801D21" w:rsidP="00313808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7 Resim" o:spid="_x0000_s1026" type="#_x0000_t75" style="position:absolute;margin-left:-33.75pt;margin-top:6.45pt;width:100.5pt;height:71pt;z-index:251656704;visibility:visible">
            <v:imagedata r:id="rId5" o:title=""/>
          </v:shape>
        </w:pict>
      </w:r>
    </w:p>
    <w:p w:rsidR="00801D21" w:rsidRDefault="00801D21" w:rsidP="00313808">
      <w:r>
        <w:t xml:space="preserve">                                                                         T.C.</w:t>
      </w:r>
    </w:p>
    <w:p w:rsidR="00801D21" w:rsidRDefault="00801D21" w:rsidP="00313808">
      <w:pPr>
        <w:jc w:val="center"/>
      </w:pPr>
      <w:r>
        <w:t xml:space="preserve">     YALOVA VALİLİĞİ</w:t>
      </w:r>
    </w:p>
    <w:p w:rsidR="00801D21" w:rsidRDefault="00801D21" w:rsidP="00313808">
      <w:pPr>
        <w:jc w:val="center"/>
      </w:pPr>
      <w:r>
        <w:t xml:space="preserve">             Yalova Kaşgarlı Mahmut Mesleki ve Teknik Anadolu Lisesi Müdürlüğü</w:t>
      </w:r>
    </w:p>
    <w:p w:rsidR="00801D21" w:rsidRDefault="00801D21" w:rsidP="00313808">
      <w:pPr>
        <w:tabs>
          <w:tab w:val="left" w:pos="3690"/>
        </w:tabs>
        <w:jc w:val="center"/>
      </w:pPr>
      <w:r>
        <w:t xml:space="preserve">   (Kurum Kodu:967406)</w:t>
      </w:r>
    </w:p>
    <w:p w:rsidR="00801D21" w:rsidRDefault="00801D21" w:rsidP="00313808"/>
    <w:p w:rsidR="00801D21" w:rsidRDefault="00801D21" w:rsidP="00313808"/>
    <w:p w:rsidR="00801D21" w:rsidRDefault="00801D21" w:rsidP="00313808">
      <w:r>
        <w:rPr>
          <w:b/>
        </w:rPr>
        <w:t>Sayı</w:t>
      </w:r>
      <w:r>
        <w:t xml:space="preserve">    :  </w:t>
      </w:r>
      <w:r>
        <w:rPr>
          <w:sz w:val="22"/>
          <w:szCs w:val="22"/>
        </w:rPr>
        <w:t>96039721-</w:t>
      </w:r>
      <w:r>
        <w:t>199-</w:t>
      </w:r>
      <w:r>
        <w:rPr>
          <w:b/>
        </w:rPr>
        <w:t xml:space="preserve"> </w:t>
      </w:r>
      <w:r>
        <w:t xml:space="preserve">                                                                                     25/08/2014                         </w:t>
      </w:r>
    </w:p>
    <w:p w:rsidR="00801D21" w:rsidRDefault="00801D21" w:rsidP="00313808">
      <w:r>
        <w:rPr>
          <w:b/>
        </w:rPr>
        <w:t>Konu</w:t>
      </w:r>
      <w:r>
        <w:t xml:space="preserve">  :  2014-2015 Eğitim ve Öğretim Yılı,</w:t>
      </w:r>
    </w:p>
    <w:p w:rsidR="00801D21" w:rsidRDefault="00801D21" w:rsidP="00313808">
      <w:r>
        <w:t xml:space="preserve">               1. Kanaat  Dönemi Sene Başı Öğretmenler Kurulu Toplantısı.</w:t>
      </w:r>
    </w:p>
    <w:p w:rsidR="00801D21" w:rsidRDefault="00801D21" w:rsidP="00313808">
      <w:r>
        <w:t xml:space="preserve">            </w:t>
      </w:r>
    </w:p>
    <w:p w:rsidR="00801D21" w:rsidRDefault="00801D21" w:rsidP="00313808">
      <w:r>
        <w:t xml:space="preserve">                   </w:t>
      </w:r>
    </w:p>
    <w:p w:rsidR="00801D21" w:rsidRDefault="00801D21" w:rsidP="00313808">
      <w:pPr>
        <w:tabs>
          <w:tab w:val="left" w:pos="2520"/>
        </w:tabs>
        <w:jc w:val="center"/>
        <w:rPr>
          <w:b/>
        </w:rPr>
      </w:pPr>
      <w:r>
        <w:rPr>
          <w:b/>
        </w:rPr>
        <w:t>OKUL ÖĞRETMENLERİNE</w:t>
      </w:r>
    </w:p>
    <w:p w:rsidR="00801D21" w:rsidRDefault="00801D21" w:rsidP="00313808">
      <w:pPr>
        <w:tabs>
          <w:tab w:val="left" w:pos="5460"/>
        </w:tabs>
        <w:jc w:val="center"/>
        <w:rPr>
          <w:b/>
        </w:rPr>
      </w:pPr>
      <w:r>
        <w:rPr>
          <w:b/>
        </w:rPr>
        <w:t xml:space="preserve">                                      DAHİLİ                               </w:t>
      </w:r>
    </w:p>
    <w:p w:rsidR="00801D21" w:rsidRDefault="00801D21" w:rsidP="00313808">
      <w:r>
        <w:rPr>
          <w:b/>
        </w:rPr>
        <w:t xml:space="preserve">                        </w:t>
      </w:r>
      <w:r>
        <w:t xml:space="preserve">                                </w:t>
      </w:r>
    </w:p>
    <w:p w:rsidR="00801D21" w:rsidRDefault="00801D21" w:rsidP="0031380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İlgi: </w:t>
      </w:r>
      <w:r>
        <w:rPr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MEB Ortaöğretim Kurumları Yönetmeliği’nin 109. maddesi.</w:t>
      </w:r>
    </w:p>
    <w:p w:rsidR="00801D21" w:rsidRDefault="00801D21" w:rsidP="00313808">
      <w:pPr>
        <w:tabs>
          <w:tab w:val="left" w:pos="505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b) Yalova İl Milli Eğitim Müdürlüğünün 2014-2015 Eğitim ve Öğretim Yılı Çalışma Takvimi</w:t>
      </w:r>
    </w:p>
    <w:p w:rsidR="00801D21" w:rsidRDefault="00801D21" w:rsidP="003138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01D21" w:rsidRDefault="00801D21" w:rsidP="003138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2014-2015 Eğitim ve Öğretim Yılı, </w:t>
      </w:r>
      <w:r w:rsidRPr="001D575C">
        <w:rPr>
          <w:i/>
          <w:sz w:val="22"/>
          <w:szCs w:val="22"/>
        </w:rPr>
        <w:t>“1. Kanaat Dönemi  Sene Başı Öğretmenler</w:t>
      </w:r>
      <w:r>
        <w:rPr>
          <w:i/>
          <w:sz w:val="22"/>
          <w:szCs w:val="22"/>
        </w:rPr>
        <w:t xml:space="preserve"> Kurulu Toplantısı”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01 Eylül 2014 Pazartesi  Günü saat:09.30’da Öğretmenler Odası’nda</w:t>
      </w:r>
      <w:r>
        <w:rPr>
          <w:sz w:val="22"/>
          <w:szCs w:val="22"/>
        </w:rPr>
        <w:t xml:space="preserve"> aşağıdaki gündem maddelerini görüşmek üzere yapılacaktır.</w:t>
      </w:r>
    </w:p>
    <w:p w:rsidR="00801D21" w:rsidRDefault="00801D21" w:rsidP="00313808">
      <w:pPr>
        <w:jc w:val="both"/>
        <w:rPr>
          <w:sz w:val="22"/>
          <w:szCs w:val="22"/>
        </w:rPr>
      </w:pPr>
    </w:p>
    <w:p w:rsidR="00801D21" w:rsidRDefault="00801D21" w:rsidP="003138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Söz konusu toplantıya tüm öğretmenlerin hazırlıklı bir şekilde katılmasını önemle rica ederim.</w:t>
      </w:r>
    </w:p>
    <w:p w:rsidR="00801D21" w:rsidRDefault="00801D21" w:rsidP="00313808">
      <w:pPr>
        <w:jc w:val="both"/>
        <w:rPr>
          <w:sz w:val="22"/>
          <w:szCs w:val="22"/>
        </w:rPr>
      </w:pPr>
    </w:p>
    <w:p w:rsidR="00801D21" w:rsidRDefault="00801D21" w:rsidP="00313808">
      <w:pPr>
        <w:jc w:val="both"/>
      </w:pPr>
    </w:p>
    <w:p w:rsidR="00801D21" w:rsidRDefault="00801D21" w:rsidP="00313808">
      <w:pPr>
        <w:tabs>
          <w:tab w:val="left" w:pos="6390"/>
        </w:tabs>
      </w:pPr>
      <w:r>
        <w:t xml:space="preserve">                                                                                            </w:t>
      </w:r>
      <w:bookmarkStart w:id="0" w:name="_GoBack"/>
      <w:bookmarkEnd w:id="0"/>
      <w:r>
        <w:t xml:space="preserve">                        Emin TAŞKIN</w:t>
      </w:r>
    </w:p>
    <w:p w:rsidR="00801D21" w:rsidRDefault="00801D21" w:rsidP="00313808">
      <w:pPr>
        <w:tabs>
          <w:tab w:val="left" w:pos="7095"/>
        </w:tabs>
      </w:pPr>
      <w:r>
        <w:t xml:space="preserve">                                                                                                                     Okul Müdürü</w:t>
      </w:r>
    </w:p>
    <w:p w:rsidR="00801D21" w:rsidRDefault="00801D21" w:rsidP="00313808">
      <w:pPr>
        <w:rPr>
          <w:b/>
        </w:rPr>
      </w:pPr>
      <w:r>
        <w:rPr>
          <w:b/>
        </w:rPr>
        <w:t>GÜNDEM MADDELERİ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1.Açılış ve yoklama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2.Kurullar için yazman seçimi  ve yazmanların dikkat edecekleri hususların açıklanması. ( 2 asıl ve 2 yedek üye) 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3.MEB’in 2014 / 11 nolu genelgesinin okunması ve Yalova İl Milli Eğitim Müdürlüğünün 2014 – 2015 Eğitim ve Öğretim yılı  çalışma takviminin açıklanması.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4.Bir önceki  öğretmenler kurulunda  alınan kararların gözden geçirilmesi ve okul  başarı durumu ile 2014 ÖSYS Yerleşme sonuçlarının değerlendirilmesi.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5.Anayasa’nın eğitimle ilgili 24, 42, 58, ve 59. maddelerinin okunması</w:t>
      </w:r>
    </w:p>
    <w:p w:rsidR="00801D21" w:rsidRDefault="00801D21" w:rsidP="00313808">
      <w:pPr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Sayılı Milli Eğitim Temel Kanunun 2, 4, 5, 17 ve 43. maddelerinin okunması.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7.657 Sayılı Devlet Memurları Kanunun 7, 15, 26-31 ve 125. maddelerinin okunması.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8.Yaz tatilinde gelen genelge, resmi yazı ve elektronik postaların personele duyurulması.</w:t>
      </w:r>
    </w:p>
    <w:p w:rsidR="00801D21" w:rsidRDefault="00801D21" w:rsidP="00313808">
      <w:pPr>
        <w:jc w:val="both"/>
        <w:rPr>
          <w:sz w:val="20"/>
          <w:szCs w:val="20"/>
        </w:rPr>
      </w:pPr>
      <w:r>
        <w:rPr>
          <w:sz w:val="20"/>
          <w:szCs w:val="20"/>
        </w:rPr>
        <w:t>9.5176 Sayılı Kamu Görevlileri Etik Kurulu Kurulması ve Bazı Kanunlarda Değişiklik Yapılması Hakkında</w:t>
      </w:r>
    </w:p>
    <w:p w:rsidR="00801D21" w:rsidRDefault="00801D21" w:rsidP="00313808">
      <w:pPr>
        <w:jc w:val="both"/>
        <w:rPr>
          <w:sz w:val="20"/>
          <w:szCs w:val="20"/>
        </w:rPr>
      </w:pPr>
      <w:r>
        <w:rPr>
          <w:sz w:val="20"/>
          <w:szCs w:val="20"/>
        </w:rPr>
        <w:t>Kanun, Kamu Görevlileri Etik Kurulu (</w:t>
      </w:r>
      <w:hyperlink r:id="rId6" w:history="1">
        <w:r>
          <w:rPr>
            <w:rStyle w:val="Hyperlink"/>
            <w:sz w:val="20"/>
            <w:szCs w:val="20"/>
          </w:rPr>
          <w:t>www.etik.gov.tr</w:t>
        </w:r>
      </w:hyperlink>
      <w:r>
        <w:rPr>
          <w:sz w:val="20"/>
          <w:szCs w:val="20"/>
        </w:rPr>
        <w:t>) hakkında bilgilendirme yapılması, Kamu Görevlileri Etik Davranış İlkeleri İle Başvuru Usul ve Esasları Hakkında Yönetmelik, Hediye Alma Yasağına İlişkin 2007 / 1 ve 2011 / 1 Nolu Genelgeler, 24 Kasım Öğretmenler Günü’ne İlişkin İlke Kararı,  MEB Etik Komisyonu ve bu komisyona başvurular (</w:t>
      </w:r>
      <w:hyperlink r:id="rId7" w:history="1">
        <w:r>
          <w:rPr>
            <w:rStyle w:val="Hyperlink"/>
            <w:sz w:val="20"/>
            <w:szCs w:val="20"/>
          </w:rPr>
          <w:t>www.etik.meb.gov.tr</w:t>
        </w:r>
      </w:hyperlink>
      <w:r>
        <w:rPr>
          <w:sz w:val="20"/>
          <w:szCs w:val="20"/>
        </w:rPr>
        <w:t>),  Kamu Görevlileri Etik Sözleşmesi’nin incelenmesi.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10.MEB’e Bağlı Okul Öğrencilerinin Kılık ve Kıyafetlerine Dair Yönetmelik ile MEB’in 2013 – 24 numaralı genelgesinin okunması, açıklanması ve 2013-2014 Eğitim ve Öğretim Yılından itibaren okulumuzda velilerin verdiği karar uyarınca 4 yıl uygulanacak olan öğrenci kıyafetleri ile ilgili kararın öğretmenlere hatırlatılması.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11.Okuliçi denetimlerde  tespit edilen eksiklerin açıklanması.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12. 01-12 Eylül 2014 tarihlerinde okulumuzda yapılacak mesleki çalışmaların esaslarının belirlenmesi ve mesleki çalışma konularının öğretmenlere tebliğ edilmesi. (MEB OKY 87. Madde)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13.Okulun genel işleyişiyle ilgili görüşmeler;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a)Derse giriş-çıkışlar.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b)Ders defterleri ile öğrenci ve öğretmen nöbet defterlerinin zamanında imzalanması.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c)Bilgisayar laboratuvarından yararlanma.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d)Öğrenci devamsızlıklarının e-okuldan takip edilerek velilere bilgi verilmesi ve öğretmenlerin velilerle işbirliği yapması.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e)Okulun zaman çizelgesinin tespit edilmesi ve uygulanması (MEB OKY 9. Madde).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f)Derse geç gelen öğrencilerin derse alınma şekillerinin tespit edilmesi (MEB OKY 35. Madde).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g)Ölçme ve değerlendirmenin genel esasları (MEB OKY 43 – 49. Maddeler 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h)Performans çalışması, proje ve diğer çalışmalar  (MEB OKY 50. Madde).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I)Uygulanacak haftalık ders programının esaslarının görüşülmesi. (MEB OKY 12. Madde 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14.Ders zümre öğretmenler kurulu toplantılarının yapılarak tutanakların ve ünitelendirilmiş yıllık planların  teslim edilme tarihlerinin belirlenmesi (MEB OKY 111. Madde – MEB 2551 STD).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15.Atatürkçülük ile ilgili konulara planlarda ve derslerde yer verilmesi.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16.MEB Ortaöğretim Kurumları Yönetmeliğinin 51 – 59. Maddelerinin incelenmesi.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17.MEB Ortaöğretim Kurumları Yönetmeliği’nin 110 - 112. maddelerinin okunması; Zümre  Öğretmenler  Kurulu, Şube / Sınıf Öğretmenler Kurulu ve Okul Zümre Başkanları Kurulu Toplantılarının yapılma  tarihlerinin tespit edilmesi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18.Rehberlik ve Psikolojik Danışma Hizmetlerinin Yürütülmesi, Okul Rehberlik ve Psikolojik Danışma Hizmetleri Yürütme Komisyonu çalışmalarının planlanması, okulun rehberlik yıllık çerçeve planı ile şubelerin yıllık rehberlik planlarının hazırlanması.</w:t>
      </w:r>
    </w:p>
    <w:p w:rsidR="00801D21" w:rsidRDefault="00801D21" w:rsidP="00313808">
      <w:pPr>
        <w:rPr>
          <w:i/>
          <w:sz w:val="20"/>
          <w:szCs w:val="20"/>
        </w:rPr>
      </w:pPr>
      <w:r>
        <w:rPr>
          <w:sz w:val="20"/>
          <w:szCs w:val="20"/>
        </w:rPr>
        <w:t>19.Okul içinde kutlanacak resmi bayram, anma günleri ve haftaların tespit edilmesi ve öğretmenler arasında görev dağılımı yapılması.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20.Öğrencilere yaptırılacak toplum hizmeti çalışmalarının belirlenmesi.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21.Sosyal Kulüplerin kurulması ve  kulüplere danışman öğretmen görevlendirilmesi.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22.Onur belgesiyle ödüllendirilebilecek davranışların tespit edilerek, bu davranışların Okul Öğrenci Ödül 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ve Disiplin Kuruluna bildirilmesi (MEB OKY 159, 160 ve 161/2 Maddesi).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23.Okul Gelişim Modeli ve Toplam Kalite Yönetimi kapsamında ekiplerin kurulması,  çalışmaların  planlanması ve yürütülmesi (MEB OKY 120.Maddesi ) ve  MEB Eğitimde Kalite Yönetim Sistemi Yönergesinin okunup açıklanması.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24.Şubelerden sorumlu sınıf rehber öğretmenlerinin tespit edilmesi (MEB OKY 86/e Maddesi).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25.Ders dışı eğitim (egzersiz) çalışmalarının planlanması ve çalışma yapacak öğretmenlerin belirlenmesi (MEB 2010-49 Nolu Genelge).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26.MEB Ortaöğretim Kurumları Yönetmeliği’nin 88. maddesi gereğince işletmelerde beceri eğitimine </w:t>
      </w:r>
    </w:p>
    <w:p w:rsidR="00801D21" w:rsidRDefault="00801D21" w:rsidP="00313808">
      <w:pPr>
        <w:tabs>
          <w:tab w:val="left" w:pos="795"/>
        </w:tabs>
        <w:rPr>
          <w:sz w:val="20"/>
          <w:szCs w:val="20"/>
        </w:rPr>
      </w:pPr>
      <w:r>
        <w:rPr>
          <w:sz w:val="20"/>
          <w:szCs w:val="20"/>
        </w:rPr>
        <w:t xml:space="preserve"> alınacak 12. Sınıf öğrencilerinin planlamasının yapılması ve şubelere / öğrencilere koordinatör öğretmen görevlendirilmesi ile koordinatör öğretmenlerin koordinatörlük günlerinin belirlenmesi.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27.Öğretmen ve öğrenci nöbet hizmetleri ilgili hususların görüşülmesi (MEB OKY   91. ve 33. Maddeleri 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28. Personelin ve öğretmenlerin  izin, sevk, rapor  ve ayakta tedavi işlemleri (MEB Personeli İzin Yönergesi-MEB’in 2010-41 nolu Genelgesi).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29.Yıl içinde yapılacak yarışmalara ve sosyal etkinliklere katılım konusu ile okulumuza Yalova İl Milli Eğitim Müdürlüğü tarafından verilecek video – fotoğraf çekim görevlerinin görüşülmesi.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30.Öğretmen - veli görüşmeleri ile birinci ve ikinci kanaat dönemi  genel veli toplantı tarihlerinin tespit edilmesi.</w:t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>31.FATİH Projesi ile Okullar Hayat Olsun Projesi hakkında bilgilendirme yapılması.</w:t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>32.Kurul ve Komisyonlara üye seçimi</w:t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>33.MEB 2015 – 2019 Stratejik Planı kapsamında öğretmenlerin okulumuzun stratejik planı hakkında bilgilendirilmesi ve ÜST KURUL ile STRATEJİK PLAN EKİPLERİ nin kurulması.</w:t>
      </w:r>
      <w:r>
        <w:rPr>
          <w:sz w:val="20"/>
          <w:szCs w:val="20"/>
        </w:rPr>
        <w:tab/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>34.12. Sınıf öğrencilerinin YGS ve LYS’ye hazırlanması ve yapılması gereken çalışmalar</w:t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>35.2014-2015 Eğitim ve Öğretim yılında 9. 11. ve 12. Sınıflarda okutulacak seçmeli derslerin görüşülmesi ve kararlaştırılması (MEB OKY 10. Ve 11. Maddeler).</w:t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>36.Talim ve Terbiye Kurulu Başkanlığı tarafından varsa revize edilen ders öğretim programlarının branş öğretmenleri tarafından   incelenerek değişikliklerin planlara yansıtılması.</w:t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 xml:space="preserve"> 37.Dilek, temenniler ve kapanış</w:t>
      </w:r>
    </w:p>
    <w:p w:rsidR="00801D21" w:rsidRDefault="00801D21" w:rsidP="00313808">
      <w:pPr>
        <w:tabs>
          <w:tab w:val="left" w:pos="1950"/>
          <w:tab w:val="left" w:pos="4410"/>
          <w:tab w:val="center" w:pos="4716"/>
        </w:tabs>
        <w:ind w:left="360"/>
      </w:pPr>
    </w:p>
    <w:p w:rsidR="00801D21" w:rsidRDefault="00801D21" w:rsidP="00313808">
      <w:pPr>
        <w:tabs>
          <w:tab w:val="left" w:pos="1950"/>
          <w:tab w:val="left" w:pos="4410"/>
          <w:tab w:val="center" w:pos="4716"/>
        </w:tabs>
        <w:ind w:left="360"/>
      </w:pPr>
      <w:r>
        <w:tab/>
      </w:r>
    </w:p>
    <w:p w:rsidR="00801D21" w:rsidRDefault="00801D21" w:rsidP="00313808"/>
    <w:tbl>
      <w:tblPr>
        <w:tblW w:w="9544" w:type="dxa"/>
        <w:tblInd w:w="70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9"/>
        <w:gridCol w:w="121"/>
        <w:gridCol w:w="3902"/>
        <w:gridCol w:w="1929"/>
        <w:gridCol w:w="3101"/>
        <w:gridCol w:w="472"/>
      </w:tblGrid>
      <w:tr w:rsidR="00801D21" w:rsidTr="00313808">
        <w:trPr>
          <w:gridBefore w:val="1"/>
          <w:wBefore w:w="20" w:type="dxa"/>
          <w:trHeight w:val="100"/>
        </w:trPr>
        <w:tc>
          <w:tcPr>
            <w:tcW w:w="952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21" w:rsidRDefault="00801D21">
            <w:pPr>
              <w:rPr>
                <w:spacing w:val="6"/>
                <w:sz w:val="14"/>
                <w:szCs w:val="14"/>
              </w:rPr>
            </w:pPr>
            <w:r>
              <w:rPr>
                <w:noProof/>
              </w:rPr>
              <w:pict>
                <v:shape id="Resim 2" o:spid="_x0000_s1027" type="#_x0000_t75" alt="OKUL LOGOSU.jpg" style="position:absolute;margin-left:76.5pt;margin-top:705.55pt;width:90.75pt;height:76.5pt;z-index:251658752;visibility:visible">
                  <v:imagedata r:id="rId8" o:title=""/>
                </v:shape>
              </w:pict>
            </w:r>
            <w:r>
              <w:rPr>
                <w:noProof/>
              </w:rPr>
              <w:pict>
                <v:shape id="Resim 3" o:spid="_x0000_s1028" type="#_x0000_t75" alt="OKUL LOGOSU.jpg" style="position:absolute;margin-left:76.5pt;margin-top:705.55pt;width:90.75pt;height:76.5pt;z-index:251657728;visibility:visible">
                  <v:imagedata r:id="rId8" o:title=""/>
                </v:shape>
              </w:pict>
            </w:r>
          </w:p>
        </w:tc>
      </w:tr>
      <w:tr w:rsidR="00801D21" w:rsidTr="00313808">
        <w:trPr>
          <w:gridAfter w:val="2"/>
          <w:wAfter w:w="3573" w:type="dxa"/>
          <w:trHeight w:val="67"/>
        </w:trPr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D21" w:rsidRDefault="00801D21">
            <w:pPr>
              <w:tabs>
                <w:tab w:val="center" w:pos="4536"/>
                <w:tab w:val="right" w:pos="9072"/>
              </w:tabs>
              <w:ind w:left="33" w:hanging="33"/>
              <w:rPr>
                <w:spacing w:val="6"/>
                <w:sz w:val="14"/>
                <w:szCs w:val="14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D21" w:rsidRDefault="00801D21">
            <w:pPr>
              <w:tabs>
                <w:tab w:val="center" w:pos="4536"/>
                <w:tab w:val="right" w:pos="9072"/>
              </w:tabs>
              <w:rPr>
                <w:spacing w:val="6"/>
                <w:sz w:val="14"/>
                <w:szCs w:val="1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D21" w:rsidRDefault="00801D21">
            <w:pPr>
              <w:tabs>
                <w:tab w:val="center" w:pos="4536"/>
                <w:tab w:val="right" w:pos="9072"/>
              </w:tabs>
              <w:ind w:right="73"/>
              <w:jc w:val="right"/>
              <w:rPr>
                <w:spacing w:val="6"/>
                <w:sz w:val="14"/>
                <w:szCs w:val="14"/>
              </w:rPr>
            </w:pPr>
          </w:p>
        </w:tc>
      </w:tr>
      <w:tr w:rsidR="00801D21" w:rsidTr="00313808">
        <w:trPr>
          <w:gridAfter w:val="1"/>
          <w:wAfter w:w="472" w:type="dxa"/>
          <w:trHeight w:val="306"/>
        </w:trPr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D21" w:rsidRDefault="00801D21">
            <w:pPr>
              <w:tabs>
                <w:tab w:val="center" w:pos="4536"/>
                <w:tab w:val="right" w:pos="9072"/>
              </w:tabs>
              <w:rPr>
                <w:spacing w:val="6"/>
                <w:sz w:val="14"/>
                <w:szCs w:val="14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D21" w:rsidRDefault="00801D21">
            <w:pPr>
              <w:tabs>
                <w:tab w:val="center" w:pos="4536"/>
                <w:tab w:val="right" w:pos="9072"/>
              </w:tabs>
              <w:rPr>
                <w:b/>
                <w:spacing w:val="6"/>
                <w:sz w:val="14"/>
                <w:szCs w:val="14"/>
              </w:rPr>
            </w:pPr>
            <w:r>
              <w:rPr>
                <w:b/>
                <w:spacing w:val="6"/>
                <w:sz w:val="14"/>
                <w:szCs w:val="14"/>
              </w:rPr>
              <w:t xml:space="preserve">YALOVA İL MİLLİ EĞİTİM MÜDÜRLÜĞÜ                                                                                                               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rPr>
                <w:b/>
                <w:spacing w:val="6"/>
                <w:sz w:val="10"/>
                <w:szCs w:val="10"/>
              </w:rPr>
            </w:pPr>
            <w:r>
              <w:rPr>
                <w:b/>
                <w:spacing w:val="6"/>
                <w:sz w:val="10"/>
                <w:szCs w:val="10"/>
              </w:rPr>
              <w:t>YALOVA KAŞGARLI MAHMUT MESLEKİ VE TEKNİK   ANADOLU LİSESİ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15" w:hanging="33"/>
              <w:rPr>
                <w:spacing w:val="6"/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Dere  Mahallesi, Kaptan Sokak No:1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15" w:hanging="33"/>
              <w:rPr>
                <w:spacing w:val="6"/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PK:77200 Merkez / YALOVA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15" w:hanging="33"/>
              <w:rPr>
                <w:b/>
                <w:spacing w:val="6"/>
                <w:sz w:val="14"/>
                <w:szCs w:val="14"/>
              </w:rPr>
            </w:pPr>
            <w:r>
              <w:rPr>
                <w:b/>
                <w:spacing w:val="6"/>
                <w:sz w:val="14"/>
                <w:szCs w:val="14"/>
              </w:rPr>
              <w:t xml:space="preserve">Telefon                      : </w:t>
            </w:r>
            <w:r>
              <w:rPr>
                <w:spacing w:val="6"/>
                <w:sz w:val="14"/>
                <w:szCs w:val="14"/>
              </w:rPr>
              <w:t>(0226)  811 51 79</w:t>
            </w:r>
            <w:r>
              <w:rPr>
                <w:b/>
                <w:spacing w:val="6"/>
                <w:sz w:val="14"/>
                <w:szCs w:val="14"/>
              </w:rPr>
              <w:t xml:space="preserve">      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15" w:hanging="33"/>
              <w:rPr>
                <w:b/>
                <w:spacing w:val="6"/>
                <w:sz w:val="14"/>
                <w:szCs w:val="14"/>
              </w:rPr>
            </w:pPr>
            <w:r>
              <w:rPr>
                <w:b/>
                <w:spacing w:val="6"/>
                <w:sz w:val="14"/>
                <w:szCs w:val="14"/>
              </w:rPr>
              <w:t xml:space="preserve">Belgegeçer (Faks)      : </w:t>
            </w:r>
            <w:r>
              <w:rPr>
                <w:spacing w:val="6"/>
                <w:sz w:val="14"/>
                <w:szCs w:val="14"/>
              </w:rPr>
              <w:t xml:space="preserve">(0226)  811 51 79  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15"/>
              <w:rPr>
                <w:spacing w:val="6"/>
                <w:sz w:val="14"/>
                <w:szCs w:val="14"/>
              </w:rPr>
            </w:pPr>
            <w:r>
              <w:rPr>
                <w:b/>
                <w:spacing w:val="6"/>
                <w:sz w:val="14"/>
                <w:szCs w:val="14"/>
              </w:rPr>
              <w:t>e-posta                      :</w:t>
            </w:r>
            <w:r>
              <w:rPr>
                <w:spacing w:val="6"/>
                <w:sz w:val="14"/>
                <w:szCs w:val="14"/>
              </w:rPr>
              <w:t xml:space="preserve"> 967406@meb.k12.tr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15"/>
              <w:rPr>
                <w:spacing w:val="6"/>
                <w:sz w:val="14"/>
                <w:szCs w:val="14"/>
              </w:rPr>
            </w:pPr>
            <w:r>
              <w:rPr>
                <w:b/>
                <w:spacing w:val="6"/>
                <w:sz w:val="14"/>
                <w:szCs w:val="14"/>
              </w:rPr>
              <w:t>Web adresi                :</w:t>
            </w:r>
            <w:r>
              <w:rPr>
                <w:spacing w:val="6"/>
                <w:sz w:val="14"/>
                <w:szCs w:val="14"/>
              </w:rPr>
              <w:t xml:space="preserve"> http://www.yalovaiml.meb.k12.tr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rPr>
                <w:spacing w:val="6"/>
                <w:sz w:val="14"/>
                <w:szCs w:val="14"/>
              </w:rPr>
            </w:pPr>
          </w:p>
          <w:p w:rsidR="00801D21" w:rsidRDefault="00801D21">
            <w:pPr>
              <w:tabs>
                <w:tab w:val="center" w:pos="4536"/>
                <w:tab w:val="right" w:pos="9072"/>
              </w:tabs>
              <w:rPr>
                <w:spacing w:val="6"/>
                <w:sz w:val="14"/>
                <w:szCs w:val="14"/>
              </w:rPr>
            </w:pPr>
          </w:p>
        </w:tc>
        <w:tc>
          <w:tcPr>
            <w:tcW w:w="50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D21" w:rsidRDefault="00801D21">
            <w:pPr>
              <w:tabs>
                <w:tab w:val="center" w:pos="4536"/>
                <w:tab w:val="right" w:pos="9072"/>
              </w:tabs>
              <w:ind w:right="73" w:firstLine="1770"/>
              <w:rPr>
                <w:i/>
                <w:spacing w:val="6"/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Ayrıntılı bilgi için: Elif ERKAN         Memur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34" w:right="73" w:hanging="34"/>
              <w:jc w:val="center"/>
              <w:rPr>
                <w:spacing w:val="6"/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 xml:space="preserve">                                                                     Yılmaz ÖZTEKİN Müd. Yrd.</w:t>
            </w:r>
          </w:p>
        </w:tc>
      </w:tr>
    </w:tbl>
    <w:p w:rsidR="00801D21" w:rsidRDefault="00801D21"/>
    <w:sectPr w:rsidR="00801D21" w:rsidSect="00A12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B5DDF"/>
    <w:multiLevelType w:val="multilevel"/>
    <w:tmpl w:val="0D8C1CFA"/>
    <w:lvl w:ilvl="0">
      <w:start w:val="6"/>
      <w:numFmt w:val="decimal"/>
      <w:lvlText w:val="%1"/>
      <w:lvlJc w:val="left"/>
      <w:pPr>
        <w:ind w:left="570" w:hanging="570"/>
      </w:pPr>
      <w:rPr>
        <w:rFonts w:cs="Times New Roman"/>
      </w:rPr>
    </w:lvl>
    <w:lvl w:ilvl="1">
      <w:start w:val="1739"/>
      <w:numFmt w:val="decimal"/>
      <w:lvlText w:val="%1.%2"/>
      <w:lvlJc w:val="left"/>
      <w:pPr>
        <w:ind w:left="570" w:hanging="57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num w:numId="1">
    <w:abstractNumId w:val="0"/>
    <w:lvlOverride w:ilvl="0">
      <w:startOverride w:val="6"/>
    </w:lvlOverride>
    <w:lvlOverride w:ilvl="1">
      <w:startOverride w:val="173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3808"/>
    <w:rsid w:val="001D575C"/>
    <w:rsid w:val="00313808"/>
    <w:rsid w:val="005D3812"/>
    <w:rsid w:val="00801D21"/>
    <w:rsid w:val="008414ED"/>
    <w:rsid w:val="00926348"/>
    <w:rsid w:val="00A12983"/>
    <w:rsid w:val="00DA1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80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31380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25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etik.meb.gov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ik.gov.tr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1208</Words>
  <Characters>6892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edanur</cp:lastModifiedBy>
  <cp:revision>2</cp:revision>
  <dcterms:created xsi:type="dcterms:W3CDTF">2014-08-15T13:19:00Z</dcterms:created>
  <dcterms:modified xsi:type="dcterms:W3CDTF">2014-08-15T13:19:00Z</dcterms:modified>
</cp:coreProperties>
</file>