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296" w:rsidRDefault="001133CA">
      <w:pPr>
        <w:rPr>
          <w:b/>
        </w:rPr>
      </w:pPr>
      <w:r w:rsidRPr="001133CA">
        <w:rPr>
          <w:b/>
        </w:rPr>
        <w:t>TEOG TARAMA TESTİ</w:t>
      </w:r>
      <w:r>
        <w:rPr>
          <w:b/>
        </w:rPr>
        <w:t xml:space="preserve"> </w:t>
      </w:r>
      <w:r w:rsidRPr="001133CA">
        <w:rPr>
          <w:b/>
        </w:rPr>
        <w:t>2</w:t>
      </w:r>
    </w:p>
    <w:p w:rsidR="001133CA" w:rsidRDefault="00E82C46" w:rsidP="00E82C46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43000" cy="1285875"/>
            <wp:effectExtent l="0" t="0" r="0" b="9525"/>
            <wp:docPr id="1" name="Resim 1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ur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81C">
        <w:rPr>
          <w:sz w:val="20"/>
          <w:szCs w:val="20"/>
        </w:rPr>
        <w:t xml:space="preserve">Mustafa </w:t>
      </w:r>
      <w:proofErr w:type="gramStart"/>
      <w:r w:rsidR="0087481C">
        <w:rPr>
          <w:sz w:val="20"/>
          <w:szCs w:val="20"/>
        </w:rPr>
        <w:t xml:space="preserve">Kemal </w:t>
      </w:r>
      <w:r>
        <w:rPr>
          <w:sz w:val="20"/>
          <w:szCs w:val="20"/>
        </w:rPr>
        <w:t xml:space="preserve"> Samsuna</w:t>
      </w:r>
      <w:proofErr w:type="gramEnd"/>
      <w:r>
        <w:rPr>
          <w:sz w:val="20"/>
          <w:szCs w:val="20"/>
        </w:rPr>
        <w:t xml:space="preserve"> çıktıktan sonra ilk olarak bir rapor hazırlamıştır. Raporda yer alan esaslar şunlardır: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-Samsundaki Rumlar siyasi emellerinden vazgeçerse asayiş kendiliğinden düzelir.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-Türklüğün yabancı mandasına ve kontrolüne tahammülü yoktur.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</w:t>
      </w:r>
      <w:proofErr w:type="gramStart"/>
      <w:r>
        <w:rPr>
          <w:sz w:val="18"/>
          <w:szCs w:val="20"/>
        </w:rPr>
        <w:t>Millet ,milli</w:t>
      </w:r>
      <w:proofErr w:type="gramEnd"/>
      <w:r>
        <w:rPr>
          <w:sz w:val="18"/>
          <w:szCs w:val="20"/>
        </w:rPr>
        <w:t xml:space="preserve"> </w:t>
      </w:r>
      <w:r w:rsidR="0087481C">
        <w:rPr>
          <w:sz w:val="18"/>
          <w:szCs w:val="20"/>
        </w:rPr>
        <w:t>hakimiyet esasını ve Türk milliyetçiliğini kabul etmiştir.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Buna göre Mustafa Kemal raporunda öncelikle aşağıdakilerden hangisine vurgu yapmamıştır?</w:t>
      </w:r>
    </w:p>
    <w:p w:rsidR="0087481C" w:rsidRDefault="0087481C" w:rsidP="00E82C46">
      <w:pPr>
        <w:pStyle w:val="ListeParagraf"/>
        <w:spacing w:line="240" w:lineRule="auto"/>
        <w:rPr>
          <w:sz w:val="18"/>
          <w:szCs w:val="18"/>
        </w:rPr>
      </w:pPr>
      <w:r>
        <w:rPr>
          <w:b/>
          <w:sz w:val="20"/>
          <w:szCs w:val="20"/>
        </w:rPr>
        <w:t>A)</w:t>
      </w:r>
      <w:proofErr w:type="gramStart"/>
      <w:r w:rsidRPr="0087481C">
        <w:rPr>
          <w:sz w:val="18"/>
          <w:szCs w:val="18"/>
        </w:rPr>
        <w:t xml:space="preserve">Bölgede </w:t>
      </w:r>
      <w:r>
        <w:rPr>
          <w:sz w:val="18"/>
          <w:szCs w:val="18"/>
        </w:rPr>
        <w:t xml:space="preserve"> huzursuzluğa</w:t>
      </w:r>
      <w:proofErr w:type="gramEnd"/>
      <w:r>
        <w:rPr>
          <w:sz w:val="18"/>
          <w:szCs w:val="18"/>
        </w:rPr>
        <w:t xml:space="preserve"> Rumların neden olduğu 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>İşgallere karşı Türk milletinin karşı koyacağı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>Milli Mücadelenin bir an evvel başlatılması gerektiği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>Milli bağımsızlığın esas kabul edilmesi gerektiği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2)</w:t>
      </w:r>
      <w:r w:rsidRPr="0087481C">
        <w:rPr>
          <w:sz w:val="20"/>
          <w:szCs w:val="20"/>
        </w:rPr>
        <w:t xml:space="preserve">İtilaf </w:t>
      </w:r>
      <w:r>
        <w:rPr>
          <w:sz w:val="20"/>
          <w:szCs w:val="20"/>
        </w:rPr>
        <w:t xml:space="preserve">Devletlerinin desteğini alan Yunanlılar 15 mayıs 1919 da İzmir’i işgal ederek burada yaşayan Türkleri katletmeye </w:t>
      </w:r>
      <w:proofErr w:type="spellStart"/>
      <w:proofErr w:type="gramStart"/>
      <w:r>
        <w:rPr>
          <w:sz w:val="20"/>
          <w:szCs w:val="20"/>
        </w:rPr>
        <w:t>başladılar.Bu</w:t>
      </w:r>
      <w:proofErr w:type="spellEnd"/>
      <w:proofErr w:type="gramEnd"/>
      <w:r>
        <w:rPr>
          <w:sz w:val="20"/>
          <w:szCs w:val="20"/>
        </w:rPr>
        <w:t xml:space="preserve"> durum Anadolu’da büyük yankı uyandırdı.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İzmir’in işgali Kurtuluş Savaşı’nın başlamasında etkili olacak aşağıdaki durumların hangisinin yaşanmasına </w:t>
      </w:r>
      <w:proofErr w:type="spellStart"/>
      <w:proofErr w:type="gramStart"/>
      <w:r>
        <w:rPr>
          <w:b/>
          <w:sz w:val="20"/>
          <w:szCs w:val="20"/>
        </w:rPr>
        <w:t>sebeb</w:t>
      </w:r>
      <w:proofErr w:type="spellEnd"/>
      <w:r>
        <w:rPr>
          <w:b/>
          <w:sz w:val="20"/>
          <w:szCs w:val="20"/>
        </w:rPr>
        <w:t xml:space="preserve">  olmuştur</w:t>
      </w:r>
      <w:proofErr w:type="gramEnd"/>
      <w:r>
        <w:rPr>
          <w:b/>
          <w:sz w:val="20"/>
          <w:szCs w:val="20"/>
        </w:rPr>
        <w:t>?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4012FA" w:rsidRPr="004012FA">
        <w:rPr>
          <w:sz w:val="20"/>
          <w:szCs w:val="20"/>
        </w:rPr>
        <w:t xml:space="preserve">Yunanlıların </w:t>
      </w:r>
      <w:proofErr w:type="spellStart"/>
      <w:r w:rsidR="004012FA" w:rsidRPr="004012FA">
        <w:rPr>
          <w:sz w:val="20"/>
          <w:szCs w:val="20"/>
        </w:rPr>
        <w:t>Anadolunun</w:t>
      </w:r>
      <w:proofErr w:type="spellEnd"/>
      <w:r w:rsidR="004012FA" w:rsidRPr="004012FA">
        <w:rPr>
          <w:sz w:val="20"/>
          <w:szCs w:val="20"/>
        </w:rPr>
        <w:t xml:space="preserve"> içlerine kadar ilerlemesinde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proofErr w:type="spellStart"/>
      <w:r>
        <w:rPr>
          <w:sz w:val="20"/>
          <w:szCs w:val="20"/>
        </w:rPr>
        <w:t>İzmirde</w:t>
      </w:r>
      <w:proofErr w:type="spellEnd"/>
      <w:r>
        <w:rPr>
          <w:sz w:val="20"/>
          <w:szCs w:val="20"/>
        </w:rPr>
        <w:t xml:space="preserve"> yaşayan Türklerin iç bölgelere göç etmesinde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İsmet </w:t>
      </w:r>
      <w:proofErr w:type="spellStart"/>
      <w:r>
        <w:rPr>
          <w:sz w:val="20"/>
          <w:szCs w:val="20"/>
        </w:rPr>
        <w:t>İnönünün</w:t>
      </w:r>
      <w:proofErr w:type="spellEnd"/>
      <w:r>
        <w:rPr>
          <w:sz w:val="20"/>
          <w:szCs w:val="20"/>
        </w:rPr>
        <w:t xml:space="preserve"> Batı cephesine atanmasına</w:t>
      </w:r>
    </w:p>
    <w:p w:rsidR="004012FA" w:rsidRP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Türk halkının direnişçi ruhunun ortaya çıkmasına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4012FA" w:rsidRDefault="004012FA" w:rsidP="004012FA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3)Sivas kongresinde alınan kararla Batı cephesi komutanlığına Ali Fuat Cebesoy’un atanması Temsil heyeti hangi görevi yürütmüştür?</w:t>
      </w:r>
    </w:p>
    <w:p w:rsidR="004012FA" w:rsidRPr="004012FA" w:rsidRDefault="004012FA" w:rsidP="004012FA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Yasama                 </w:t>
      </w:r>
      <w:r>
        <w:rPr>
          <w:sz w:val="20"/>
          <w:szCs w:val="20"/>
        </w:rPr>
        <w:t xml:space="preserve"> </w:t>
      </w:r>
      <w:r w:rsidRPr="004012FA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Yürütme</w:t>
      </w:r>
    </w:p>
    <w:p w:rsidR="004012FA" w:rsidRDefault="004012FA" w:rsidP="004012FA">
      <w:pPr>
        <w:spacing w:line="240" w:lineRule="auto"/>
        <w:rPr>
          <w:sz w:val="20"/>
          <w:szCs w:val="20"/>
        </w:rPr>
      </w:pPr>
      <w:r w:rsidRPr="004012FA">
        <w:rPr>
          <w:b/>
          <w:sz w:val="20"/>
          <w:szCs w:val="20"/>
        </w:rPr>
        <w:t xml:space="preserve">                C)</w:t>
      </w:r>
      <w:r>
        <w:rPr>
          <w:sz w:val="20"/>
          <w:szCs w:val="20"/>
        </w:rPr>
        <w:t xml:space="preserve"> Yargı                      </w:t>
      </w:r>
      <w:r w:rsidRPr="004012FA"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G</w:t>
      </w:r>
      <w:r>
        <w:rPr>
          <w:sz w:val="20"/>
          <w:szCs w:val="20"/>
        </w:rPr>
        <w:t>üçler birliği</w:t>
      </w:r>
    </w:p>
    <w:p w:rsidR="00074CC1" w:rsidRDefault="004012FA" w:rsidP="00074CC1">
      <w:pPr>
        <w:spacing w:line="240" w:lineRule="auto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4012FA">
        <w:rPr>
          <w:b/>
          <w:sz w:val="20"/>
          <w:szCs w:val="20"/>
        </w:rPr>
        <w:lastRenderedPageBreak/>
        <w:t>4)</w:t>
      </w:r>
      <w:r w:rsidRPr="004012FA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 wp14:anchorId="534A678A" wp14:editId="6872EFE6">
            <wp:extent cx="1219200" cy="1247775"/>
            <wp:effectExtent l="0" t="0" r="0" b="9525"/>
            <wp:docPr id="2" name="Resim 1" descr="j0396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03967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5D5">
        <w:rPr>
          <w:rFonts w:ascii="Comic Sans MS" w:hAnsi="Comic Sans MS"/>
          <w:noProof/>
          <w:sz w:val="16"/>
          <w:szCs w:val="16"/>
          <w:lang w:eastAsia="tr-TR"/>
        </w:rPr>
        <w:t>Mustafa Kemal yakın arkadaşlarıyla  yaptığı toplantılar sonucunda 22 Haziran 1919’da Amasya  Genelgesini yayınladı.Bu genelgede Ali Fuat Paşa,Refet Bele,Rauf Orbay ‘ında imzaları vardır.</w:t>
      </w:r>
      <w:r w:rsidR="00EE05D5">
        <w:rPr>
          <w:rFonts w:ascii="Comic Sans MS" w:hAnsi="Comic Sans MS"/>
          <w:b/>
          <w:noProof/>
          <w:sz w:val="16"/>
          <w:szCs w:val="16"/>
          <w:lang w:eastAsia="tr-TR"/>
        </w:rPr>
        <w:t>Mustafa Kemal’in Amasya genelgesini arkadaşlarıyla beraber hazırlaması aşağıdakilerden hangisi ile açıklanabilir?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taraflarını belirlemek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>B)Milli mücadelenin İstanbul hükümetine bağlı kalınmadan yürütüleceğini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C)</w:t>
      </w:r>
      <w:r>
        <w:rPr>
          <w:rFonts w:ascii="Comic Sans MS" w:hAnsi="Comic Sans MS"/>
          <w:noProof/>
          <w:sz w:val="16"/>
          <w:szCs w:val="16"/>
          <w:lang w:eastAsia="tr-TR"/>
        </w:rPr>
        <w:t>Amasya Genelgesi’ne hukuki dayanak sağlamak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D)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tek kişiye ait bir hareket olmadığını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5)</w:t>
      </w:r>
      <w:r>
        <w:rPr>
          <w:rFonts w:ascii="Comic Sans MS" w:hAnsi="Comic Sans MS"/>
          <w:noProof/>
          <w:sz w:val="18"/>
          <w:szCs w:val="18"/>
          <w:lang w:eastAsia="tr-TR"/>
        </w:rPr>
        <w:t>Erzurum Kongresinde alınan kararlardan bazıları şunlardır: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-Kuvayımiiliyeyi etkin ve  milli iradeyi hakim kılmak esastır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-Milli meclisin derhal toplanmasını ve hükümet işlerinin meclis denetiminde yürütülmesini sağlamak için çalışacaktır</w:t>
      </w:r>
    </w:p>
    <w:p w:rsidR="00EE05D5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Verilen maddelere dayanarak Erzurum kongresi ile ilgili aşağıdakilerden hangisine ulaşılabilir?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egemenliğe önem verildiğine</w:t>
      </w:r>
    </w:p>
    <w:p w:rsidR="003F5EAE" w:rsidRPr="003F5EAE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3F5EAE">
        <w:rPr>
          <w:rFonts w:ascii="Comic Sans MS" w:hAnsi="Comic Sans MS"/>
          <w:noProof/>
          <w:sz w:val="18"/>
          <w:szCs w:val="18"/>
          <w:lang w:eastAsia="tr-TR"/>
        </w:rPr>
        <w:t>Siyasi alanda yeniliklerin yapılmak istenmesine</w:t>
      </w:r>
    </w:p>
    <w:p w:rsidR="00EE05D5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Yeni bir devletin kurulması için çalışıldığına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himayenin benimsenmesine</w:t>
      </w:r>
    </w:p>
    <w:p w:rsidR="003F5EAE" w:rsidRDefault="003F5EAE" w:rsidP="003F5EAE">
      <w:pPr>
        <w:spacing w:line="220" w:lineRule="exact"/>
        <w:ind w:firstLine="170"/>
        <w:rPr>
          <w:rFonts w:ascii="Comic Sans MS" w:hAnsi="Comic Sans MS"/>
          <w:b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6)</w:t>
      </w:r>
      <w:r w:rsidRPr="003F5EAE">
        <w:rPr>
          <w:rFonts w:ascii="Comic Sans MS" w:hAnsi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/>
          <w:color w:val="000000"/>
          <w:sz w:val="16"/>
          <w:szCs w:val="16"/>
        </w:rPr>
        <w:t>Atatürk, hem fikir hem de hareket adamıdır. Askerlik, hukuk, tarih, felsefe, eğitim, sanat gibi pek çok alanda görüşlerini açıklamış, yol göstermiş ve uygulamıştır.</w:t>
      </w:r>
      <w:r>
        <w:rPr>
          <w:rFonts w:ascii="Comic Sans MS" w:hAnsi="Comic Sans MS"/>
          <w:color w:val="000000"/>
          <w:sz w:val="16"/>
          <w:szCs w:val="16"/>
        </w:rPr>
        <w:br/>
      </w:r>
      <w:r>
        <w:rPr>
          <w:rFonts w:ascii="Comic Sans MS" w:hAnsi="Comic Sans MS"/>
          <w:b/>
          <w:color w:val="000000"/>
          <w:sz w:val="16"/>
          <w:szCs w:val="16"/>
        </w:rPr>
        <w:t>   Yukarıda verilen özellikler Atatürk’ün, aşağıdaki hangi yönünü ortaya koymaktadır?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A)</w:t>
      </w:r>
      <w:r>
        <w:rPr>
          <w:rFonts w:ascii="Comic Sans MS" w:hAnsi="Comic Sans MS"/>
          <w:color w:val="000000"/>
          <w:sz w:val="16"/>
          <w:szCs w:val="16"/>
        </w:rPr>
        <w:t xml:space="preserve">  Çok yönlülüğünü</w:t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B)</w:t>
      </w:r>
      <w:r>
        <w:rPr>
          <w:rFonts w:ascii="Comic Sans MS" w:hAnsi="Comic Sans MS"/>
          <w:color w:val="000000"/>
          <w:sz w:val="16"/>
          <w:szCs w:val="16"/>
        </w:rPr>
        <w:t>İleri görüşlülüğünü  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C)</w:t>
      </w:r>
      <w:r>
        <w:rPr>
          <w:rFonts w:ascii="Comic Sans MS" w:hAnsi="Comic Sans MS"/>
          <w:color w:val="000000"/>
          <w:sz w:val="16"/>
          <w:szCs w:val="16"/>
        </w:rPr>
        <w:t xml:space="preserve">  </w:t>
      </w:r>
      <w:proofErr w:type="spellStart"/>
      <w:r>
        <w:rPr>
          <w:rFonts w:ascii="Comic Sans MS" w:hAnsi="Comic Sans MS"/>
          <w:color w:val="000000"/>
          <w:sz w:val="16"/>
          <w:szCs w:val="16"/>
        </w:rPr>
        <w:t>Mantıklılığını</w:t>
      </w:r>
      <w:proofErr w:type="spellEnd"/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D)</w:t>
      </w:r>
      <w:r>
        <w:rPr>
          <w:rFonts w:ascii="Comic Sans MS" w:hAnsi="Comic Sans MS"/>
          <w:color w:val="000000"/>
          <w:sz w:val="16"/>
          <w:szCs w:val="16"/>
        </w:rPr>
        <w:t xml:space="preserve"> Eğitimciliğini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lastRenderedPageBreak/>
        <w:t>7)</w:t>
      </w:r>
      <w:r>
        <w:rPr>
          <w:rFonts w:ascii="Comic Sans MS" w:hAnsi="Comic Sans MS"/>
          <w:b/>
          <w:color w:val="000000"/>
          <w:sz w:val="18"/>
          <w:szCs w:val="18"/>
        </w:rPr>
        <w:t>Sivas kongresinde alınan aşağıdaki kararlardan hangisi Kurtuluş savaşının tek elden yürütülmesine yöneliktir?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A)</w:t>
      </w:r>
      <w:r>
        <w:rPr>
          <w:rFonts w:ascii="Comic Sans MS" w:hAnsi="Comic Sans MS"/>
          <w:color w:val="000000"/>
          <w:sz w:val="18"/>
          <w:szCs w:val="18"/>
        </w:rPr>
        <w:t>Manda ve himaye kabul edilemez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B)</w:t>
      </w:r>
      <w:r w:rsidRPr="003F5EAE">
        <w:rPr>
          <w:rFonts w:ascii="Comic Sans MS" w:hAnsi="Comic Sans MS"/>
          <w:color w:val="000000"/>
          <w:sz w:val="18"/>
          <w:szCs w:val="18"/>
        </w:rPr>
        <w:t>Vatan bir bütündür parçalanamaz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C)</w:t>
      </w:r>
      <w:r>
        <w:rPr>
          <w:rFonts w:ascii="Comic Sans MS" w:hAnsi="Comic Sans MS"/>
          <w:color w:val="000000"/>
          <w:sz w:val="18"/>
          <w:szCs w:val="18"/>
        </w:rPr>
        <w:t xml:space="preserve">Direniş cemiyetleri Anadolu ve Rumeli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Müdafa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-i Cemiyeti 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 xml:space="preserve">Meclis-i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Mebusa’nın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toplanması mecburidir</w:t>
      </w:r>
    </w:p>
    <w:p w:rsidR="001D1875" w:rsidRDefault="001D1875" w:rsidP="001D1875">
      <w:pPr>
        <w:pStyle w:val="NormalWeb"/>
        <w:spacing w:before="0" w:beforeAutospacing="0" w:after="0" w:afterAutospacing="0"/>
        <w:ind w:left="360"/>
        <w:rPr>
          <w:rFonts w:ascii="Calibri" w:hAnsi="Calibri"/>
          <w:sz w:val="16"/>
          <w:szCs w:val="16"/>
        </w:rPr>
      </w:pPr>
      <w:r w:rsidRPr="001D1875">
        <w:rPr>
          <w:rFonts w:ascii="Comic Sans MS" w:hAnsi="Comic Sans MS"/>
          <w:b/>
          <w:color w:val="000000"/>
          <w:sz w:val="18"/>
          <w:szCs w:val="18"/>
        </w:rPr>
        <w:t>8)</w:t>
      </w:r>
      <w:r w:rsidRPr="001D1875">
        <w:t xml:space="preserve"> </w:t>
      </w:r>
      <w:r w:rsidRPr="001D1875">
        <w:rPr>
          <w:rFonts w:ascii="Calibri" w:hAnsi="Calibri"/>
          <w:noProof/>
          <w:sz w:val="18"/>
          <w:szCs w:val="18"/>
        </w:rPr>
        <w:drawing>
          <wp:inline distT="0" distB="0" distL="0" distR="0" wp14:anchorId="19222178" wp14:editId="4D6ABA01">
            <wp:extent cx="2076450" cy="1590675"/>
            <wp:effectExtent l="0" t="0" r="0" b="9525"/>
            <wp:docPr id="4" name="Resim 4" descr="http://www.cakacaytepeilkogretim.k12.tr/sosyalbilgiler/dosyalar/sb8k1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akacaytepeilkogretim.k12.tr/sosyalbilgiler/dosyalar/sb8k1/3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>Ali öğretmenin verdiği bilgilere göre Selanik şehri hakkında,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ind w:left="36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sz w:val="18"/>
          <w:szCs w:val="18"/>
        </w:rPr>
        <w:t>I.    Etnik yapısının çeşitlilik gösterdiği</w:t>
      </w:r>
      <w:r w:rsidRPr="001D1875">
        <w:rPr>
          <w:rFonts w:ascii="Calibri" w:hAnsi="Calibri"/>
          <w:sz w:val="18"/>
          <w:szCs w:val="18"/>
        </w:rPr>
        <w:br/>
        <w:t>II.   Ekonomik canlılığını yitirdiği</w:t>
      </w:r>
      <w:r w:rsidRPr="001D1875">
        <w:rPr>
          <w:rFonts w:ascii="Calibri" w:hAnsi="Calibri"/>
          <w:sz w:val="18"/>
          <w:szCs w:val="18"/>
        </w:rPr>
        <w:br/>
        <w:t>III. Kültürel canlılığa sahip olduğu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proofErr w:type="gramStart"/>
      <w:r w:rsidRPr="001D1875">
        <w:rPr>
          <w:rFonts w:ascii="Calibri" w:hAnsi="Calibri"/>
          <w:b/>
          <w:bCs/>
          <w:sz w:val="18"/>
          <w:szCs w:val="18"/>
        </w:rPr>
        <w:t>yorumlarından</w:t>
      </w:r>
      <w:proofErr w:type="gramEnd"/>
      <w:r w:rsidRPr="001D1875">
        <w:rPr>
          <w:rFonts w:ascii="Calibri" w:hAnsi="Calibri"/>
          <w:b/>
          <w:bCs/>
          <w:sz w:val="18"/>
          <w:szCs w:val="18"/>
        </w:rPr>
        <w:t xml:space="preserve"> hangilerine ulaşılabilir?</w:t>
      </w:r>
    </w:p>
    <w:p w:rsidR="001D1875" w:rsidRDefault="001D1875" w:rsidP="001D1875">
      <w:pPr>
        <w:rPr>
          <w:rFonts w:ascii="Calibri" w:hAnsi="Calibri"/>
          <w:b/>
          <w:bCs/>
          <w:sz w:val="16"/>
          <w:szCs w:val="16"/>
        </w:rPr>
      </w:pPr>
    </w:p>
    <w:p w:rsidR="001D1875" w:rsidRP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A ) </w:t>
      </w:r>
      <w:r w:rsidRPr="001D1875">
        <w:rPr>
          <w:rFonts w:ascii="Calibri" w:hAnsi="Calibri"/>
          <w:sz w:val="18"/>
          <w:szCs w:val="18"/>
        </w:rPr>
        <w:t>I ve II</w:t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B ) </w:t>
      </w:r>
      <w:r w:rsidRPr="001D1875">
        <w:rPr>
          <w:rFonts w:ascii="Calibri" w:hAnsi="Calibri"/>
          <w:sz w:val="18"/>
          <w:szCs w:val="18"/>
        </w:rPr>
        <w:t>I ve III</w:t>
      </w:r>
    </w:p>
    <w:p w:rsid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C ) </w:t>
      </w:r>
      <w:r>
        <w:rPr>
          <w:rFonts w:ascii="Calibri" w:hAnsi="Calibri"/>
          <w:sz w:val="18"/>
          <w:szCs w:val="18"/>
        </w:rPr>
        <w:t>II ve III</w:t>
      </w:r>
      <w:r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D ) </w:t>
      </w:r>
      <w:r w:rsidRPr="001D1875">
        <w:rPr>
          <w:rFonts w:ascii="Calibri" w:hAnsi="Calibri"/>
          <w:sz w:val="18"/>
          <w:szCs w:val="18"/>
        </w:rPr>
        <w:t>I, II ve III</w:t>
      </w:r>
    </w:p>
    <w:p w:rsid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77469</wp:posOffset>
                </wp:positionV>
                <wp:extent cx="1685925" cy="962025"/>
                <wp:effectExtent l="190500" t="0" r="47625" b="66675"/>
                <wp:wrapNone/>
                <wp:docPr id="7" name="Köşeleri Yuvarlanmış Dikdörtgen Belirtme Çizgis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962025"/>
                        </a:xfrm>
                        <a:prstGeom prst="wedgeRoundRectCallout">
                          <a:avLst>
                            <a:gd name="adj1" fmla="val -60667"/>
                            <a:gd name="adj2" fmla="val -12125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D1875" w:rsidRDefault="001D1875" w:rsidP="001D1875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I.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Dünya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Savaşı'nın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sebepleri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genel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ve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özel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nedenler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olmak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üzere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iki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ana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başlık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altında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toplanabilir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Ancak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savaşın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başlamasında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genel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nedenler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daha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de-DE"/>
                              </w:rPr>
                              <w:t>etkilidir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7" o:spid="_x0000_s1026" type="#_x0000_t62" style="position:absolute;margin-left:45.4pt;margin-top:6.1pt;width:132.7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" adj="-2304,8181" strokecolor="#c2d69b" strokeweight="1pt">
                <v:fill color2="#d6e3bc" focus="100%" type="gradient"/>
                <v:shadow on="t" color="#4e6128" opacity=".5" offset="1pt"/>
                <v:textbox inset=".1mm,.1mm,.1mm,.1mm">
                  <w:txbxContent>
                    <w:p w:rsidR="001D1875" w:rsidRDefault="001D1875" w:rsidP="001D1875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I.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Dünya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Savaşı'nın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sebepleri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genel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ve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özel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nedenler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olmak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üzere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iki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ana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başlık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altında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toplanabilir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Ancak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savaşın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başlamasında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genel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nedenler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daha</w:t>
                      </w:r>
                      <w:proofErr w:type="spellEnd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16"/>
                          <w:szCs w:val="16"/>
                          <w:lang w:val="de-DE"/>
                        </w:rPr>
                        <w:t>etkilidir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F546EC9" wp14:editId="452AF6BA">
            <wp:simplePos x="0" y="0"/>
            <wp:positionH relativeFrom="column">
              <wp:posOffset>161290</wp:posOffset>
            </wp:positionH>
            <wp:positionV relativeFrom="paragraph">
              <wp:posOffset>80010</wp:posOffset>
            </wp:positionV>
            <wp:extent cx="536575" cy="708025"/>
            <wp:effectExtent l="0" t="0" r="0" b="0"/>
            <wp:wrapNone/>
            <wp:docPr id="6" name="Resim 6" descr="wh_napole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_napole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5EAE" w:rsidRPr="001D1875" w:rsidRDefault="001D1875" w:rsidP="001D1875">
      <w:pPr>
        <w:spacing w:after="120"/>
        <w:rPr>
          <w:rFonts w:ascii="Comic Sans MS" w:hAnsi="Comic Sans MS" w:cs="Tunga"/>
          <w:b/>
          <w:sz w:val="16"/>
          <w:szCs w:val="16"/>
        </w:rPr>
      </w:pPr>
      <w:r w:rsidRPr="001D1875">
        <w:rPr>
          <w:rFonts w:ascii="Calibri" w:hAnsi="Calibri"/>
          <w:b/>
          <w:sz w:val="18"/>
          <w:szCs w:val="18"/>
        </w:rPr>
        <w:t>9)</w:t>
      </w:r>
      <w:r w:rsidRPr="001D1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EAE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</w:t>
      </w: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Pr="001D1875" w:rsidRDefault="001D1875" w:rsidP="001D1875">
      <w:pPr>
        <w:jc w:val="both"/>
        <w:rPr>
          <w:rFonts w:ascii="Calibri" w:hAnsi="Calibri" w:cs="Calibri"/>
          <w:b/>
          <w:sz w:val="18"/>
          <w:szCs w:val="18"/>
          <w:lang w:val="de-DE"/>
        </w:rPr>
      </w:pP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Buna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göre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,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aşağıdakilerden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hangisi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I.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Dünya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Savaşı'nın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başlamasında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>daha</w:t>
      </w:r>
      <w:proofErr w:type="spellEnd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>etkili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olmuştur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?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A)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Hammadde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ve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pazar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arayışı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B)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Alsace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- Loraine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Sorunu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C)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Rusya'nın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tarihi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emellerini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gerçekleştirmek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istemesi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D)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Rusya'nın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panislavizm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hareketinden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Avusturya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-Ma-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caristan'ın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rahatsız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oluşu</w:t>
      </w:r>
      <w:proofErr w:type="spellEnd"/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D1875"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t>10)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1D1875">
        <w:rPr>
          <w:rFonts w:ascii="Comic Sans MS" w:hAnsi="Comic Sans MS"/>
          <w:noProof/>
          <w:sz w:val="18"/>
          <w:szCs w:val="18"/>
          <w:lang w:eastAsia="tr-TR"/>
        </w:rPr>
        <w:t>Tanzimat ve Islahat fermenlerında azınlıklara çeşitli ayrıcalıklar verilmiştir</w:t>
      </w:r>
      <w:r>
        <w:rPr>
          <w:rFonts w:ascii="Comic Sans MS" w:hAnsi="Comic Sans MS"/>
          <w:noProof/>
          <w:sz w:val="18"/>
          <w:szCs w:val="18"/>
          <w:lang w:eastAsia="tr-TR"/>
        </w:rPr>
        <w:t>.Erzurum kongresinde ise “Hıristiyan ahaliye siyasi hakimiyetimizi ve sosyal dengemizi bozacak ayrıcalıklar verilemez”kararı alın mıştır.</w:t>
      </w:r>
      <w:r w:rsidR="006F68FF">
        <w:rPr>
          <w:rFonts w:ascii="Comic Sans MS" w:hAnsi="Comic Sans MS"/>
          <w:b/>
          <w:noProof/>
          <w:sz w:val="18"/>
          <w:szCs w:val="18"/>
          <w:lang w:eastAsia="tr-TR"/>
        </w:rPr>
        <w:t>Verilen bilgiye göre aşağıdaki sonuçlardan hangisine ulaşılabilir?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Tam bağımsız bir devlet hedeflenmiştir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Tanzimat ve Islahat fermanlarının hükümleri hala geçerlidir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Hıristiyan azınlıklara verilen haklar artırılmıştır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Yeni kurulacak devlet Osmanlının devamlığı niteliğindedir.</w:t>
      </w:r>
    </w:p>
    <w:p w:rsidR="006F68FF" w:rsidRDefault="006F68FF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11)</w:t>
      </w:r>
      <w:r>
        <w:rPr>
          <w:rFonts w:ascii="Comic Sans MS" w:hAnsi="Comic Sans MS"/>
          <w:noProof/>
          <w:sz w:val="18"/>
          <w:szCs w:val="18"/>
          <w:lang w:eastAsia="tr-TR"/>
        </w:rPr>
        <w:t>Milli kongre cemiyeti dünyada Türkler hakkında yapılan haksız ve yalan propagandalara yayın yoluyla cevap vermek için kurulmuştur.</w:t>
      </w: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Bu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bilgiye dayanarak Milli Kongre cemiyetinin aşağıdakilerden hangisini yapması beklenir?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mücadeleye karşı çıkması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 fikrini benimsemesi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İşgal güçleriyle iyi işler kurması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Yabancı dilde gazete ve dergiler çıkarması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12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)</w:t>
      </w:r>
      <w:r w:rsidRPr="006F68FF">
        <w:rPr>
          <w:b/>
          <w:bCs/>
        </w:rPr>
        <w:t xml:space="preserve"> </w:t>
      </w:r>
      <w:r w:rsidRPr="006F68FF">
        <w:rPr>
          <w:b/>
          <w:bCs/>
          <w:sz w:val="18"/>
          <w:szCs w:val="18"/>
        </w:rPr>
        <w:t xml:space="preserve">“ </w:t>
      </w:r>
      <w:r w:rsidRPr="006F68FF">
        <w:rPr>
          <w:sz w:val="18"/>
          <w:szCs w:val="18"/>
        </w:rPr>
        <w:t xml:space="preserve">Mustafa Kemal Paşa, mücadeleye atılmasaydı, bu memleket kurtulamazdı. Anadolu’nun tehlikeye düşen yerlerinde batıda, doğuda ve güneyde başlayan yurtsever düşüncesinin mahsulü olan zayıf mukavemet hareketlerinin her biri ayrı ayrı bastırılabilirdi.”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bCs/>
          <w:sz w:val="18"/>
          <w:szCs w:val="18"/>
        </w:rPr>
        <w:t xml:space="preserve">Rauf Orbay, yukarıdaki sözleriyle Atatürk’ün ülkemizin kurtuluşunu sağlayan çalışmalarından hangisini vurgulamış olabilir? TEOG MAZERET 2013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A) TBMM’yi açmasını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B) Yöresel direniş güçlerini birleştirmesini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C) Tekâlif-i Milliye Emirlerini yayımlamasını </w:t>
      </w:r>
    </w:p>
    <w:p w:rsidR="006F68FF" w:rsidRDefault="006F68FF" w:rsidP="006F68FF">
      <w:pPr>
        <w:spacing w:line="240" w:lineRule="auto"/>
        <w:rPr>
          <w:sz w:val="18"/>
          <w:szCs w:val="18"/>
        </w:rPr>
      </w:pPr>
      <w:r w:rsidRPr="006F68FF">
        <w:rPr>
          <w:sz w:val="18"/>
          <w:szCs w:val="18"/>
        </w:rPr>
        <w:t>D) Hıyanet-i Vataniye Kanunu’nu çıkarmasını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sz w:val="18"/>
          <w:szCs w:val="18"/>
        </w:rPr>
        <w:t>13)</w:t>
      </w:r>
      <w:r w:rsidRPr="006F68FF">
        <w:t xml:space="preserve"> </w:t>
      </w:r>
      <w:r w:rsidRPr="00D80395">
        <w:rPr>
          <w:sz w:val="18"/>
          <w:szCs w:val="18"/>
        </w:rPr>
        <w:t xml:space="preserve">Mustafa Kemal Paşa ve Temsil Heyeti üyeleri, Sivas’tan Ankara’ya 6 teneke ödünç benzin ve bankadan alınan 1000 lira borç parayla gelmişlerdir. Tekerleklerine bez doldurularak şişirilen üstü açık beyaz otomobil ile geçtikleri her yerde olduğu gibi Ankara’da da sevgi gösterileriyle karşılanmışlardır.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b/>
          <w:bCs/>
          <w:sz w:val="18"/>
          <w:szCs w:val="18"/>
        </w:rPr>
        <w:t xml:space="preserve">Tüm bu imkânsızlıklara rağmen, Mustafa Kemal Paşa’nın bağımsızlık yolundan dönmemesi, onun hangi kişilik özelliğinin bir sonucudur? TEOG MAZERET 2013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A) </w:t>
      </w:r>
      <w:proofErr w:type="spellStart"/>
      <w:r w:rsidRPr="00D80395">
        <w:rPr>
          <w:sz w:val="18"/>
          <w:szCs w:val="18"/>
        </w:rPr>
        <w:t>Mantıklılığının</w:t>
      </w:r>
      <w:proofErr w:type="spellEnd"/>
      <w:r w:rsidRPr="00D80395">
        <w:rPr>
          <w:sz w:val="18"/>
          <w:szCs w:val="18"/>
        </w:rPr>
        <w:t xml:space="preserve">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B) İleri görüşlülüğünün </w:t>
      </w:r>
    </w:p>
    <w:p w:rsidR="006F68FF" w:rsidRDefault="006F68FF" w:rsidP="006F68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Gerçekçiliğinin </w:t>
      </w:r>
    </w:p>
    <w:p w:rsidR="006F68FF" w:rsidRPr="006F68FF" w:rsidRDefault="006F68FF" w:rsidP="006F68FF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t>D) Kararlılığının</w:t>
      </w:r>
      <w:bookmarkStart w:id="0" w:name="_GoBack"/>
      <w:bookmarkEnd w:id="0"/>
    </w:p>
    <w:sectPr w:rsidR="006F68FF" w:rsidRPr="006F68FF" w:rsidSect="001133C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D70FF"/>
    <w:multiLevelType w:val="hybridMultilevel"/>
    <w:tmpl w:val="8A72B454"/>
    <w:lvl w:ilvl="0" w:tplc="DC78706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3CA"/>
    <w:rsid w:val="00074CC1"/>
    <w:rsid w:val="001133CA"/>
    <w:rsid w:val="001D1875"/>
    <w:rsid w:val="00370296"/>
    <w:rsid w:val="003F5EAE"/>
    <w:rsid w:val="004012FA"/>
    <w:rsid w:val="006F68FF"/>
    <w:rsid w:val="0087481C"/>
    <w:rsid w:val="00D80395"/>
    <w:rsid w:val="00E82C46"/>
    <w:rsid w:val="00E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http://www.cakacaytepeilkogretim.k12.tr/sosyalbilgiler/dosyalar/sb8k1/3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MÜZEYYEN</dc:creator>
  <cp:lastModifiedBy>MÜZEYYEN</cp:lastModifiedBy>
  <cp:revision>1</cp:revision>
  <dcterms:created xsi:type="dcterms:W3CDTF">2014-10-23T16:55:00Z</dcterms:created>
  <dcterms:modified xsi:type="dcterms:W3CDTF">2014-10-23T19:20:00Z</dcterms:modified>
</cp:coreProperties>
</file>