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6CE" w:rsidRDefault="005026CE" w:rsidP="00761D48">
      <w:pPr>
        <w:spacing w:line="240" w:lineRule="auto"/>
        <w:rPr>
          <w:rFonts w:ascii="Times New Roman" w:hAnsi="Times New Roman" w:cs="Times New Roman"/>
          <w:sz w:val="24"/>
          <w:szCs w:val="24"/>
        </w:rPr>
      </w:pPr>
      <w:r>
        <w:rPr>
          <w:rFonts w:ascii="Times New Roman" w:hAnsi="Times New Roman" w:cs="Times New Roman"/>
          <w:sz w:val="24"/>
          <w:szCs w:val="24"/>
        </w:rPr>
        <w:t>………</w:t>
      </w:r>
      <w:bookmarkStart w:id="0" w:name="_GoBack"/>
      <w:bookmarkEnd w:id="0"/>
      <w:r>
        <w:rPr>
          <w:rFonts w:ascii="Times New Roman" w:hAnsi="Times New Roman" w:cs="Times New Roman"/>
          <w:sz w:val="24"/>
          <w:szCs w:val="24"/>
        </w:rPr>
        <w:t>BİL</w:t>
      </w:r>
      <w:r w:rsidRPr="00181965">
        <w:rPr>
          <w:rFonts w:ascii="Times New Roman" w:hAnsi="Times New Roman" w:cs="Times New Roman"/>
          <w:sz w:val="24"/>
          <w:szCs w:val="24"/>
        </w:rPr>
        <w:t>İMLER LİSESİ  SOSYOLOJİ DERSİ   2.DÖNEM 2.YAZILI SINAV SORULARIDIR.</w:t>
      </w:r>
      <w:r>
        <w:rPr>
          <w:rFonts w:ascii="Times New Roman" w:hAnsi="Times New Roman" w:cs="Times New Roman"/>
          <w:sz w:val="24"/>
          <w:szCs w:val="24"/>
        </w:rPr>
        <w:t xml:space="preserve">       </w:t>
      </w:r>
    </w:p>
    <w:p w:rsidR="005026CE" w:rsidRDefault="005026CE" w:rsidP="00761D48">
      <w:pPr>
        <w:spacing w:line="240" w:lineRule="auto"/>
        <w:rPr>
          <w:rFonts w:ascii="Times New Roman" w:hAnsi="Times New Roman" w:cs="Times New Roman"/>
          <w:sz w:val="24"/>
          <w:szCs w:val="24"/>
        </w:rPr>
      </w:pPr>
      <w:hyperlink r:id="rId4" w:history="1">
        <w:r>
          <w:rPr>
            <w:rStyle w:val="Hyperlink"/>
            <w:rFonts w:ascii="Times New Roman" w:hAnsi="Times New Roman" w:cs="Times New Roman"/>
            <w:b/>
            <w:bCs/>
            <w:lang w:eastAsia="tr-TR"/>
          </w:rPr>
          <w:t>www.sorubak.com</w:t>
        </w:r>
      </w:hyperlink>
    </w:p>
    <w:p w:rsidR="005026CE" w:rsidRPr="00181965" w:rsidRDefault="005026CE" w:rsidP="00761D4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81965">
        <w:rPr>
          <w:rFonts w:ascii="Times New Roman" w:hAnsi="Times New Roman" w:cs="Times New Roman"/>
          <w:sz w:val="24"/>
          <w:szCs w:val="24"/>
        </w:rPr>
        <w:t>S-1-İtalya’da kozmetik ürünlerini satmak isteyen bir Amerikan  şirketi, ürünlerin reklamında elinde çiçek tutan  bayan modeller kullanmış ama bekledikleri ilgiyi görememiştir.  İtalyanların, çiçeği geleneksel olarak cenazelerde kullanıyor olmaları kozmetik ürünlerine ilgisiz  kalmalarına yol açmıştır.</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olayda, şirketin amacına ulaşamaması aşağıdakilerden hangisine bağlanabilir?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Ürünün üretildiği ülkenin dışında pazarlanmaya</w:t>
      </w:r>
      <w:r>
        <w:rPr>
          <w:rFonts w:ascii="Times New Roman" w:hAnsi="Times New Roman" w:cs="Times New Roman"/>
          <w:sz w:val="24"/>
          <w:szCs w:val="24"/>
        </w:rPr>
        <w:t xml:space="preserve">  </w:t>
      </w:r>
      <w:r w:rsidRPr="00181965">
        <w:rPr>
          <w:rFonts w:ascii="Times New Roman" w:hAnsi="Times New Roman" w:cs="Times New Roman"/>
          <w:sz w:val="24"/>
          <w:szCs w:val="24"/>
        </w:rPr>
        <w:t>çalışılmasına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Hitap edilen tüketici kitlesinin yanlış belirlenmesine</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Kültürel farklılıkların göz ardı edilmesine</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Reklamın tek pazarlama yöntemi gibi düşünülmesine</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Ürünün, değerinden pahalıya satılmasına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S-2-Farklı kültürler arasında, ileri, yüksek ya da ilkel kültür  şeklinde karşılaştırma yapmak yanlıştır. Sadece bir  kültürün zamanla geçirdiği değişim hakkında bir şeyler  söylenebilir ve o kültürün çeşitli evreleri birbiriyle  karşılaştırılabilir.</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yaklaşımın, kültürün hangi özelliğinden  kaynaklandığı söylenebilir?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Farklı kültürlerin birbirlerini etkilemesinden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Kuşaktan kuşağa aktarılmasından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C) Ait olduğu</w:t>
      </w:r>
      <w:r w:rsidRPr="00181965">
        <w:rPr>
          <w:rFonts w:ascii="Times New Roman" w:hAnsi="Times New Roman" w:cs="Times New Roman"/>
          <w:sz w:val="24"/>
          <w:szCs w:val="24"/>
        </w:rPr>
        <w:t xml:space="preserve"> topluma özgü olmasından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yaşam tarzını etkilemesinden</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İnsan ilişkileri sonucu oluşmasından</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 xml:space="preserve">S-3-Bir yazarımız İstanbul’daki evlerinde bir süre konuk  ettiği Güney Afrikalı arkadaşından teşekkür mektubu  alır. Arkadaşı yazarın ve ailesinin misafirperverliklerini,  yemeklerinin lezzetini övdükten sonra, “Yalnız,  oradayken soramadım; çatı katında niçin bizimkilere   benzeyen büyü kapları vardı?” diye sorar. Yazar önce  şaşırır. Sonra durumu kavrar. Damdaki kiremitlerde kırıklar olduğu için babaannesi yağmurun aktığı yerlere </w:t>
      </w:r>
      <w:r>
        <w:rPr>
          <w:rFonts w:ascii="Times New Roman" w:hAnsi="Times New Roman" w:cs="Times New Roman"/>
          <w:sz w:val="24"/>
          <w:szCs w:val="24"/>
        </w:rPr>
        <w:t xml:space="preserve">  </w:t>
      </w:r>
      <w:r w:rsidRPr="00181965">
        <w:rPr>
          <w:rFonts w:ascii="Times New Roman" w:hAnsi="Times New Roman" w:cs="Times New Roman"/>
          <w:sz w:val="24"/>
          <w:szCs w:val="24"/>
        </w:rPr>
        <w:t xml:space="preserve"> tencere, tas, leğen koymuştur.</w:t>
      </w:r>
      <w:r w:rsidRPr="00181965">
        <w:rPr>
          <w:rFonts w:ascii="Times New Roman" w:hAnsi="Times New Roman" w:cs="Times New Roman"/>
          <w:b/>
          <w:bCs/>
          <w:sz w:val="24"/>
          <w:szCs w:val="24"/>
        </w:rPr>
        <w:t>Yazarın arkadaşının çatıdaki kapları büyü kabı  zannetmesi, kültürle ilgili olarak aşağıdakilerden</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hangisine örnektir?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Kuşaktan kuşağa aktarılmasına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Bireyler arası ilişkilerde etkili olmasına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Öğretici nitelik taşımasına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D) Topluma</w:t>
      </w:r>
      <w:r w:rsidRPr="00181965">
        <w:rPr>
          <w:rFonts w:ascii="Times New Roman" w:hAnsi="Times New Roman" w:cs="Times New Roman"/>
          <w:sz w:val="24"/>
          <w:szCs w:val="24"/>
        </w:rPr>
        <w:t xml:space="preserve"> özgü olmasına</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Ekonomik etkenlerle belirlenmesine</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S-4-1950’li yıllarda ABD’de yaşayan bir Türk sosyolog, yine sosyolog olan ABD’li arkadaşıyla birlikte Türkiye’ye  kendi köyüne geliyor. Sohbet sırasında ABD’li  sosyolog, köylülere traktör gibi modern tarım araçlarına  sahip olup olmadıklarını soruyor. Köylüler sahip  olduklarını söylüyorlar. Arkadaşının olmadığı bir sırada  Türk sosyolog köylülere, “Siz bunlara sahip değilsiniz</w:t>
      </w:r>
      <w:r>
        <w:rPr>
          <w:rFonts w:ascii="Times New Roman" w:hAnsi="Times New Roman" w:cs="Times New Roman"/>
          <w:sz w:val="24"/>
          <w:szCs w:val="24"/>
        </w:rPr>
        <w:t xml:space="preserve"> ki niçin böyle </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 xml:space="preserve"> söylediniz?” diye sorduğunda,</w:t>
      </w:r>
      <w:r>
        <w:rPr>
          <w:rFonts w:ascii="Times New Roman" w:hAnsi="Times New Roman" w:cs="Times New Roman"/>
          <w:sz w:val="24"/>
          <w:szCs w:val="24"/>
        </w:rPr>
        <w:t xml:space="preserve">   </w:t>
      </w:r>
      <w:r w:rsidRPr="00181965">
        <w:rPr>
          <w:rFonts w:ascii="Times New Roman" w:hAnsi="Times New Roman" w:cs="Times New Roman"/>
          <w:sz w:val="24"/>
          <w:szCs w:val="24"/>
        </w:rPr>
        <w:t xml:space="preserve">“Elin yabancısına mahcup olmayalım, diye!” yanıtını  veriyorlar.  </w:t>
      </w:r>
      <w:r w:rsidRPr="00181965">
        <w:rPr>
          <w:rFonts w:ascii="Times New Roman" w:hAnsi="Times New Roman" w:cs="Times New Roman"/>
          <w:b/>
          <w:bCs/>
          <w:sz w:val="24"/>
          <w:szCs w:val="24"/>
        </w:rPr>
        <w:t>Bu parçada anlatılanlar, sosyolojide araştırma  yaparken aşağıdakilerden hangisinin gerekli olduğuna</w:t>
      </w:r>
      <w:r>
        <w:rPr>
          <w:rFonts w:ascii="Times New Roman" w:hAnsi="Times New Roman" w:cs="Times New Roman"/>
          <w:b/>
          <w:bCs/>
          <w:sz w:val="24"/>
          <w:szCs w:val="24"/>
        </w:rPr>
        <w:t xml:space="preserve">  </w:t>
      </w:r>
      <w:r w:rsidRPr="00181965">
        <w:rPr>
          <w:rFonts w:ascii="Times New Roman" w:hAnsi="Times New Roman" w:cs="Times New Roman"/>
          <w:b/>
          <w:bCs/>
          <w:sz w:val="24"/>
          <w:szCs w:val="24"/>
        </w:rPr>
        <w:t>işaret etmektedir?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A) İncelenecek</w:t>
      </w:r>
      <w:r w:rsidRPr="00181965">
        <w:rPr>
          <w:rFonts w:ascii="Times New Roman" w:hAnsi="Times New Roman" w:cs="Times New Roman"/>
          <w:sz w:val="24"/>
          <w:szCs w:val="24"/>
        </w:rPr>
        <w:t xml:space="preserve"> toplumun kültürünü tanımanın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Fiziksel olaylarla sosyal olaylar arasındaki farkı  kavramanın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Köy ve kent topluluklarını ayrı ayrı ele almanın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Araştırma konusunun sınırlarını belirlemenin</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Doğru olup olmadığı belirlenebilir bir hipotez</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rPr>
        <w:t>S-5-</w:t>
      </w:r>
      <w:r w:rsidRPr="00181965">
        <w:rPr>
          <w:rFonts w:ascii="Times New Roman" w:hAnsi="Times New Roman" w:cs="Times New Roman"/>
          <w:b/>
          <w:bCs/>
          <w:i/>
          <w:iCs/>
          <w:sz w:val="24"/>
          <w:szCs w:val="24"/>
          <w:lang w:eastAsia="tr-TR"/>
        </w:rPr>
        <w:t xml:space="preserve"> </w:t>
      </w:r>
      <w:r w:rsidRPr="00181965">
        <w:rPr>
          <w:rFonts w:ascii="Times New Roman" w:hAnsi="Times New Roman" w:cs="Times New Roman"/>
          <w:sz w:val="24"/>
          <w:szCs w:val="24"/>
          <w:lang w:eastAsia="tr-TR"/>
        </w:rPr>
        <w:t>Bireyin üyesi olduğu toplumdan uzaklaşma ,o topluma  ve kültüre düşman olma hatta o toplumu  reddetme  durumudur. Bir yönüyle bireysel olan bu durum  toplumsal bir boyut kazanabilir. Örneğin bir toplumun aydın kesiminin içinde yaşadığı topluma ait değerleri reddetmesi olayın toplumsal boyutudur.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Bu parçada  anlatılan durum şağıdakilerden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 Hangisini ifade  eder.?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A-Soyutlanma B-Mekanik dayanışma</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C-Organik dayanışma D-Kuralsızlık</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E-Yabancılaşma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S-6-Toplumumuzun ne ölçüde doğulu yada batılı olduğunu belirlemesi gerekir.Kendi geçmişini ifade etmesi ,irdelemesi hatta diğer uluslar içindeki yerini ifade etmesi gerekir.Bu konunun   Önemini M. Kemal Atatürk şöyle ifade ediyor.  “Kendi benliğini  bilmeyen milletler  tarih sahnesinden yok olmaya mahkumdur.”</w:t>
      </w:r>
    </w:p>
    <w:p w:rsidR="005026CE" w:rsidRPr="00181965" w:rsidRDefault="005026CE" w:rsidP="00181965">
      <w:pPr>
        <w:spacing w:after="0" w:line="240" w:lineRule="auto"/>
        <w:rPr>
          <w:rFonts w:ascii="Times New Roman" w:hAnsi="Times New Roman" w:cs="Times New Roman"/>
          <w:b/>
          <w:bCs/>
          <w:sz w:val="24"/>
          <w:szCs w:val="24"/>
          <w:lang w:eastAsia="tr-TR"/>
        </w:rPr>
      </w:pPr>
      <w:r w:rsidRPr="00181965">
        <w:rPr>
          <w:rFonts w:ascii="Times New Roman" w:hAnsi="Times New Roman" w:cs="Times New Roman"/>
          <w:b/>
          <w:bCs/>
          <w:sz w:val="24"/>
          <w:szCs w:val="24"/>
          <w:lang w:eastAsia="tr-TR"/>
        </w:rPr>
        <w:t xml:space="preserve">Bu parçada   vurgulanmak istenen </w:t>
      </w:r>
      <w:r w:rsidRPr="00181965">
        <w:rPr>
          <w:rFonts w:ascii="Times New Roman" w:hAnsi="Times New Roman" w:cs="Times New Roman"/>
          <w:b/>
          <w:bCs/>
          <w:sz w:val="24"/>
          <w:szCs w:val="24"/>
          <w:u w:val="single"/>
          <w:lang w:eastAsia="tr-TR"/>
        </w:rPr>
        <w:t>temel yargı</w:t>
      </w:r>
      <w:r w:rsidRPr="00181965">
        <w:rPr>
          <w:rFonts w:ascii="Times New Roman" w:hAnsi="Times New Roman" w:cs="Times New Roman"/>
          <w:b/>
          <w:bCs/>
          <w:sz w:val="24"/>
          <w:szCs w:val="24"/>
          <w:lang w:eastAsia="tr-TR"/>
        </w:rPr>
        <w:t xml:space="preserve">  aşağıdakilerden  hangisidir.?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A-Toplumsal statü</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B-Toplumsal dayanışma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C-Toplumsal kimlik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D-Toplumsal rol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E-Toplumsal çözülme</w:t>
      </w:r>
    </w:p>
    <w:p w:rsidR="005026CE" w:rsidRPr="00181965" w:rsidRDefault="005026CE" w:rsidP="00181965">
      <w:pPr>
        <w:spacing w:after="0" w:line="240" w:lineRule="auto"/>
        <w:rPr>
          <w:rFonts w:ascii="Times New Roman" w:hAnsi="Times New Roman" w:cs="Times New Roman"/>
          <w:sz w:val="24"/>
          <w:szCs w:val="24"/>
          <w:lang w:eastAsia="tr-TR"/>
        </w:rPr>
      </w:pP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S-7-Kültürel öğeler ,insanın biyolojik ,psikolojik ve toplumsal nitelikteki temel gereksinimlerini gidermeye yöneliktir. Psikoloji bilimi  doyumla sonuçlanan davranışların  tekrarlanma olasılığının arttığını ve bu davranışların  giderek alışkanlığa  dönüştüğünü göstermiştir. Kültürel öğelerinde  zaman içinde varlıklarını  sürdürebilmeleri  bireylere sağladıkları doyumla açıklanabilir.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Bu görüşe dayanarak  aşağıdaki yargıların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Hangisine ulaşılabilir.?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A-Kültürü zenginleştirmek için  bireylerde yeni gereksinimler  yaratılmalıdır.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b/>
          <w:bCs/>
          <w:sz w:val="24"/>
          <w:szCs w:val="24"/>
          <w:lang w:eastAsia="tr-TR"/>
        </w:rPr>
        <w:t>B-Gereksinimleri</w:t>
      </w:r>
      <w:r w:rsidRPr="00181965">
        <w:rPr>
          <w:rFonts w:ascii="Times New Roman" w:hAnsi="Times New Roman" w:cs="Times New Roman"/>
          <w:sz w:val="24"/>
          <w:szCs w:val="24"/>
          <w:lang w:eastAsia="tr-TR"/>
        </w:rPr>
        <w:t xml:space="preserve"> karşılamada  yetersiz olan  kültürel öğeler zamanla  varlığını yitirebilir.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C-Bireylerin her türlü gereksinimlerinin  karşılandığı toplumlarda  kültürel  gerileme başlar.</w:t>
      </w:r>
    </w:p>
    <w:p w:rsidR="005026CE" w:rsidRPr="00181965" w:rsidRDefault="005026CE" w:rsidP="00181965">
      <w:pPr>
        <w:spacing w:after="0" w:line="240" w:lineRule="auto"/>
        <w:rPr>
          <w:rFonts w:ascii="Times New Roman" w:hAnsi="Times New Roman" w:cs="Times New Roman"/>
          <w:b/>
          <w:bCs/>
          <w:i/>
          <w:iCs/>
          <w:sz w:val="24"/>
          <w:szCs w:val="24"/>
          <w:lang w:eastAsia="tr-TR"/>
        </w:rPr>
      </w:pPr>
      <w:r w:rsidRPr="00181965">
        <w:rPr>
          <w:rFonts w:ascii="Times New Roman" w:hAnsi="Times New Roman" w:cs="Times New Roman"/>
          <w:sz w:val="24"/>
          <w:szCs w:val="24"/>
          <w:lang w:eastAsia="tr-TR"/>
        </w:rPr>
        <w:t>D-Aynı gereksinim değişik kültürlerde değişik yollarla karşılanmaktadır</w:t>
      </w:r>
      <w:r w:rsidRPr="00181965">
        <w:rPr>
          <w:rFonts w:ascii="Times New Roman" w:hAnsi="Times New Roman" w:cs="Times New Roman"/>
          <w:b/>
          <w:bCs/>
          <w:i/>
          <w:iCs/>
          <w:sz w:val="24"/>
          <w:szCs w:val="24"/>
          <w:lang w:eastAsia="tr-TR"/>
        </w:rPr>
        <w:t>.</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E-Kültürel alışveriş ,gereksinimleri birbirinden </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Farklı toplumlar arasında  gerçekleşebilir..</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S-8- Kültür toplumsal etkileşimin ürünüdür.” “Kültür çevremizin İnsan eseri olan  kısmıdır. Yukarıdaki  tanımların her ikisinde  de kültürün hangi yönü üzerinde durulmuştur.?  A-Toplumlar arasındaki ilişkilerden Etkilenme </w:t>
      </w:r>
      <w:r>
        <w:rPr>
          <w:rFonts w:ascii="Times New Roman" w:hAnsi="Times New Roman" w:cs="Times New Roman"/>
          <w:sz w:val="24"/>
          <w:szCs w:val="24"/>
          <w:lang w:eastAsia="tr-TR"/>
        </w:rPr>
        <w:t xml:space="preserve">                                      </w:t>
      </w:r>
      <w:r w:rsidRPr="00181965">
        <w:rPr>
          <w:rFonts w:ascii="Times New Roman" w:hAnsi="Times New Roman" w:cs="Times New Roman"/>
          <w:sz w:val="24"/>
          <w:szCs w:val="24"/>
          <w:lang w:eastAsia="tr-TR"/>
        </w:rPr>
        <w:t>B-Toplumdan topluma değişiklik gösterme            C-Toplumsal birliği sağlayıcı olma                         D-İnsan tarafından yaratılmış olma                         E-İnsan gereksinimlerine cevap verme</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sz w:val="24"/>
          <w:szCs w:val="24"/>
          <w:lang w:eastAsia="tr-TR"/>
        </w:rPr>
        <w:t xml:space="preserve">S-9-    </w:t>
      </w:r>
      <w:r w:rsidRPr="00181965">
        <w:rPr>
          <w:rFonts w:ascii="Times New Roman" w:hAnsi="Times New Roman" w:cs="Times New Roman"/>
          <w:b/>
          <w:bCs/>
          <w:color w:val="000000"/>
          <w:sz w:val="24"/>
          <w:szCs w:val="24"/>
          <w:lang w:eastAsia="tr-TR"/>
        </w:rPr>
        <w:t>I.</w:t>
      </w:r>
      <w:r w:rsidRPr="00181965">
        <w:rPr>
          <w:rFonts w:ascii="Times New Roman" w:hAnsi="Times New Roman" w:cs="Times New Roman"/>
          <w:color w:val="000000"/>
          <w:sz w:val="24"/>
          <w:szCs w:val="24"/>
          <w:lang w:eastAsia="tr-TR"/>
        </w:rPr>
        <w:t xml:space="preserve">Maddi kültür unsurları hızla değişirken, manevi unsurların bunların hızına yetişememesi                                                   </w:t>
      </w:r>
      <w:r w:rsidRPr="00181965">
        <w:rPr>
          <w:rFonts w:ascii="Times New Roman" w:hAnsi="Times New Roman" w:cs="Times New Roman"/>
          <w:b/>
          <w:bCs/>
          <w:color w:val="000000"/>
          <w:sz w:val="24"/>
          <w:szCs w:val="24"/>
          <w:lang w:eastAsia="tr-TR"/>
        </w:rPr>
        <w:t>II.</w:t>
      </w:r>
      <w:r w:rsidRPr="00181965">
        <w:rPr>
          <w:rFonts w:ascii="Times New Roman" w:hAnsi="Times New Roman" w:cs="Times New Roman"/>
          <w:color w:val="000000"/>
          <w:sz w:val="24"/>
          <w:szCs w:val="24"/>
          <w:lang w:eastAsia="tr-TR"/>
        </w:rPr>
        <w:t>Farklı bir kültüre katılan bireyin , o kültüre uyum sağlayamaması.</w:t>
      </w:r>
      <w:r w:rsidRPr="00181965">
        <w:rPr>
          <w:rFonts w:ascii="Times New Roman" w:hAnsi="Times New Roman" w:cs="Times New Roman"/>
          <w:b/>
          <w:bCs/>
          <w:color w:val="000000"/>
          <w:sz w:val="24"/>
          <w:szCs w:val="24"/>
          <w:lang w:eastAsia="tr-TR"/>
        </w:rPr>
        <w:t>Tanımı verilen iki kavram hangi seçenekte doğru verilmiştir?</w:t>
      </w:r>
      <w:r w:rsidRPr="00181965">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Kültürel çözülme –kültür şoku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 Kültürel gecikme-Kültür şoku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Asimilasyon-kültürleşme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Zorla kültürleme-alt kültür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Kültürel çatışma-kültür şoku</w:t>
      </w: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r w:rsidRPr="00181965">
        <w:rPr>
          <w:rFonts w:ascii="Times New Roman" w:hAnsi="Times New Roman" w:cs="Times New Roman"/>
          <w:b/>
          <w:bCs/>
          <w:color w:val="000000"/>
          <w:sz w:val="24"/>
          <w:szCs w:val="24"/>
          <w:lang w:eastAsia="tr-TR"/>
        </w:rPr>
        <w:t>10--)Aşağıdakilerden hangisi kültürün özellikleri arasında yer almaz?</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Evrensel ve milli olmak üzere iki farklı yöne sahiptir.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Toplumların kimliğini oluşturması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Değişime ve gelişime kapalı olması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Süreklilik arz etmesi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Kuşaktan kuşağa aktarılması</w:t>
      </w:r>
      <w:r w:rsidRPr="00181965">
        <w:rPr>
          <w:rFonts w:ascii="Times New Roman" w:hAnsi="Times New Roman" w:cs="Times New Roman"/>
          <w:sz w:val="24"/>
          <w:szCs w:val="24"/>
          <w:lang w:eastAsia="tr-TR"/>
        </w:rPr>
        <w:t xml:space="preserve">     </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sz w:val="24"/>
          <w:szCs w:val="24"/>
          <w:lang w:eastAsia="tr-TR"/>
        </w:rPr>
        <w:t>S-11-</w:t>
      </w:r>
      <w:r w:rsidRPr="00181965">
        <w:rPr>
          <w:rFonts w:ascii="Times New Roman" w:hAnsi="Times New Roman" w:cs="Times New Roman"/>
          <w:b/>
          <w:bCs/>
          <w:color w:val="000000"/>
          <w:sz w:val="24"/>
          <w:szCs w:val="24"/>
          <w:lang w:eastAsia="tr-TR"/>
        </w:rPr>
        <w:t xml:space="preserve"> Sosyal kontrolün temel işlevi aşağıdakilerden hangisidir?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Toplumsal düzenin devamını sağlamak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Bireylerin akla uygun davranmasını sağlamak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Bireylerin güvenliğini sağlamak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Toplumun güven içinde yaşamasını sağlamak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Toplumsal sorunları çözmek</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b/>
          <w:bCs/>
          <w:noProof/>
          <w:color w:val="000000"/>
          <w:sz w:val="24"/>
          <w:szCs w:val="24"/>
          <w:lang w:eastAsia="tr-TR"/>
        </w:rPr>
        <w:t>S-12-</w:t>
      </w:r>
      <w:r w:rsidRPr="00181965">
        <w:rPr>
          <w:rFonts w:ascii="Times New Roman" w:hAnsi="Times New Roman" w:cs="Times New Roman"/>
          <w:b/>
          <w:bCs/>
          <w:color w:val="000000"/>
          <w:sz w:val="24"/>
          <w:szCs w:val="24"/>
          <w:lang w:eastAsia="tr-TR"/>
        </w:rPr>
        <w:t>Aşağıdakilerden hangisi sosyal grupların özelliklerinden değildir?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A)Sosyal i</w:t>
      </w:r>
      <w:r w:rsidRPr="00181965">
        <w:rPr>
          <w:rFonts w:ascii="Times New Roman" w:hAnsi="Times New Roman" w:cs="Times New Roman"/>
          <w:color w:val="000000"/>
          <w:sz w:val="24"/>
          <w:szCs w:val="24"/>
          <w:lang w:eastAsia="tr-TR"/>
        </w:rPr>
        <w:t xml:space="preserve">lişki ortak bir anlam taşır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Grup bireyleri ortak bir amaç için uğraşır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Grup bireylerinin birbirini tanıması gerekmez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Grupta işbölümü vardır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Belli bir sosyal ilişki biçimi vardır</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b/>
          <w:bCs/>
          <w:color w:val="000000"/>
          <w:sz w:val="24"/>
          <w:szCs w:val="24"/>
          <w:lang w:eastAsia="tr-TR"/>
        </w:rPr>
        <w:t>S-13--) Aşağıdakilerden hangisi statü ile ilgili verilmiş doğru bir bilgi değildir?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Her statünün toplumda ayrı bir yeri ve önemi vardır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Her statünün belli bir rolü vardır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Kişinin toplum içindeki yerini gösterir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Her statü sadece bir kişiye verilir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Bireyin anahtar statüsü vardır</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b/>
          <w:bCs/>
          <w:color w:val="000000"/>
          <w:sz w:val="24"/>
          <w:szCs w:val="24"/>
          <w:lang w:eastAsia="tr-TR"/>
        </w:rPr>
        <w:t>S-14- Aşağıdakilerden hangisi açık sosyal tabakalaşmanın özelliklerinden biri değildir?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Eğitimin öneminin fazla olması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Tabakalar arası geçişin serbest olması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Yaratıcılığın ön planda olması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Gelişmiş toplumlarda egemen olması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Verilmiş statülerin fazla olması</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color w:val="000000"/>
          <w:sz w:val="24"/>
          <w:szCs w:val="24"/>
          <w:lang w:eastAsia="tr-TR"/>
        </w:rPr>
        <w:t>S-15-</w:t>
      </w:r>
      <w:r w:rsidRPr="00181965">
        <w:rPr>
          <w:rFonts w:ascii="Times New Roman" w:hAnsi="Times New Roman" w:cs="Times New Roman"/>
          <w:sz w:val="24"/>
          <w:szCs w:val="24"/>
        </w:rPr>
        <w:t>Nasrettin Hoca, yetiştiği toplumun zekâsını, duyarlılığını   yansıtır. O ne denli halkının dili, düşüncesi, söylem gücü olmuşsa halk da onun dilini, düşüncesini,  söylem gücünü beslemiştir. Bu bağlamda Nasrettin  Hoca söylemleriyle tek bir kişi değil, halk yaratıcılığından   doğmuş bir düşünce imecesidir. Nasrettin Hoca fıkraları Hoca’nın yaşadığı yıllarda yüz, bilemedin iki yüz kadarken bu sayının günümüzde bini aşması bu düşünsel imecenin göstergesidir.</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 aşağıdaki yargılardan hangisine örnek   oluşturur?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Birey toplumsal hayatın ürünüdür.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B) Kültür, bir toplumun ortak mirasıdır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 bireylerin sosyal ihtiyaçlarını karşılar.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Ortak kültür sosyal dayanışmayı güçlendirir.                                                                E) Kültür, yeni kuşaklara dil aracılığıyla aktarılır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S-16-Doğu Sibirya’da yaşayan Evenlerin en önemli geçim  kaynağı avcılıktır. Hayvanların eti yiyecek, derisi giyecek  olarak, boynuzları da çeşitli süs eşyası ya da  aletlerin yapımında kullanılır. Ancak gelenekler avlanmada  bazı sınırlamalar getirir. Örneğin, yavrulu dişi  hayvanların avlanması yasak, ihtiyaçtan fazla hayvan  avlamak ise büyük günah sayılmaktadır. Çünkü onların  inançlarına göre, avlanan hayvan avcının mülkü  değil, av ruhunun hediyesidir.</w:t>
      </w:r>
      <w:r>
        <w:rPr>
          <w:rFonts w:ascii="Times New Roman" w:hAnsi="Times New Roman" w:cs="Times New Roman"/>
          <w:sz w:val="24"/>
          <w:szCs w:val="24"/>
        </w:rPr>
        <w:t xml:space="preserve">  </w:t>
      </w:r>
      <w:r w:rsidRPr="00181965">
        <w:rPr>
          <w:rFonts w:ascii="Times New Roman" w:hAnsi="Times New Roman" w:cs="Times New Roman"/>
          <w:b/>
          <w:bCs/>
          <w:sz w:val="24"/>
          <w:szCs w:val="24"/>
        </w:rPr>
        <w:t>Bu parçadan aşağıdaki yargıların hangisine ulaşılamaz?</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Ekonomik koşullar kültürü şekillendirir.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kurumlar birbirini etkiler.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C) Az gelişmiş toplumlarda yüz yüze ilişkiler yoğundur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Yaşanılan coğrafya üretim biçimini belirler.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Toplumsal kontrol üretimin devamını sağlar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S-17-Eski Mısır’da varlıklı kesimin “Haik” adı verilen düz,  uzun bir kumaşla vücutlarını ve başlarının etrafını   sardığını, süslü ve daha gösterişli olanları yasa gereği  yüksek rütbeli memurların, Çin’den gelen pahalı  ipekten yapılanları da yalnızca kraliyet ailesinin giydiğini,  geri kalan insanların ise vücutlarının çok az yerini  örttüklerini hiyerogliflerden öğrenmekteyiz.</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cümle aşağıdaki yargılardan hangisini destekler  niteliktedir?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A) Statüler bireylerin yaşam biçimlerini belirler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Doğuştan edinilen statülerin değiştirilmesi güçtür.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Statüler topluma ve kültüre göre değişir.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Toplumsal yapı insanların yaşantısına göre şekillenir.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Hukuk kuralları kimi toplumlarda gücünü dinden  alır.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S-18-Bir futbol takımı, ortak amaç ve idealleri paylaşan, aynı   kurallara uyan ve davranışları eş güdümlü olan  oyunculardan meydana gelir. Takım sadece aynı formayı  giymiş on bir insan demek değildir. Her oyuncunun  bir görevi vardır. Hepsi birden topa yönelmez ya da gol atmaya çalışmaz. Her oyuncu, başına buyruk  hareket ederse ortaya bir takım oyunu çıkmaz.</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parçadan aşağıdaki yargıların hangisine ulaşılabilir?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Ortak amaçlar grubun sürekliliğini sağlar.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ilişki türü grup türünü belirler.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C) Grup, bireylerin toplamından farklı bir bütündür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anahtar statüleri gruptaki rollerini belirler.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Bireyin, amacına ulaşma isteği gruba bağını güçlendirir</w:t>
      </w:r>
    </w:p>
    <w:p w:rsidR="005026CE" w:rsidRPr="00181965" w:rsidRDefault="005026CE" w:rsidP="00181965">
      <w:pPr>
        <w:shd w:val="clear" w:color="auto" w:fill="FFFFFF"/>
        <w:spacing w:before="75" w:after="225" w:line="240" w:lineRule="auto"/>
        <w:rPr>
          <w:rFonts w:ascii="Times New Roman" w:hAnsi="Times New Roman" w:cs="Times New Roman"/>
          <w:sz w:val="24"/>
          <w:szCs w:val="24"/>
        </w:rPr>
      </w:pPr>
      <w:r w:rsidRPr="00181965">
        <w:rPr>
          <w:rFonts w:ascii="Times New Roman" w:hAnsi="Times New Roman" w:cs="Times New Roman"/>
          <w:sz w:val="24"/>
          <w:szCs w:val="24"/>
          <w:lang w:eastAsia="tr-TR"/>
        </w:rPr>
        <w:t>S-19-</w:t>
      </w:r>
      <w:r w:rsidRPr="00181965">
        <w:rPr>
          <w:rFonts w:ascii="AllAndNone" w:hAnsi="AllAndNone" w:cs="AllAndNone"/>
          <w:sz w:val="24"/>
          <w:szCs w:val="24"/>
        </w:rPr>
        <w:t xml:space="preserve"> </w:t>
      </w:r>
      <w:r w:rsidRPr="00181965">
        <w:rPr>
          <w:rFonts w:ascii="Times New Roman" w:hAnsi="Times New Roman" w:cs="Times New Roman"/>
          <w:sz w:val="24"/>
          <w:szCs w:val="24"/>
        </w:rPr>
        <w:t>İşçi ve işveren çıkarları ,yaşam biçimleri farklıdır. Onları ayıran yasal engeller olmasa  da toplumsal  olarak  fiziksel , kültürel  yaşam alanları ayrılmıştır. Parçada sözü edilen  durum aşağıdakilerden  hangisiyle ifade edilebilir.?</w:t>
      </w:r>
    </w:p>
    <w:p w:rsidR="005026CE" w:rsidRPr="00181965" w:rsidRDefault="005026CE" w:rsidP="00181965">
      <w:pPr>
        <w:shd w:val="clear" w:color="auto" w:fill="FFFFFF"/>
        <w:spacing w:before="75" w:after="225" w:line="240" w:lineRule="auto"/>
        <w:rPr>
          <w:rFonts w:ascii="Times New Roman" w:hAnsi="Times New Roman" w:cs="Times New Roman"/>
          <w:sz w:val="24"/>
          <w:szCs w:val="24"/>
        </w:rPr>
      </w:pPr>
      <w:r w:rsidRPr="00181965">
        <w:rPr>
          <w:rFonts w:ascii="Times New Roman" w:hAnsi="Times New Roman" w:cs="Times New Roman"/>
          <w:sz w:val="24"/>
          <w:szCs w:val="24"/>
        </w:rPr>
        <w:t xml:space="preserve">A)-Dikey hareketlilik    B)-Sosyal sınıf   C)Yatay hareketlilik   D)-Sosyal bütünleşme  E)Toplumsal hareketlilik </w:t>
      </w: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S-20-Tabakalar arası  geçişin belli şartlara bağlandığı   tabakalaşmaya  yarı kapalı yarı açık  sosyal  tabakalaşma adı verilir. Aşağıdakilerden hangisi  yarı kapalı sosyal tabakalaşma  örneğidir. ?</w:t>
      </w:r>
    </w:p>
    <w:p w:rsidR="005026CE" w:rsidRDefault="005026CE" w:rsidP="00181965">
      <w:pPr>
        <w:shd w:val="clear" w:color="auto" w:fill="FFFFFF"/>
        <w:spacing w:before="75" w:after="225"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A)-Kast sistemi       B)-Lonca sistemi    C)Sosyalist sistem  D)Kölelik düzeni E)Veraset sistemi   </w:t>
      </w:r>
    </w:p>
    <w:p w:rsidR="005026CE" w:rsidRDefault="005026CE" w:rsidP="00181965">
      <w:pPr>
        <w:shd w:val="clear" w:color="auto" w:fill="FFFFFF"/>
        <w:spacing w:before="75" w:after="225"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NOT BAREMİ: Soruların puan değeri doğru olmak koşuluyla 5 puandır.Başarılar.</w:t>
      </w: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Öğrencinin Adı Soyadı :                                  Sınıfı ve Numarası </w:t>
      </w:r>
      <w:r w:rsidRPr="00181965">
        <w:rPr>
          <w:rFonts w:ascii="Times New Roman" w:hAnsi="Times New Roman" w:cs="Times New Roman"/>
          <w:sz w:val="24"/>
          <w:szCs w:val="24"/>
          <w:lang w:eastAsia="tr-TR"/>
        </w:rPr>
        <w:t xml:space="preserve"> </w:t>
      </w:r>
    </w:p>
    <w:tbl>
      <w:tblPr>
        <w:tblW w:w="471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4"/>
        <w:gridCol w:w="462"/>
        <w:gridCol w:w="456"/>
        <w:gridCol w:w="425"/>
        <w:gridCol w:w="426"/>
        <w:gridCol w:w="567"/>
        <w:gridCol w:w="425"/>
        <w:gridCol w:w="567"/>
        <w:gridCol w:w="425"/>
        <w:gridCol w:w="567"/>
      </w:tblGrid>
      <w:tr w:rsidR="005026CE" w:rsidRPr="00F16CB4">
        <w:trPr>
          <w:trHeight w:val="407"/>
        </w:trPr>
        <w:tc>
          <w:tcPr>
            <w:tcW w:w="4714" w:type="dxa"/>
            <w:gridSpan w:val="10"/>
          </w:tcPr>
          <w:p w:rsidR="005026CE" w:rsidRPr="00F16CB4" w:rsidRDefault="005026CE" w:rsidP="00213375">
            <w:pPr>
              <w:autoSpaceDE w:val="0"/>
              <w:autoSpaceDN w:val="0"/>
              <w:adjustRightInd w:val="0"/>
              <w:spacing w:after="0" w:line="240" w:lineRule="auto"/>
              <w:ind w:left="36"/>
              <w:rPr>
                <w:rFonts w:ascii="Times New Roman" w:hAnsi="Times New Roman" w:cs="Times New Roman"/>
                <w:sz w:val="24"/>
                <w:szCs w:val="24"/>
              </w:rPr>
            </w:pPr>
            <w:r w:rsidRPr="00F16CB4">
              <w:rPr>
                <w:rFonts w:ascii="Times New Roman" w:hAnsi="Times New Roman" w:cs="Times New Roman"/>
                <w:sz w:val="24"/>
                <w:szCs w:val="24"/>
              </w:rPr>
              <w:t xml:space="preserve">SOSYOLOJİ  CEVAP ANAHTARI </w:t>
            </w:r>
          </w:p>
          <w:p w:rsidR="005026CE" w:rsidRPr="00F16CB4" w:rsidRDefault="005026CE" w:rsidP="00213375">
            <w:pPr>
              <w:autoSpaceDE w:val="0"/>
              <w:autoSpaceDN w:val="0"/>
              <w:adjustRightInd w:val="0"/>
              <w:spacing w:after="0" w:line="240" w:lineRule="auto"/>
              <w:ind w:left="36"/>
              <w:rPr>
                <w:rFonts w:ascii="Times New Roman" w:hAnsi="Times New Roman" w:cs="Times New Roman"/>
                <w:sz w:val="24"/>
                <w:szCs w:val="24"/>
              </w:rPr>
            </w:pPr>
          </w:p>
        </w:tc>
      </w:tr>
      <w:tr w:rsidR="005026CE" w:rsidRPr="00F16CB4">
        <w:trPr>
          <w:trHeight w:val="339"/>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8</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15</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22</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29</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80"/>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9</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16</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23</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30</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67"/>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10</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17</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24</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31</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39"/>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4</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11</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18</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25</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32</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80"/>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5</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12</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19</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26</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33</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94"/>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6</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13</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20</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27</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34</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407"/>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7</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14</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21</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28</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35</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bl>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sectPr w:rsidR="005026CE" w:rsidRPr="00181965" w:rsidSect="00181965">
      <w:pgSz w:w="16838" w:h="11906" w:orient="landscape"/>
      <w:pgMar w:top="567" w:right="1245" w:bottom="851" w:left="1418" w:header="709" w:footer="709"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lAndNone">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461A"/>
    <w:rsid w:val="000960CE"/>
    <w:rsid w:val="000B53AC"/>
    <w:rsid w:val="000F2095"/>
    <w:rsid w:val="00121C21"/>
    <w:rsid w:val="001447B5"/>
    <w:rsid w:val="00181965"/>
    <w:rsid w:val="001B59F3"/>
    <w:rsid w:val="001E2CC3"/>
    <w:rsid w:val="00213375"/>
    <w:rsid w:val="00252E43"/>
    <w:rsid w:val="002C3AD1"/>
    <w:rsid w:val="00376531"/>
    <w:rsid w:val="00405215"/>
    <w:rsid w:val="004F43C1"/>
    <w:rsid w:val="005026CE"/>
    <w:rsid w:val="005B4559"/>
    <w:rsid w:val="00607F82"/>
    <w:rsid w:val="006319FB"/>
    <w:rsid w:val="0064505D"/>
    <w:rsid w:val="0070403D"/>
    <w:rsid w:val="00761D48"/>
    <w:rsid w:val="007B2AA8"/>
    <w:rsid w:val="0085461A"/>
    <w:rsid w:val="0090702C"/>
    <w:rsid w:val="00A14899"/>
    <w:rsid w:val="00A91FFC"/>
    <w:rsid w:val="00AF26BF"/>
    <w:rsid w:val="00B63BF5"/>
    <w:rsid w:val="00B7726A"/>
    <w:rsid w:val="00B934B7"/>
    <w:rsid w:val="00C74C10"/>
    <w:rsid w:val="00E8218F"/>
    <w:rsid w:val="00ED79E7"/>
    <w:rsid w:val="00F00FE6"/>
    <w:rsid w:val="00F16CB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FE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05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05215"/>
    <w:rPr>
      <w:rFonts w:ascii="Tahoma" w:hAnsi="Tahoma" w:cs="Tahoma"/>
      <w:sz w:val="16"/>
      <w:szCs w:val="16"/>
    </w:rPr>
  </w:style>
  <w:style w:type="character" w:styleId="Hyperlink">
    <w:name w:val="Hyperlink"/>
    <w:basedOn w:val="DefaultParagraphFont"/>
    <w:uiPriority w:val="99"/>
    <w:rsid w:val="0064505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4</Pages>
  <Words>1741</Words>
  <Characters>9925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asus</dc:creator>
  <cp:keywords>www.sorubak.com</cp:keywords>
  <dc:description>www.sorubak.com</dc:description>
  <cp:lastModifiedBy>EDANUR</cp:lastModifiedBy>
  <cp:revision>6</cp:revision>
  <dcterms:created xsi:type="dcterms:W3CDTF">2012-05-20T12:23:00Z</dcterms:created>
  <dcterms:modified xsi:type="dcterms:W3CDTF">2013-04-28T11:38:00Z</dcterms:modified>
  <cp:category>www.sorubak.com</cp:category>
</cp:coreProperties>
</file>