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29FABEE" w:rsidR="00313F64" w:rsidRDefault="00313F64" w:rsidP="00224745">
      <w:pPr>
        <w:rPr>
          <w:sz w:val="24"/>
          <w:szCs w:val="24"/>
        </w:rPr>
      </w:pPr>
      <w:r w:rsidRPr="00313F64">
        <w:rPr>
          <w:sz w:val="24"/>
          <w:szCs w:val="24"/>
        </w:rPr>
        <w:t xml:space="preserve">2025-2026 Eğitim-Öğretim Yılı </w:t>
      </w:r>
      <w:r w:rsidR="00425F03">
        <w:rPr>
          <w:b/>
          <w:bCs/>
          <w:sz w:val="24"/>
          <w:szCs w:val="24"/>
        </w:rPr>
        <w:t>Teknoloji Tasarım</w:t>
      </w:r>
      <w:r w:rsidR="00784A9C" w:rsidRPr="00784A9C">
        <w:rPr>
          <w:b/>
          <w:bCs/>
          <w:sz w:val="24"/>
          <w:szCs w:val="24"/>
        </w:rPr>
        <w:t xml:space="preserve"> </w:t>
      </w:r>
      <w:r w:rsidRPr="00313F64">
        <w:rPr>
          <w:sz w:val="24"/>
          <w:szCs w:val="24"/>
        </w:rPr>
        <w:t xml:space="preserve">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0BA3D99E" w14:textId="602B7594" w:rsidR="00F07425" w:rsidRPr="00F07425" w:rsidRDefault="00F07425" w:rsidP="00F07425">
      <w:pPr>
        <w:pStyle w:val="ListeParagraf"/>
        <w:numPr>
          <w:ilvl w:val="0"/>
          <w:numId w:val="28"/>
        </w:numPr>
        <w:rPr>
          <w:bCs/>
          <w:sz w:val="24"/>
          <w:szCs w:val="24"/>
        </w:rPr>
      </w:pPr>
      <w:r w:rsidRPr="00F07425">
        <w:rPr>
          <w:bCs/>
          <w:sz w:val="24"/>
          <w:szCs w:val="24"/>
        </w:rPr>
        <w:t>Açılış ve yoklama</w:t>
      </w:r>
    </w:p>
    <w:p w14:paraId="27E03547" w14:textId="67B0E1C8" w:rsidR="00F07425" w:rsidRPr="00F07425" w:rsidRDefault="00F07425" w:rsidP="00F07425">
      <w:pPr>
        <w:pStyle w:val="ListeParagraf"/>
        <w:numPr>
          <w:ilvl w:val="0"/>
          <w:numId w:val="28"/>
        </w:numPr>
        <w:rPr>
          <w:bCs/>
          <w:sz w:val="24"/>
          <w:szCs w:val="24"/>
        </w:rPr>
      </w:pPr>
      <w:r w:rsidRPr="00F07425">
        <w:rPr>
          <w:bCs/>
          <w:sz w:val="24"/>
          <w:szCs w:val="24"/>
        </w:rPr>
        <w:t>Bir önceki toplantıda alınan kararların değerlendirilmesi</w:t>
      </w:r>
    </w:p>
    <w:p w14:paraId="5F68A514" w14:textId="7FCCCFDA" w:rsidR="00F07425" w:rsidRPr="00F07425" w:rsidRDefault="00F07425" w:rsidP="00F07425">
      <w:pPr>
        <w:pStyle w:val="ListeParagraf"/>
        <w:numPr>
          <w:ilvl w:val="0"/>
          <w:numId w:val="28"/>
        </w:numPr>
        <w:rPr>
          <w:bCs/>
          <w:sz w:val="24"/>
          <w:szCs w:val="24"/>
        </w:rPr>
      </w:pPr>
      <w:r w:rsidRPr="00F07425">
        <w:rPr>
          <w:bCs/>
          <w:sz w:val="24"/>
          <w:szCs w:val="24"/>
        </w:rPr>
        <w:t>2025-2026 eğitim-öğretim yılı I. döneminin genel değerlendirilmesi</w:t>
      </w:r>
    </w:p>
    <w:p w14:paraId="4C91EAA0" w14:textId="7E82310B" w:rsidR="00F07425" w:rsidRPr="00F07425" w:rsidRDefault="00F07425" w:rsidP="00F07425">
      <w:pPr>
        <w:pStyle w:val="ListeParagraf"/>
        <w:numPr>
          <w:ilvl w:val="0"/>
          <w:numId w:val="28"/>
        </w:numPr>
        <w:rPr>
          <w:bCs/>
          <w:sz w:val="24"/>
          <w:szCs w:val="24"/>
        </w:rPr>
      </w:pPr>
      <w:r w:rsidRPr="00F07425">
        <w:rPr>
          <w:bCs/>
          <w:sz w:val="24"/>
          <w:szCs w:val="24"/>
        </w:rPr>
        <w:t>I. dönem öğrenci devamsızlık oranlarının değerlendirilmesi ve II. dönemde alınacak önlemler</w:t>
      </w:r>
    </w:p>
    <w:p w14:paraId="14E2C75B" w14:textId="027B2EBD" w:rsidR="00F07425" w:rsidRPr="00F07425" w:rsidRDefault="00F07425" w:rsidP="00F07425">
      <w:pPr>
        <w:pStyle w:val="ListeParagraf"/>
        <w:numPr>
          <w:ilvl w:val="0"/>
          <w:numId w:val="28"/>
        </w:numPr>
        <w:rPr>
          <w:bCs/>
          <w:sz w:val="24"/>
          <w:szCs w:val="24"/>
        </w:rPr>
      </w:pPr>
      <w:r w:rsidRPr="00F07425">
        <w:rPr>
          <w:bCs/>
          <w:sz w:val="24"/>
          <w:szCs w:val="24"/>
        </w:rPr>
        <w:t>Veli iletişiminin değerlendirilmesi; öğrenci başarısına etkileri ve II. dönem iletişim planı</w:t>
      </w:r>
    </w:p>
    <w:p w14:paraId="5B06AF9F" w14:textId="1C20ED3E" w:rsidR="00F07425" w:rsidRPr="00F07425" w:rsidRDefault="00F07425" w:rsidP="00F07425">
      <w:pPr>
        <w:pStyle w:val="ListeParagraf"/>
        <w:numPr>
          <w:ilvl w:val="0"/>
          <w:numId w:val="28"/>
        </w:numPr>
        <w:rPr>
          <w:bCs/>
          <w:sz w:val="24"/>
          <w:szCs w:val="24"/>
        </w:rPr>
      </w:pPr>
      <w:r w:rsidRPr="00F07425">
        <w:rPr>
          <w:bCs/>
          <w:sz w:val="24"/>
          <w:szCs w:val="24"/>
        </w:rPr>
        <w:t>I. dönem öğrenci başarılarının değerlendirilmesi; II. dönemde başarıyı artırıcı tedbirler</w:t>
      </w:r>
    </w:p>
    <w:p w14:paraId="2A8C3E21" w14:textId="300CD823" w:rsidR="00F07425" w:rsidRPr="00F07425" w:rsidRDefault="00F07425" w:rsidP="00F07425">
      <w:pPr>
        <w:pStyle w:val="ListeParagraf"/>
        <w:numPr>
          <w:ilvl w:val="0"/>
          <w:numId w:val="28"/>
        </w:numPr>
        <w:rPr>
          <w:bCs/>
          <w:sz w:val="24"/>
          <w:szCs w:val="24"/>
        </w:rPr>
      </w:pPr>
      <w:r w:rsidRPr="00F07425">
        <w:rPr>
          <w:bCs/>
          <w:sz w:val="24"/>
          <w:szCs w:val="24"/>
        </w:rPr>
        <w:t>Planlamaların mevzuat, okulun kuruluş amacı, öğretim programı ve Türkiye Yüzyılı Maarif Modeli çerçevesinde güncellenmesi</w:t>
      </w:r>
    </w:p>
    <w:p w14:paraId="613849E2" w14:textId="744B8894" w:rsidR="00F07425" w:rsidRPr="00F07425" w:rsidRDefault="00F07425" w:rsidP="00F07425">
      <w:pPr>
        <w:pStyle w:val="ListeParagraf"/>
        <w:numPr>
          <w:ilvl w:val="0"/>
          <w:numId w:val="28"/>
        </w:numPr>
        <w:rPr>
          <w:bCs/>
          <w:sz w:val="24"/>
          <w:szCs w:val="24"/>
        </w:rPr>
      </w:pPr>
      <w:r w:rsidRPr="00F07425">
        <w:rPr>
          <w:bCs/>
          <w:sz w:val="24"/>
          <w:szCs w:val="24"/>
        </w:rPr>
        <w:t>Atatürkçülükle ilgili konuların ders sürecine yansıtılması; değerler eğitimi ile ilişkilendirme</w:t>
      </w:r>
    </w:p>
    <w:p w14:paraId="47775165" w14:textId="625CA4FC" w:rsidR="00F07425" w:rsidRPr="00F07425" w:rsidRDefault="00F07425" w:rsidP="00F07425">
      <w:pPr>
        <w:pStyle w:val="ListeParagraf"/>
        <w:numPr>
          <w:ilvl w:val="0"/>
          <w:numId w:val="28"/>
        </w:numPr>
        <w:rPr>
          <w:bCs/>
          <w:sz w:val="24"/>
          <w:szCs w:val="24"/>
        </w:rPr>
      </w:pPr>
      <w:r w:rsidRPr="00F07425">
        <w:rPr>
          <w:bCs/>
          <w:sz w:val="24"/>
          <w:szCs w:val="24"/>
        </w:rPr>
        <w:t>Dersin işlenişinde kullanılacak öğretim yöntem ve tekniklerinin değerlendirilmesi; okul temelli/atölye temelli çalışmalar</w:t>
      </w:r>
    </w:p>
    <w:p w14:paraId="477A77EB" w14:textId="54650F43" w:rsidR="00F07425" w:rsidRPr="00F07425" w:rsidRDefault="00F07425" w:rsidP="00F07425">
      <w:pPr>
        <w:pStyle w:val="ListeParagraf"/>
        <w:numPr>
          <w:ilvl w:val="0"/>
          <w:numId w:val="28"/>
        </w:numPr>
        <w:rPr>
          <w:bCs/>
          <w:sz w:val="24"/>
          <w:szCs w:val="24"/>
        </w:rPr>
      </w:pPr>
      <w:r w:rsidRPr="00F07425">
        <w:rPr>
          <w:bCs/>
          <w:sz w:val="24"/>
          <w:szCs w:val="24"/>
        </w:rPr>
        <w:t>Özel eğitim ihtiyacı olan öğrenciler için BEP uyarlamaları ve farklılaştırılmış öğretim uygulamaları</w:t>
      </w:r>
    </w:p>
    <w:p w14:paraId="40573F3F" w14:textId="5BE42E6E" w:rsidR="00F07425" w:rsidRPr="00F07425" w:rsidRDefault="00F07425" w:rsidP="00F07425">
      <w:pPr>
        <w:pStyle w:val="ListeParagraf"/>
        <w:numPr>
          <w:ilvl w:val="0"/>
          <w:numId w:val="28"/>
        </w:numPr>
        <w:rPr>
          <w:bCs/>
          <w:sz w:val="24"/>
          <w:szCs w:val="24"/>
        </w:rPr>
      </w:pPr>
      <w:r w:rsidRPr="00F07425">
        <w:rPr>
          <w:bCs/>
          <w:sz w:val="24"/>
          <w:szCs w:val="24"/>
        </w:rPr>
        <w:t>Ölçme-değerlendirme esasları; proje/performans çalışmaları, rubrik-kontrol listeleri ve ürün dosyası</w:t>
      </w:r>
    </w:p>
    <w:p w14:paraId="6E223BA9" w14:textId="15934914" w:rsidR="00F07425" w:rsidRPr="00F07425" w:rsidRDefault="00F07425" w:rsidP="00F07425">
      <w:pPr>
        <w:pStyle w:val="ListeParagraf"/>
        <w:numPr>
          <w:ilvl w:val="0"/>
          <w:numId w:val="28"/>
        </w:numPr>
        <w:rPr>
          <w:bCs/>
          <w:sz w:val="24"/>
          <w:szCs w:val="24"/>
        </w:rPr>
      </w:pPr>
      <w:r w:rsidRPr="00F07425">
        <w:rPr>
          <w:bCs/>
          <w:sz w:val="24"/>
          <w:szCs w:val="24"/>
        </w:rPr>
        <w:t>“Bunu Ben Yaptım” sergisinin zamanı, içeriği ve organizasyon planı</w:t>
      </w:r>
    </w:p>
    <w:p w14:paraId="3257B230" w14:textId="726A4A78" w:rsidR="00F07425" w:rsidRPr="00F07425" w:rsidRDefault="00F07425" w:rsidP="00F07425">
      <w:pPr>
        <w:pStyle w:val="ListeParagraf"/>
        <w:numPr>
          <w:ilvl w:val="0"/>
          <w:numId w:val="28"/>
        </w:numPr>
        <w:rPr>
          <w:bCs/>
          <w:sz w:val="24"/>
          <w:szCs w:val="24"/>
        </w:rPr>
      </w:pPr>
      <w:r w:rsidRPr="00F07425">
        <w:rPr>
          <w:bCs/>
          <w:sz w:val="24"/>
          <w:szCs w:val="24"/>
        </w:rPr>
        <w:t>Araç-gereç/materyal ihtiyacı, öğrenme ortamlarının etkin kullanımı ve iş sağlığı-güvenliği tedbirleri</w:t>
      </w:r>
    </w:p>
    <w:p w14:paraId="695BB593" w14:textId="466FE818" w:rsidR="00F07425" w:rsidRPr="00F07425" w:rsidRDefault="00F07425" w:rsidP="00F07425">
      <w:pPr>
        <w:pStyle w:val="ListeParagraf"/>
        <w:numPr>
          <w:ilvl w:val="0"/>
          <w:numId w:val="28"/>
        </w:numPr>
        <w:rPr>
          <w:bCs/>
          <w:sz w:val="24"/>
          <w:szCs w:val="24"/>
        </w:rPr>
      </w:pPr>
      <w:r w:rsidRPr="00F07425">
        <w:rPr>
          <w:bCs/>
          <w:sz w:val="24"/>
          <w:szCs w:val="24"/>
        </w:rPr>
        <w:t>Okul/çevre imkânlarıyla gezi-gözlem, sosyal sorumluluk ve etkinlik planlaması</w:t>
      </w:r>
    </w:p>
    <w:p w14:paraId="7E51B5F2" w14:textId="0AE72F96" w:rsidR="00F07425" w:rsidRPr="00F07425" w:rsidRDefault="00F07425" w:rsidP="00F07425">
      <w:pPr>
        <w:pStyle w:val="ListeParagraf"/>
        <w:numPr>
          <w:ilvl w:val="0"/>
          <w:numId w:val="28"/>
        </w:numPr>
        <w:rPr>
          <w:bCs/>
          <w:sz w:val="24"/>
          <w:szCs w:val="24"/>
        </w:rPr>
      </w:pPr>
      <w:r w:rsidRPr="00F07425">
        <w:rPr>
          <w:bCs/>
          <w:sz w:val="24"/>
          <w:szCs w:val="24"/>
        </w:rPr>
        <w:t>Dilek ve temenniler – kapanış</w:t>
      </w:r>
    </w:p>
    <w:p w14:paraId="72EFC988" w14:textId="77777777" w:rsidR="00425F03" w:rsidRDefault="00425F03" w:rsidP="00425F03">
      <w:pPr>
        <w:rPr>
          <w:bCs/>
          <w:sz w:val="24"/>
          <w:szCs w:val="24"/>
        </w:rPr>
      </w:pPr>
    </w:p>
    <w:p w14:paraId="23132CA9" w14:textId="0293960B"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224D88EE" w:rsidR="00784A9C" w:rsidRDefault="00425F03" w:rsidP="003B77D4">
      <w:pPr>
        <w:jc w:val="center"/>
        <w:rPr>
          <w:b/>
          <w:bCs/>
          <w:sz w:val="24"/>
          <w:szCs w:val="24"/>
        </w:rPr>
      </w:pPr>
      <w:r>
        <w:rPr>
          <w:b/>
          <w:bCs/>
          <w:sz w:val="24"/>
          <w:szCs w:val="24"/>
        </w:rPr>
        <w:t xml:space="preserve">TEKNOLOJİ </w:t>
      </w:r>
      <w:r w:rsidR="00F07425">
        <w:rPr>
          <w:b/>
          <w:bCs/>
          <w:sz w:val="24"/>
          <w:szCs w:val="24"/>
        </w:rPr>
        <w:t xml:space="preserve">ve </w:t>
      </w:r>
      <w:r>
        <w:rPr>
          <w:b/>
          <w:bCs/>
          <w:sz w:val="24"/>
          <w:szCs w:val="24"/>
        </w:rPr>
        <w:t>TASARIM</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68DBD9A6" w14:textId="77777777" w:rsidR="00F07425" w:rsidRPr="00F07425" w:rsidRDefault="00F07425" w:rsidP="00F07425">
      <w:pPr>
        <w:pStyle w:val="ListeParagraf"/>
        <w:numPr>
          <w:ilvl w:val="0"/>
          <w:numId w:val="30"/>
        </w:numPr>
        <w:rPr>
          <w:bCs/>
          <w:sz w:val="24"/>
          <w:szCs w:val="24"/>
        </w:rPr>
      </w:pPr>
      <w:r w:rsidRPr="00F07425">
        <w:rPr>
          <w:bCs/>
          <w:sz w:val="24"/>
          <w:szCs w:val="24"/>
        </w:rPr>
        <w:t>Açılış ve yoklama</w:t>
      </w:r>
    </w:p>
    <w:p w14:paraId="5539A76B" w14:textId="77777777" w:rsidR="00F07425" w:rsidRPr="00F07425" w:rsidRDefault="00F07425" w:rsidP="00F07425">
      <w:pPr>
        <w:pStyle w:val="ListeParagraf"/>
        <w:numPr>
          <w:ilvl w:val="0"/>
          <w:numId w:val="30"/>
        </w:numPr>
        <w:rPr>
          <w:bCs/>
          <w:sz w:val="24"/>
          <w:szCs w:val="24"/>
        </w:rPr>
      </w:pPr>
      <w:r w:rsidRPr="00F07425">
        <w:rPr>
          <w:bCs/>
          <w:sz w:val="24"/>
          <w:szCs w:val="24"/>
        </w:rPr>
        <w:t>Bir önceki toplantıda alınan kararların değerlendirilmesi</w:t>
      </w:r>
    </w:p>
    <w:p w14:paraId="1FD8A637" w14:textId="77777777" w:rsidR="00F07425" w:rsidRPr="00F07425" w:rsidRDefault="00F07425" w:rsidP="00F07425">
      <w:pPr>
        <w:pStyle w:val="ListeParagraf"/>
        <w:numPr>
          <w:ilvl w:val="0"/>
          <w:numId w:val="30"/>
        </w:numPr>
        <w:rPr>
          <w:bCs/>
          <w:sz w:val="24"/>
          <w:szCs w:val="24"/>
        </w:rPr>
      </w:pPr>
      <w:r w:rsidRPr="00F07425">
        <w:rPr>
          <w:bCs/>
          <w:sz w:val="24"/>
          <w:szCs w:val="24"/>
        </w:rPr>
        <w:t>2025-2026 eğitim-öğretim yılı I. döneminin genel değerlendirilmesi</w:t>
      </w:r>
    </w:p>
    <w:p w14:paraId="556D4680" w14:textId="77777777" w:rsidR="00F07425" w:rsidRPr="00F07425" w:rsidRDefault="00F07425" w:rsidP="00F07425">
      <w:pPr>
        <w:pStyle w:val="ListeParagraf"/>
        <w:numPr>
          <w:ilvl w:val="0"/>
          <w:numId w:val="30"/>
        </w:numPr>
        <w:rPr>
          <w:bCs/>
          <w:sz w:val="24"/>
          <w:szCs w:val="24"/>
        </w:rPr>
      </w:pPr>
      <w:r w:rsidRPr="00F07425">
        <w:rPr>
          <w:bCs/>
          <w:sz w:val="24"/>
          <w:szCs w:val="24"/>
        </w:rPr>
        <w:t>I. dönem öğrenci devamsızlık oranlarının değerlendirilmesi ve II. dönemde alınacak önlemler</w:t>
      </w:r>
    </w:p>
    <w:p w14:paraId="5C367105" w14:textId="77777777" w:rsidR="00F07425" w:rsidRPr="00F07425" w:rsidRDefault="00F07425" w:rsidP="00F07425">
      <w:pPr>
        <w:pStyle w:val="ListeParagraf"/>
        <w:numPr>
          <w:ilvl w:val="0"/>
          <w:numId w:val="30"/>
        </w:numPr>
        <w:rPr>
          <w:bCs/>
          <w:sz w:val="24"/>
          <w:szCs w:val="24"/>
        </w:rPr>
      </w:pPr>
      <w:r w:rsidRPr="00F07425">
        <w:rPr>
          <w:bCs/>
          <w:sz w:val="24"/>
          <w:szCs w:val="24"/>
        </w:rPr>
        <w:t>Veli iletişiminin değerlendirilmesi; öğrenci başarısına etkileri ve II. dönem iletişim planı</w:t>
      </w:r>
    </w:p>
    <w:p w14:paraId="2F9AA276" w14:textId="77777777" w:rsidR="00F07425" w:rsidRPr="00F07425" w:rsidRDefault="00F07425" w:rsidP="00F07425">
      <w:pPr>
        <w:pStyle w:val="ListeParagraf"/>
        <w:numPr>
          <w:ilvl w:val="0"/>
          <w:numId w:val="30"/>
        </w:numPr>
        <w:rPr>
          <w:bCs/>
          <w:sz w:val="24"/>
          <w:szCs w:val="24"/>
        </w:rPr>
      </w:pPr>
      <w:r w:rsidRPr="00F07425">
        <w:rPr>
          <w:bCs/>
          <w:sz w:val="24"/>
          <w:szCs w:val="24"/>
        </w:rPr>
        <w:t>I. dönem öğrenci başarılarının değerlendirilmesi; II. dönemde başarıyı artırıcı tedbirler</w:t>
      </w:r>
    </w:p>
    <w:p w14:paraId="5A5753F2" w14:textId="77777777" w:rsidR="00F07425" w:rsidRPr="00F07425" w:rsidRDefault="00F07425" w:rsidP="00F07425">
      <w:pPr>
        <w:pStyle w:val="ListeParagraf"/>
        <w:numPr>
          <w:ilvl w:val="0"/>
          <w:numId w:val="30"/>
        </w:numPr>
        <w:rPr>
          <w:bCs/>
          <w:sz w:val="24"/>
          <w:szCs w:val="24"/>
        </w:rPr>
      </w:pPr>
      <w:r w:rsidRPr="00F07425">
        <w:rPr>
          <w:bCs/>
          <w:sz w:val="24"/>
          <w:szCs w:val="24"/>
        </w:rPr>
        <w:t>Planlamaların mevzuat, okulun kuruluş amacı, öğretim programı ve Türkiye Yüzyılı Maarif Modeli çerçevesinde güncellenmesi</w:t>
      </w:r>
    </w:p>
    <w:p w14:paraId="633C44E7" w14:textId="77777777" w:rsidR="00F07425" w:rsidRPr="00F07425" w:rsidRDefault="00F07425" w:rsidP="00F07425">
      <w:pPr>
        <w:pStyle w:val="ListeParagraf"/>
        <w:numPr>
          <w:ilvl w:val="0"/>
          <w:numId w:val="30"/>
        </w:numPr>
        <w:rPr>
          <w:bCs/>
          <w:sz w:val="24"/>
          <w:szCs w:val="24"/>
        </w:rPr>
      </w:pPr>
      <w:r w:rsidRPr="00F07425">
        <w:rPr>
          <w:bCs/>
          <w:sz w:val="24"/>
          <w:szCs w:val="24"/>
        </w:rPr>
        <w:t>Atatürkçülükle ilgili konuların ders sürecine yansıtılması; değerler eğitimi ile ilişkilendirme</w:t>
      </w:r>
    </w:p>
    <w:p w14:paraId="1A2C3187" w14:textId="77777777" w:rsidR="00F07425" w:rsidRPr="00F07425" w:rsidRDefault="00F07425" w:rsidP="00F07425">
      <w:pPr>
        <w:pStyle w:val="ListeParagraf"/>
        <w:numPr>
          <w:ilvl w:val="0"/>
          <w:numId w:val="30"/>
        </w:numPr>
        <w:rPr>
          <w:bCs/>
          <w:sz w:val="24"/>
          <w:szCs w:val="24"/>
        </w:rPr>
      </w:pPr>
      <w:r w:rsidRPr="00F07425">
        <w:rPr>
          <w:bCs/>
          <w:sz w:val="24"/>
          <w:szCs w:val="24"/>
        </w:rPr>
        <w:t>Dersin işlenişinde kullanılacak öğretim yöntem ve tekniklerinin değerlendirilmesi; okul temelli/atölye temelli çalışmalar</w:t>
      </w:r>
    </w:p>
    <w:p w14:paraId="2C74D931" w14:textId="77777777" w:rsidR="00F07425" w:rsidRPr="00F07425" w:rsidRDefault="00F07425" w:rsidP="00F07425">
      <w:pPr>
        <w:pStyle w:val="ListeParagraf"/>
        <w:numPr>
          <w:ilvl w:val="0"/>
          <w:numId w:val="30"/>
        </w:numPr>
        <w:rPr>
          <w:bCs/>
          <w:sz w:val="24"/>
          <w:szCs w:val="24"/>
        </w:rPr>
      </w:pPr>
      <w:r w:rsidRPr="00F07425">
        <w:rPr>
          <w:bCs/>
          <w:sz w:val="24"/>
          <w:szCs w:val="24"/>
        </w:rPr>
        <w:t>Özel eğitim ihtiyacı olan öğrenciler için BEP uyarlamaları ve farklılaştırılmış öğretim uygulamaları</w:t>
      </w:r>
    </w:p>
    <w:p w14:paraId="19BCFBC7" w14:textId="77777777" w:rsidR="00F07425" w:rsidRPr="00F07425" w:rsidRDefault="00F07425" w:rsidP="00F07425">
      <w:pPr>
        <w:pStyle w:val="ListeParagraf"/>
        <w:numPr>
          <w:ilvl w:val="0"/>
          <w:numId w:val="30"/>
        </w:numPr>
        <w:rPr>
          <w:bCs/>
          <w:sz w:val="24"/>
          <w:szCs w:val="24"/>
        </w:rPr>
      </w:pPr>
      <w:r w:rsidRPr="00F07425">
        <w:rPr>
          <w:bCs/>
          <w:sz w:val="24"/>
          <w:szCs w:val="24"/>
        </w:rPr>
        <w:t>Ölçme-değerlendirme esasları; proje/performans çalışmaları, rubrik-kontrol listeleri ve ürün dosyası</w:t>
      </w:r>
    </w:p>
    <w:p w14:paraId="0213C602" w14:textId="77777777" w:rsidR="00F07425" w:rsidRPr="00F07425" w:rsidRDefault="00F07425" w:rsidP="00F07425">
      <w:pPr>
        <w:pStyle w:val="ListeParagraf"/>
        <w:numPr>
          <w:ilvl w:val="0"/>
          <w:numId w:val="30"/>
        </w:numPr>
        <w:rPr>
          <w:bCs/>
          <w:sz w:val="24"/>
          <w:szCs w:val="24"/>
        </w:rPr>
      </w:pPr>
      <w:r w:rsidRPr="00F07425">
        <w:rPr>
          <w:bCs/>
          <w:sz w:val="24"/>
          <w:szCs w:val="24"/>
        </w:rPr>
        <w:t>“Bunu Ben Yaptım” sergisinin zamanı, içeriği ve organizasyon planı</w:t>
      </w:r>
    </w:p>
    <w:p w14:paraId="4B9FDD7E" w14:textId="77777777" w:rsidR="00F07425" w:rsidRPr="00F07425" w:rsidRDefault="00F07425" w:rsidP="00F07425">
      <w:pPr>
        <w:pStyle w:val="ListeParagraf"/>
        <w:numPr>
          <w:ilvl w:val="0"/>
          <w:numId w:val="30"/>
        </w:numPr>
        <w:rPr>
          <w:bCs/>
          <w:sz w:val="24"/>
          <w:szCs w:val="24"/>
        </w:rPr>
      </w:pPr>
      <w:r w:rsidRPr="00F07425">
        <w:rPr>
          <w:bCs/>
          <w:sz w:val="24"/>
          <w:szCs w:val="24"/>
        </w:rPr>
        <w:t>Araç-gereç/materyal ihtiyacı, öğrenme ortamlarının etkin kullanımı ve iş sağlığı-güvenliği tedbirleri</w:t>
      </w:r>
    </w:p>
    <w:p w14:paraId="4F010F67" w14:textId="77777777" w:rsidR="00F07425" w:rsidRPr="00F07425" w:rsidRDefault="00F07425" w:rsidP="00F07425">
      <w:pPr>
        <w:pStyle w:val="ListeParagraf"/>
        <w:numPr>
          <w:ilvl w:val="0"/>
          <w:numId w:val="30"/>
        </w:numPr>
        <w:rPr>
          <w:bCs/>
          <w:sz w:val="24"/>
          <w:szCs w:val="24"/>
        </w:rPr>
      </w:pPr>
      <w:r w:rsidRPr="00F07425">
        <w:rPr>
          <w:bCs/>
          <w:sz w:val="24"/>
          <w:szCs w:val="24"/>
        </w:rPr>
        <w:t>Okul/çevre imkânlarıyla gezi-gözlem, sosyal sorumluluk ve etkinlik planlaması</w:t>
      </w:r>
    </w:p>
    <w:p w14:paraId="76B8D116" w14:textId="77777777" w:rsidR="00F07425" w:rsidRPr="00F07425" w:rsidRDefault="00F07425" w:rsidP="00F07425">
      <w:pPr>
        <w:pStyle w:val="ListeParagraf"/>
        <w:numPr>
          <w:ilvl w:val="0"/>
          <w:numId w:val="30"/>
        </w:numPr>
        <w:rPr>
          <w:bCs/>
          <w:sz w:val="24"/>
          <w:szCs w:val="24"/>
        </w:rPr>
      </w:pPr>
      <w:r w:rsidRPr="00F07425">
        <w:rPr>
          <w:bCs/>
          <w:sz w:val="24"/>
          <w:szCs w:val="24"/>
        </w:rPr>
        <w:t>Dilek ve temenniler – kapanış</w:t>
      </w: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6AE6816B" w14:textId="77777777" w:rsidR="00425F03" w:rsidRDefault="00425F03" w:rsidP="009205E4">
      <w:pPr>
        <w:rPr>
          <w:b/>
          <w:bCs/>
          <w:sz w:val="24"/>
          <w:szCs w:val="24"/>
        </w:rPr>
      </w:pPr>
    </w:p>
    <w:p w14:paraId="29F7D3D7" w14:textId="77777777" w:rsidR="00CD19EE" w:rsidRDefault="00CD19EE" w:rsidP="009205E4">
      <w:pPr>
        <w:rPr>
          <w:b/>
          <w:bCs/>
          <w:sz w:val="24"/>
          <w:szCs w:val="24"/>
        </w:rPr>
      </w:pPr>
    </w:p>
    <w:p w14:paraId="53393BE9" w14:textId="77777777" w:rsidR="00F07425" w:rsidRDefault="00F07425" w:rsidP="009205E4">
      <w:pPr>
        <w:rPr>
          <w:b/>
          <w:bCs/>
          <w:sz w:val="24"/>
          <w:szCs w:val="24"/>
        </w:rPr>
      </w:pPr>
    </w:p>
    <w:p w14:paraId="3320AA6A" w14:textId="77777777" w:rsidR="00F07425" w:rsidRDefault="00F07425" w:rsidP="009205E4">
      <w:pPr>
        <w:rPr>
          <w:b/>
          <w:bCs/>
          <w:sz w:val="24"/>
          <w:szCs w:val="24"/>
        </w:rPr>
      </w:pPr>
    </w:p>
    <w:p w14:paraId="4EA8A460" w14:textId="77777777" w:rsidR="00F07425" w:rsidRDefault="00F07425" w:rsidP="009205E4">
      <w:pPr>
        <w:rPr>
          <w:b/>
          <w:bCs/>
          <w:sz w:val="24"/>
          <w:szCs w:val="24"/>
        </w:rPr>
      </w:pPr>
    </w:p>
    <w:p w14:paraId="21BC0843" w14:textId="77777777" w:rsidR="00F07425" w:rsidRDefault="00F07425" w:rsidP="009205E4">
      <w:pPr>
        <w:rPr>
          <w:b/>
          <w:bCs/>
          <w:sz w:val="24"/>
          <w:szCs w:val="24"/>
        </w:rPr>
      </w:pPr>
    </w:p>
    <w:p w14:paraId="1BFB1296" w14:textId="77777777" w:rsidR="00F07425" w:rsidRDefault="00F07425"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lastRenderedPageBreak/>
        <w:t>GÜNDEM MADDELERİNİN GÖRÜŞÜLMESİ</w:t>
      </w:r>
    </w:p>
    <w:p w14:paraId="434BF188" w14:textId="77777777" w:rsidR="00F07425" w:rsidRPr="00F07425" w:rsidRDefault="00F07425" w:rsidP="00F07425">
      <w:pPr>
        <w:rPr>
          <w:sz w:val="24"/>
          <w:szCs w:val="24"/>
        </w:rPr>
      </w:pPr>
      <w:r w:rsidRPr="00F07425">
        <w:rPr>
          <w:b/>
          <w:bCs/>
          <w:sz w:val="24"/>
          <w:szCs w:val="24"/>
        </w:rPr>
        <w:t>1. Açılış ve yoklama</w:t>
      </w:r>
      <w:r w:rsidRPr="00F07425">
        <w:rPr>
          <w:sz w:val="24"/>
          <w:szCs w:val="24"/>
        </w:rPr>
        <w:br/>
        <w:t xml:space="preserve">Toplantı, belirtilen tarih ve saatte </w:t>
      </w:r>
      <w:r w:rsidRPr="00F07425">
        <w:rPr>
          <w:b/>
          <w:bCs/>
          <w:sz w:val="24"/>
          <w:szCs w:val="24"/>
        </w:rPr>
        <w:t>ÖĞRETMEN1</w:t>
      </w:r>
      <w:r w:rsidRPr="00F07425">
        <w:rPr>
          <w:sz w:val="24"/>
          <w:szCs w:val="24"/>
        </w:rPr>
        <w:t xml:space="preserve"> tarafından açılmıştır. Yoklama yapılmış, zümre öğretmeni olarak </w:t>
      </w:r>
      <w:r w:rsidRPr="00F07425">
        <w:rPr>
          <w:b/>
          <w:bCs/>
          <w:sz w:val="24"/>
          <w:szCs w:val="24"/>
        </w:rPr>
        <w:t>ÖĞRETMEN1</w:t>
      </w:r>
      <w:r w:rsidRPr="00F07425">
        <w:rPr>
          <w:sz w:val="24"/>
          <w:szCs w:val="24"/>
        </w:rPr>
        <w:t>’in toplantıya katıldığı görülmüştür. Toplantının II. döneme yönelik planlama, ölçme-değerlendirme düzeni ve atölye işleyişini netleştirmek amacıyla yapıldığı belirtilmiştir. Dersin uygulama ağırlıklı yapısı gereği güvenlik, materyal yönetimi ve süreç değerlendirmesinin öncelikli olduğu ifade edilmiştir. Gündemin sırayla görüşülmesine geçilmiştir.</w:t>
      </w:r>
    </w:p>
    <w:p w14:paraId="49994982" w14:textId="77777777" w:rsidR="00F07425" w:rsidRDefault="00F07425" w:rsidP="00F07425">
      <w:pPr>
        <w:rPr>
          <w:b/>
          <w:bCs/>
          <w:sz w:val="24"/>
          <w:szCs w:val="24"/>
        </w:rPr>
      </w:pPr>
    </w:p>
    <w:p w14:paraId="537DBE21" w14:textId="349B6C5F" w:rsidR="00F07425" w:rsidRPr="00F07425" w:rsidRDefault="00F07425" w:rsidP="00F07425">
      <w:pPr>
        <w:rPr>
          <w:sz w:val="24"/>
          <w:szCs w:val="24"/>
        </w:rPr>
      </w:pPr>
      <w:r w:rsidRPr="00F07425">
        <w:rPr>
          <w:b/>
          <w:bCs/>
          <w:sz w:val="24"/>
          <w:szCs w:val="24"/>
        </w:rPr>
        <w:t>2. Bir önceki toplantıda alınan kararların değerlendirilmesi</w:t>
      </w:r>
      <w:r w:rsidRPr="00F07425">
        <w:rPr>
          <w:sz w:val="24"/>
          <w:szCs w:val="24"/>
        </w:rPr>
        <w:br/>
        <w:t>Bir önceki toplantı kararları okunarak uygulama sonuçları gözden geçirilmiştir. I. dönemde ürün dosyası ve süreç takibinin genel olarak yürütülebildiği, ancak bazı sınıflarda zaman yönetimi kaynaklı gecikmeler yaşandığı değerlendirilmiştir. Atölye kurallarının dönem başında net biçimde anlatılmasının düzeni artırdığı, buna rağmen dönem içinde hatırlatmaların gerektiği ifade edilmiştir. Disiplinler arası küçük etkinliklerin öğrenci motivasyonunu artırdığı, ancak ortak ölçüt belirlenmediğinde ürün kalitesinin farklılaşabildiği belirtilmiştir. II. dönemde kararların daha ölçülebilir hedeflerle güncellenmesi gerektiği vurgulanmıştır.</w:t>
      </w:r>
    </w:p>
    <w:p w14:paraId="2FB3D871" w14:textId="77777777" w:rsidR="00F07425" w:rsidRDefault="00F07425" w:rsidP="00F07425">
      <w:pPr>
        <w:rPr>
          <w:b/>
          <w:bCs/>
          <w:sz w:val="24"/>
          <w:szCs w:val="24"/>
        </w:rPr>
      </w:pPr>
    </w:p>
    <w:p w14:paraId="19F3DC05" w14:textId="18A5E7A1" w:rsidR="00F07425" w:rsidRPr="00F07425" w:rsidRDefault="00F07425" w:rsidP="00F07425">
      <w:pPr>
        <w:rPr>
          <w:sz w:val="24"/>
          <w:szCs w:val="24"/>
        </w:rPr>
      </w:pPr>
      <w:r w:rsidRPr="00F07425">
        <w:rPr>
          <w:b/>
          <w:bCs/>
          <w:sz w:val="24"/>
          <w:szCs w:val="24"/>
        </w:rPr>
        <w:t>3. 2025-2026 eğitim-öğretim yılı I. döneminin genel değerlendirilmesi</w:t>
      </w:r>
      <w:r w:rsidRPr="00F07425">
        <w:rPr>
          <w:sz w:val="24"/>
          <w:szCs w:val="24"/>
        </w:rPr>
        <w:br/>
      </w:r>
      <w:r w:rsidRPr="00F07425">
        <w:rPr>
          <w:b/>
          <w:bCs/>
          <w:sz w:val="24"/>
          <w:szCs w:val="24"/>
        </w:rPr>
        <w:t>ÖĞRETMEN1</w:t>
      </w:r>
      <w:r w:rsidRPr="00F07425">
        <w:rPr>
          <w:sz w:val="24"/>
          <w:szCs w:val="24"/>
        </w:rPr>
        <w:t xml:space="preserve"> söz alarak I. dönemin genel işleyişini değerlendirmiştir. Planlanan kazanımların büyük oranda işlendiği, ancak bazı uygulamalarda sınıf düzeyi ve materyal temini nedeniyle süre uzadığı ifade edilmiştir. Öğrencilerin tasarım sürecine başlarken fikir üretmede zorlandıkları, süreç içinde örnek inceleme ve yönlendirmeyle daha rahat ilerledikleri belirtilmiştir. Süreç odaklı yaklaşımın (taslak–prototip–iyileştirme) öğrencinin öğrenmesini belirgin biçimde artırdığı gözlemlenmiştir. I. dönemde sergileme/ürün paylaşımı yapılan sınıflarda motivasyonun yükseldiği, bu nedenle II. dönemde daha planlı sergileme yapılmasının yararlı olacağı değerlendirilmiştir. Atölye düzeni sağlandığında ders veriminin yükseldiği, düzenin bozulduğu haftalarda ise uygulama kalitesinin düştüğü tespit edilmiştir. II. dönemde haftalık akışın daha net ara kontrol noktalarıyla yürütülmesi gerektiği ifade edilmiştir.</w:t>
      </w:r>
    </w:p>
    <w:p w14:paraId="40BF7AA2" w14:textId="77777777" w:rsidR="00F07425" w:rsidRDefault="00F07425" w:rsidP="00F07425">
      <w:pPr>
        <w:rPr>
          <w:b/>
          <w:bCs/>
          <w:sz w:val="24"/>
          <w:szCs w:val="24"/>
        </w:rPr>
      </w:pPr>
    </w:p>
    <w:p w14:paraId="3B4C721A" w14:textId="21832F6F" w:rsidR="00F07425" w:rsidRPr="00F07425" w:rsidRDefault="00F07425" w:rsidP="00F07425">
      <w:pPr>
        <w:rPr>
          <w:sz w:val="24"/>
          <w:szCs w:val="24"/>
        </w:rPr>
      </w:pPr>
      <w:r w:rsidRPr="00F07425">
        <w:rPr>
          <w:b/>
          <w:bCs/>
          <w:sz w:val="24"/>
          <w:szCs w:val="24"/>
        </w:rPr>
        <w:t>4. I. dönem devamsızlık oranlarının değerlendirilmesi ve II. dönemde alınacak önlemler</w:t>
      </w:r>
      <w:r w:rsidRPr="00F07425">
        <w:rPr>
          <w:sz w:val="24"/>
          <w:szCs w:val="24"/>
        </w:rPr>
        <w:br/>
        <w:t xml:space="preserve">I. dönemde devamsızlık yaşayan öğrencilerin süreçten kopması nedeniyle ürün tamamlamada güçlük yaşadığı görülmüştür. </w:t>
      </w:r>
      <w:r w:rsidRPr="00F07425">
        <w:rPr>
          <w:b/>
          <w:bCs/>
          <w:sz w:val="24"/>
          <w:szCs w:val="24"/>
        </w:rPr>
        <w:t>ÖĞRETMEN1</w:t>
      </w:r>
      <w:r w:rsidRPr="00F07425">
        <w:rPr>
          <w:sz w:val="24"/>
          <w:szCs w:val="24"/>
        </w:rPr>
        <w:t>, devamsızlığı olan öğrenciler için telafi planı oluşturarak kısa uygulama destekleri yapılmasını uygun görmüştür. Ürün dosyası/süreç çizelgesi ile öğrencinin hangi aşamada kaldığının hızlı tespit edilebileceği belirtilmiştir. Devamsızlık nedeniyle gecikme yaşandığında hedef ürünün küçültülerek temel kazanımların korunması gerektiği ifade edilmiştir. Sınıf rehber öğretmenleri ve idareyle iletişim kurularak devamsızlık takibinin güçlendirilmesi gerektiği vurgulanmıştır.</w:t>
      </w:r>
    </w:p>
    <w:p w14:paraId="33E6A0CF" w14:textId="77777777" w:rsidR="00F07425" w:rsidRDefault="00F07425" w:rsidP="00F07425">
      <w:pPr>
        <w:rPr>
          <w:b/>
          <w:bCs/>
          <w:sz w:val="24"/>
          <w:szCs w:val="24"/>
        </w:rPr>
      </w:pPr>
    </w:p>
    <w:p w14:paraId="7EC21174" w14:textId="0CD0735E" w:rsidR="00F07425" w:rsidRPr="00F07425" w:rsidRDefault="00F07425" w:rsidP="00F07425">
      <w:pPr>
        <w:rPr>
          <w:sz w:val="24"/>
          <w:szCs w:val="24"/>
        </w:rPr>
      </w:pPr>
      <w:r w:rsidRPr="00F07425">
        <w:rPr>
          <w:b/>
          <w:bCs/>
          <w:sz w:val="24"/>
          <w:szCs w:val="24"/>
        </w:rPr>
        <w:t>5. Veli iletişiminin değerlendirilmesi; II. dönem iletişim planı</w:t>
      </w:r>
      <w:r w:rsidRPr="00F07425">
        <w:rPr>
          <w:sz w:val="24"/>
          <w:szCs w:val="24"/>
        </w:rPr>
        <w:br/>
        <w:t xml:space="preserve">Veli iletişiminin öğrenci motivasyonu ve materyal temini üzerinde doğrudan etkili olduğu değerlendirilmiştir. I. dönemde velilere süreç beklentisi net anlatıldığında öğrencinin düzenli çalıştığı, net anlatılmadığında ise ev ödevi/ürün üretimi sınırlarının karışabildiği belirtilmiştir. </w:t>
      </w:r>
      <w:r w:rsidRPr="00F07425">
        <w:rPr>
          <w:b/>
          <w:bCs/>
          <w:sz w:val="24"/>
          <w:szCs w:val="24"/>
        </w:rPr>
        <w:t>ÖĞRETMEN1</w:t>
      </w:r>
      <w:r w:rsidRPr="00F07425">
        <w:rPr>
          <w:sz w:val="24"/>
          <w:szCs w:val="24"/>
        </w:rPr>
        <w:t>, II. dönemde proje süreçlerinin başında kısa bir bilgilendirme metniyle beklentilerin paylaşılmasının gerekli olduğunu ifade etmiştir. Malzeme temininde eşitlik ilkesinin korunması için alternatif ve düşük maliyetli seçeneklerin duyurulması gerektiği belirtilmiştir. Velilerin öğrencinin yerine ürün yapmasının önüne geçmek için “süreç desteği” ve “ürün sahipliği” kavramlarının açık biçimde vurgulanması gerektiği değerlendirilmiştir.</w:t>
      </w:r>
    </w:p>
    <w:p w14:paraId="616B92E1" w14:textId="77777777" w:rsidR="00F07425" w:rsidRDefault="00F07425" w:rsidP="00F07425">
      <w:pPr>
        <w:rPr>
          <w:b/>
          <w:bCs/>
          <w:sz w:val="24"/>
          <w:szCs w:val="24"/>
        </w:rPr>
      </w:pPr>
    </w:p>
    <w:p w14:paraId="76249050" w14:textId="31B3FFDD" w:rsidR="00F07425" w:rsidRPr="00F07425" w:rsidRDefault="00F07425" w:rsidP="00F07425">
      <w:pPr>
        <w:rPr>
          <w:sz w:val="24"/>
          <w:szCs w:val="24"/>
        </w:rPr>
      </w:pPr>
      <w:r w:rsidRPr="00F07425">
        <w:rPr>
          <w:b/>
          <w:bCs/>
          <w:sz w:val="24"/>
          <w:szCs w:val="24"/>
        </w:rPr>
        <w:lastRenderedPageBreak/>
        <w:t>6. I. dönem öğrenci başarılarının değerlendirilmesi; II. dönemde başarıyı artırıcı tedbirler</w:t>
      </w:r>
      <w:r w:rsidRPr="00F07425">
        <w:rPr>
          <w:sz w:val="24"/>
          <w:szCs w:val="24"/>
        </w:rPr>
        <w:br/>
        <w:t xml:space="preserve">I. dönemde başarı düzeyleri incelendiğinde, düzenli süreç takibi yapılan sınıflarda ürün kalitesinin daha yüksek olduğu görülmüştür. Başarının yalnızca nihai ürüne değil, süreçte gösterilen çaba ve problem çözme basamaklarına göre ele alınmasının daha adil sonuç verdiği değerlendirilmiştir. </w:t>
      </w:r>
      <w:r w:rsidRPr="00F07425">
        <w:rPr>
          <w:b/>
          <w:bCs/>
          <w:sz w:val="24"/>
          <w:szCs w:val="24"/>
        </w:rPr>
        <w:t>ÖĞRETMEN1</w:t>
      </w:r>
      <w:r w:rsidRPr="00F07425">
        <w:rPr>
          <w:sz w:val="24"/>
          <w:szCs w:val="24"/>
        </w:rPr>
        <w:t>, II. dönemde her projede ara kontrol noktaları belirleyerek öğrenciye zamanında geri bildirim verilmesi gerektiğini ifade etmiştir. Akran değerlendirmesi ve mini sergi uygulamalarının öğrencinin motivasyonunu artıracağı belirtilmiştir. Öğrencilerin fikir üretme becerisini geliştirmek için ders başlangıçlarında kısa “örnek inceleme ve tartışma” etkinlikleri planlanması uygun görülmüştür. Süreçte zorlanan öğrenciler için küçük, tamamlanabilir görevlerle kademeli ilerleme sağlanmasının yararlı olacağı değerlendirilmiştir. Öğrenci ürünlerini sözlü sunumla açıklamasının, ürünün işlevsellik boyutunu güçlendirdiği belirtilmiştir.</w:t>
      </w:r>
    </w:p>
    <w:p w14:paraId="3F767907" w14:textId="77777777" w:rsidR="00F07425" w:rsidRDefault="00F07425" w:rsidP="00F07425">
      <w:pPr>
        <w:rPr>
          <w:b/>
          <w:bCs/>
          <w:sz w:val="24"/>
          <w:szCs w:val="24"/>
        </w:rPr>
      </w:pPr>
    </w:p>
    <w:p w14:paraId="73C152F5" w14:textId="76EEBA85" w:rsidR="00F07425" w:rsidRPr="00F07425" w:rsidRDefault="00F07425" w:rsidP="00F07425">
      <w:pPr>
        <w:rPr>
          <w:sz w:val="24"/>
          <w:szCs w:val="24"/>
        </w:rPr>
      </w:pPr>
      <w:r w:rsidRPr="00F07425">
        <w:rPr>
          <w:b/>
          <w:bCs/>
          <w:sz w:val="24"/>
          <w:szCs w:val="24"/>
        </w:rPr>
        <w:t>7. Planlamaların mevzuat, öğretim programı ve Türkiye Yüzyılı Maarif Modeli çerçevesinde güncellenmesi</w:t>
      </w:r>
      <w:r w:rsidRPr="00F07425">
        <w:rPr>
          <w:sz w:val="24"/>
          <w:szCs w:val="24"/>
        </w:rPr>
        <w:br/>
        <w:t xml:space="preserve">Planların ilgili mevzuat, okulun amaçları ve Teknoloji ve Tasarım dersi öğretim programına uygun yürütülmesi gerektiği vurgulanmıştır. Türkiye Yüzyılı Maarif Modeli yaklaşımının beceri odaklı yönünün derse güçlü biçimde yansıtılabileceği değerlendirilmiştir. </w:t>
      </w:r>
      <w:r w:rsidRPr="00F07425">
        <w:rPr>
          <w:b/>
          <w:bCs/>
          <w:sz w:val="24"/>
          <w:szCs w:val="24"/>
        </w:rPr>
        <w:t>ÖĞRETMEN1</w:t>
      </w:r>
      <w:r w:rsidRPr="00F07425">
        <w:rPr>
          <w:sz w:val="24"/>
          <w:szCs w:val="24"/>
        </w:rPr>
        <w:t>, planlarda süreç basamaklarının daha görünür hale getirilmesi gerektiğini ifade etmiştir. Zaman planlamasında uygulanabilirlik için bazı etkinliklerin haftalara bölünerek “taslak–prototip–iyileştirme–sunum” şeklinde yapılandırılması önerilmiştir. Planlarda ölçme-değerlendirme araçlarının (rubrik, kontrol listesi) doğrudan ilişkilendirilmesi gerektiği belirtilmiştir.</w:t>
      </w:r>
    </w:p>
    <w:p w14:paraId="0F7E291B" w14:textId="77777777" w:rsidR="00F07425" w:rsidRDefault="00F07425" w:rsidP="00F07425">
      <w:pPr>
        <w:rPr>
          <w:b/>
          <w:bCs/>
          <w:sz w:val="24"/>
          <w:szCs w:val="24"/>
        </w:rPr>
      </w:pPr>
    </w:p>
    <w:p w14:paraId="5A98719F" w14:textId="3F0DCCFF" w:rsidR="00F07425" w:rsidRPr="00F07425" w:rsidRDefault="00F07425" w:rsidP="00F07425">
      <w:pPr>
        <w:rPr>
          <w:sz w:val="24"/>
          <w:szCs w:val="24"/>
        </w:rPr>
      </w:pPr>
      <w:r w:rsidRPr="00F07425">
        <w:rPr>
          <w:b/>
          <w:bCs/>
          <w:sz w:val="24"/>
          <w:szCs w:val="24"/>
        </w:rPr>
        <w:t>8. Atatürkçülükle ilgili konuların ders sürecine yansıtılması; değerler eğitimi ile ilişkilendirme</w:t>
      </w:r>
      <w:r w:rsidRPr="00F07425">
        <w:rPr>
          <w:sz w:val="24"/>
          <w:szCs w:val="24"/>
        </w:rPr>
        <w:br/>
        <w:t xml:space="preserve">Atatürk ilke ve inkılapları ile bilim, akılcılık, üretkenlik ve toplum yararı temalarının ders içi etkinliklere entegre edilmesi değerlendirilmiştir. Tasarım problemlerinin seçilirken toplumsal fayda, çevre duyarlılığı ve kaynakların verimli kullanımı gibi değerlerle ilişkilendirilmesinin uygun olacağı belirtilmiştir. </w:t>
      </w:r>
      <w:r w:rsidRPr="00F07425">
        <w:rPr>
          <w:b/>
          <w:bCs/>
          <w:sz w:val="24"/>
          <w:szCs w:val="24"/>
        </w:rPr>
        <w:t>ÖĞRETMEN1</w:t>
      </w:r>
      <w:r w:rsidRPr="00F07425">
        <w:rPr>
          <w:sz w:val="24"/>
          <w:szCs w:val="24"/>
        </w:rPr>
        <w:t>, öğrenci projelerinde “kullanıcı ihtiyacı” ve “topluma katkı” boyutunun özellikle vurgulanacağını ifade etmiştir. Değerler eğitimi kapsamında iş birliği, sorumluluk, güvenli çalışma ve emek bilinci gibi tutumların süreç değerlendirmesine dahil edilmesi önerilmiştir. Bu bağlantıların yıllık planlarda ilgili haftalara not düşülerek görünür kılınması gerektiği değerlendirilmiştir.</w:t>
      </w:r>
    </w:p>
    <w:p w14:paraId="5560ED95" w14:textId="77777777" w:rsidR="00F07425" w:rsidRDefault="00F07425" w:rsidP="00F07425">
      <w:pPr>
        <w:rPr>
          <w:b/>
          <w:bCs/>
          <w:sz w:val="24"/>
          <w:szCs w:val="24"/>
        </w:rPr>
      </w:pPr>
    </w:p>
    <w:p w14:paraId="254BBAE7" w14:textId="75FBBBCF" w:rsidR="00F07425" w:rsidRPr="00F07425" w:rsidRDefault="00F07425" w:rsidP="00F07425">
      <w:pPr>
        <w:rPr>
          <w:sz w:val="24"/>
          <w:szCs w:val="24"/>
        </w:rPr>
      </w:pPr>
      <w:r w:rsidRPr="00F07425">
        <w:rPr>
          <w:b/>
          <w:bCs/>
          <w:sz w:val="24"/>
          <w:szCs w:val="24"/>
        </w:rPr>
        <w:t>9. Öğretim yöntem ve tekniklerinin değerlendirilmesi; okul temelli/atölye temelli çalışmalar</w:t>
      </w:r>
      <w:r w:rsidRPr="00F07425">
        <w:rPr>
          <w:sz w:val="24"/>
          <w:szCs w:val="24"/>
        </w:rPr>
        <w:br/>
        <w:t xml:space="preserve">Dersin uygulama ağırlıklı yapısı gereği proje tabanlı öğrenme, problem çözme ve tasarım odaklı düşünme yaklaşımlarının kullanılması uygun görülmüştür. I. dönemde uygulanan yöntemler değerlendirilmiş, öğrencinin aktif olduğu etkinliklerde öğrenmenin daha kalıcı olduğu belirtilmiştir. </w:t>
      </w:r>
      <w:r w:rsidRPr="00F07425">
        <w:rPr>
          <w:b/>
          <w:bCs/>
          <w:sz w:val="24"/>
          <w:szCs w:val="24"/>
        </w:rPr>
        <w:t>ÖĞRETMEN1</w:t>
      </w:r>
      <w:r w:rsidRPr="00F07425">
        <w:rPr>
          <w:sz w:val="24"/>
          <w:szCs w:val="24"/>
        </w:rPr>
        <w:t>, II. dönemde her ünite/temada kısa tasarım problemleriyle başlayıp daha kapsamlı ürüne geçilmesini uygun bulmuştur. Grup çalışmasında rol dağılımının net yapılmasının ürün kalitesini artırdığı, bu nedenle süreç içinde görev çizelgesi kullanılmasının yararlı olacağı değerlendirilmiştir. Atölye temelli çalışmaların güvenlik kurallarıyla birlikte yürütülmesi ve malzeme yönetiminin planlı yapılması gerektiği vurgulanmıştır.</w:t>
      </w:r>
    </w:p>
    <w:p w14:paraId="1C35D8B2" w14:textId="77777777" w:rsidR="00F07425" w:rsidRDefault="00F07425" w:rsidP="00F07425">
      <w:pPr>
        <w:rPr>
          <w:b/>
          <w:bCs/>
          <w:sz w:val="24"/>
          <w:szCs w:val="24"/>
        </w:rPr>
      </w:pPr>
    </w:p>
    <w:p w14:paraId="654DF719" w14:textId="028750DD" w:rsidR="00F07425" w:rsidRPr="00F07425" w:rsidRDefault="00F07425" w:rsidP="00F07425">
      <w:pPr>
        <w:rPr>
          <w:sz w:val="24"/>
          <w:szCs w:val="24"/>
        </w:rPr>
      </w:pPr>
      <w:r w:rsidRPr="00F07425">
        <w:rPr>
          <w:b/>
          <w:bCs/>
          <w:sz w:val="24"/>
          <w:szCs w:val="24"/>
        </w:rPr>
        <w:t>10. BEP uyarlamaları ve farklılaştırılmış öğretim uygulamaları</w:t>
      </w:r>
      <w:r w:rsidRPr="00F07425">
        <w:rPr>
          <w:sz w:val="24"/>
          <w:szCs w:val="24"/>
        </w:rPr>
        <w:br/>
        <w:t xml:space="preserve">Özel eğitim ihtiyacı olan öğrenciler için etkinliklerin düzey ve süre bakımından uyarlanması gerektiği değerlendirilmiştir. BEP doğrultusunda öğrenciye daha sade hedefler, daha az basamaklı ürün görevleri veya daha fazla görsel destek sunulmasının uygun olacağı belirtilmiştir. </w:t>
      </w:r>
      <w:r w:rsidRPr="00F07425">
        <w:rPr>
          <w:b/>
          <w:bCs/>
          <w:sz w:val="24"/>
          <w:szCs w:val="24"/>
        </w:rPr>
        <w:t>ÖĞRETMEN1</w:t>
      </w:r>
      <w:r w:rsidRPr="00F07425">
        <w:rPr>
          <w:sz w:val="24"/>
          <w:szCs w:val="24"/>
        </w:rPr>
        <w:t xml:space="preserve">, süreç değerlendirmesinde öğrencinin kendi gelişimi temel alınarak ilerlemenin izleneceğini ifade etmiştir. İnce motor beceri gerektiren çalışmalarda güvenli araç seçimi ve alternatif materyal kullanımı </w:t>
      </w:r>
      <w:r w:rsidRPr="00F07425">
        <w:rPr>
          <w:sz w:val="24"/>
          <w:szCs w:val="24"/>
        </w:rPr>
        <w:lastRenderedPageBreak/>
        <w:t>üzerinde durulmuştur. Gerektiğinde rehberlik servisi ve sınıf öğretmenleriyle koordinasyon kurulmasının önemli olduğu vurgulanmıştır.</w:t>
      </w:r>
    </w:p>
    <w:p w14:paraId="6404D036" w14:textId="77777777" w:rsidR="00F07425" w:rsidRDefault="00F07425" w:rsidP="00F07425">
      <w:pPr>
        <w:rPr>
          <w:b/>
          <w:bCs/>
          <w:sz w:val="24"/>
          <w:szCs w:val="24"/>
        </w:rPr>
      </w:pPr>
    </w:p>
    <w:p w14:paraId="7B0D6959" w14:textId="58C6F729" w:rsidR="00F07425" w:rsidRPr="00F07425" w:rsidRDefault="00F07425" w:rsidP="00F07425">
      <w:pPr>
        <w:rPr>
          <w:sz w:val="24"/>
          <w:szCs w:val="24"/>
        </w:rPr>
      </w:pPr>
      <w:r w:rsidRPr="00F07425">
        <w:rPr>
          <w:b/>
          <w:bCs/>
          <w:sz w:val="24"/>
          <w:szCs w:val="24"/>
        </w:rPr>
        <w:t>11. Ölçme-değerlendirme; proje/performans çalışmaları, rubrik-kontrol listeleri ve ürün dosyası</w:t>
      </w:r>
      <w:r w:rsidRPr="00F07425">
        <w:rPr>
          <w:sz w:val="24"/>
          <w:szCs w:val="24"/>
        </w:rPr>
        <w:br/>
        <w:t xml:space="preserve">II. dönemde ölçme-değerlendirmede süreç odaklı yaklaşımın esas alınması gerektiği belirtilmiştir. Ürün değerlendirmesinde rubrik/kontrol listesi kullanmanın öğrenci için hedefi netleştireceği ve adaleti artıracağı ifade edilmiştir. </w:t>
      </w:r>
      <w:r w:rsidRPr="00F07425">
        <w:rPr>
          <w:b/>
          <w:bCs/>
          <w:sz w:val="24"/>
          <w:szCs w:val="24"/>
        </w:rPr>
        <w:t>ÖĞRETMEN1</w:t>
      </w:r>
      <w:r w:rsidRPr="00F07425">
        <w:rPr>
          <w:sz w:val="24"/>
          <w:szCs w:val="24"/>
        </w:rPr>
        <w:t>, değerlendirmede işlevsellik, özgünlük, süreç katılımı, güvenli çalışma ve sunum boyutlarının birlikte ele alınmasını uygun bulmuştur. Proje ve performans görevlerinin takvime bağlanması, ara kontrollerin not baskısı olmadan geri bildirim amaçlı yapılması gerektiği vurgulanmıştır. Ürün dosyasının (taslaklar, süreç notları, fotoğraflar) dönem sonu değerlendirmesinde kanıt olarak kullanılacağı belirtilmiştir. Mazeret/telafi durumlarında süreç dosyası üzerinden bireysel değerlendirme yapılmasının uygun olacağı değerlendirilmiştir.</w:t>
      </w:r>
    </w:p>
    <w:p w14:paraId="547244AE" w14:textId="77777777" w:rsidR="00F07425" w:rsidRDefault="00F07425" w:rsidP="00F07425">
      <w:pPr>
        <w:rPr>
          <w:b/>
          <w:bCs/>
          <w:sz w:val="24"/>
          <w:szCs w:val="24"/>
        </w:rPr>
      </w:pPr>
    </w:p>
    <w:p w14:paraId="4C8F716B" w14:textId="27B48C2C" w:rsidR="00F07425" w:rsidRPr="00F07425" w:rsidRDefault="00F07425" w:rsidP="00F07425">
      <w:pPr>
        <w:rPr>
          <w:sz w:val="24"/>
          <w:szCs w:val="24"/>
        </w:rPr>
      </w:pPr>
      <w:r w:rsidRPr="00F07425">
        <w:rPr>
          <w:b/>
          <w:bCs/>
          <w:sz w:val="24"/>
          <w:szCs w:val="24"/>
        </w:rPr>
        <w:t>12. “Bunu Ben Yaptım” sergisinin zamanı, içeriği ve organizasyon planı</w:t>
      </w:r>
      <w:r w:rsidRPr="00F07425">
        <w:rPr>
          <w:sz w:val="24"/>
          <w:szCs w:val="24"/>
        </w:rPr>
        <w:br/>
        <w:t xml:space="preserve">Serginin öğrencilerin üretim motivasyonunu artıracağı ve ürünlerin görünür olmasını sağlayacağı değerlendirilmiştir. Sergi tarihinin okul etkinlik takvimiyle uyumlu biçimde belirlenmesi gerektiği belirtilmiştir. </w:t>
      </w:r>
      <w:r w:rsidRPr="00F07425">
        <w:rPr>
          <w:b/>
          <w:bCs/>
          <w:sz w:val="24"/>
          <w:szCs w:val="24"/>
        </w:rPr>
        <w:t>ÖĞRETMEN1</w:t>
      </w:r>
      <w:r w:rsidRPr="00F07425">
        <w:rPr>
          <w:sz w:val="24"/>
          <w:szCs w:val="24"/>
        </w:rPr>
        <w:t>, her sınıf düzeyinden örnek ürün seçilerek çeşitlilik sağlanmasını uygun görmüştür. Sergide ürün etiketleri, kısa açıklama kartları ve süreç fotoğraflarının yer almasının öğrenci sunum becerisini güçlendireceği ifade edilmiştir. Ürünlerin güvenli biçimde sergilenmesi için alan düzeni, kırılabilir parçalar ve elektrikli düzenekler konusunda önlem alınması gerektiği vurgulanmıştır. Sergi öncesi prova niteliğinde sınıf içi mini sergiler yapılmasının yararlı olacağı değerlendirilmiştir.</w:t>
      </w:r>
    </w:p>
    <w:p w14:paraId="28E6F7E2" w14:textId="77777777" w:rsidR="00F07425" w:rsidRDefault="00F07425" w:rsidP="00F07425">
      <w:pPr>
        <w:rPr>
          <w:b/>
          <w:bCs/>
          <w:sz w:val="24"/>
          <w:szCs w:val="24"/>
        </w:rPr>
      </w:pPr>
    </w:p>
    <w:p w14:paraId="35FEF9E7" w14:textId="3EC1B91A" w:rsidR="00F07425" w:rsidRPr="00F07425" w:rsidRDefault="00F07425" w:rsidP="00F07425">
      <w:pPr>
        <w:rPr>
          <w:sz w:val="24"/>
          <w:szCs w:val="24"/>
        </w:rPr>
      </w:pPr>
      <w:r w:rsidRPr="00F07425">
        <w:rPr>
          <w:b/>
          <w:bCs/>
          <w:sz w:val="24"/>
          <w:szCs w:val="24"/>
        </w:rPr>
        <w:t>13. Materyal ihtiyacı, ortamların etkin kullanımı ve iş sağlığı-güvenliği tedbirleri</w:t>
      </w:r>
      <w:r w:rsidRPr="00F07425">
        <w:rPr>
          <w:sz w:val="24"/>
          <w:szCs w:val="24"/>
        </w:rPr>
        <w:br/>
        <w:t xml:space="preserve">Atölye materyal envanterinin güncellenmesi ve sık kullanılan malzemeler için ihtiyaç listesi çıkarılması gerektiği değerlendirilmiştir. </w:t>
      </w:r>
      <w:r w:rsidRPr="00F07425">
        <w:rPr>
          <w:b/>
          <w:bCs/>
          <w:sz w:val="24"/>
          <w:szCs w:val="24"/>
        </w:rPr>
        <w:t>ÖĞRETMEN1</w:t>
      </w:r>
      <w:r w:rsidRPr="00F07425">
        <w:rPr>
          <w:sz w:val="24"/>
          <w:szCs w:val="24"/>
        </w:rPr>
        <w:t>, malzeme kullanımında israfı azaltmak için dağıtım-toplama düzeninin standartlaştırılacağını belirtmiştir. Kesici-delici aletler, yapıştırıcılar ve elektrikli araçların kullanımında öğretmen gözetiminin esas olduğu vurgulanmıştır. Atölye düzeni sağlandığında ders süresinin verimli kullanıldığı, düzensizlikte ise zaman kaybı yaşandığı belirtilmiştir. İş sağlığı ve güvenliği kapsamında öğrencilere güvenlik kurallarının dönem başında tekrar hatırlatılmasının gerekli olduğu ifade edilmiştir.</w:t>
      </w:r>
    </w:p>
    <w:p w14:paraId="522F19F1" w14:textId="77777777" w:rsidR="00F07425" w:rsidRDefault="00F07425" w:rsidP="00F07425">
      <w:pPr>
        <w:rPr>
          <w:b/>
          <w:bCs/>
          <w:sz w:val="24"/>
          <w:szCs w:val="24"/>
        </w:rPr>
      </w:pPr>
    </w:p>
    <w:p w14:paraId="11C5D934" w14:textId="3FC05FFC" w:rsidR="00F07425" w:rsidRPr="00F07425" w:rsidRDefault="00F07425" w:rsidP="00F07425">
      <w:pPr>
        <w:rPr>
          <w:sz w:val="24"/>
          <w:szCs w:val="24"/>
        </w:rPr>
      </w:pPr>
      <w:r w:rsidRPr="00F07425">
        <w:rPr>
          <w:b/>
          <w:bCs/>
          <w:sz w:val="24"/>
          <w:szCs w:val="24"/>
        </w:rPr>
        <w:t>14. Gezi-gözlem, sosyal sorumluluk ve etkinlik planlaması</w:t>
      </w:r>
      <w:r w:rsidRPr="00F07425">
        <w:rPr>
          <w:sz w:val="24"/>
          <w:szCs w:val="24"/>
        </w:rPr>
        <w:br/>
        <w:t>Okul ve çevre imkânları değerlendirilerek uygun görülmesi halinde gezi-gözlem etkinliği yapılabileceği görüşülmüştür. Yakın çevredeki atölyeler, sergiler veya bilim/teknoloji etkinliklerinin öğrencinin ilgi ve farkındalığını artıracağı belirtilmiştir. Gezi yapılamadığı durumlarda okul içinde “mini atölye/konuk etkinliği” düzenlenmesinin alternatif olabileceği değerlendirilmiştir. Sosyal sorumluluk kapsamında geri dönüşüm malzemeleriyle ürün tasarımı ve okul ihtiyaçlarına yönelik küçük çözümler geliştirme etkinlikleri planlanabileceği ifade edilmiştir. Faaliyetlerin güvenlik, izin ve kazanımla ilişkilendirme boyutları gözetilerek takvime bağlanması gerektiği vurgulanmıştır.</w:t>
      </w:r>
    </w:p>
    <w:p w14:paraId="34F37F02" w14:textId="77777777" w:rsidR="00F07425" w:rsidRDefault="00F07425" w:rsidP="00F07425">
      <w:pPr>
        <w:rPr>
          <w:b/>
          <w:bCs/>
          <w:sz w:val="24"/>
          <w:szCs w:val="24"/>
        </w:rPr>
      </w:pPr>
    </w:p>
    <w:p w14:paraId="6E2A61E6" w14:textId="740312C1" w:rsidR="00F07425" w:rsidRPr="00F07425" w:rsidRDefault="00F07425" w:rsidP="00F07425">
      <w:pPr>
        <w:rPr>
          <w:sz w:val="24"/>
          <w:szCs w:val="24"/>
        </w:rPr>
      </w:pPr>
      <w:r w:rsidRPr="00F07425">
        <w:rPr>
          <w:b/>
          <w:bCs/>
          <w:sz w:val="24"/>
          <w:szCs w:val="24"/>
        </w:rPr>
        <w:t>15. Dilek ve temenniler – kapanış</w:t>
      </w:r>
      <w:r w:rsidRPr="00F07425">
        <w:rPr>
          <w:sz w:val="24"/>
          <w:szCs w:val="24"/>
        </w:rPr>
        <w:br/>
        <w:t>II. dönemin planlı, güvenli ve öğrenci ürünlerinin niteliğini artıran bir süreç olarak yürütülmesi gerektiği ifade edilmiştir. Ölçme-değerlendirmede rubrik kullanımının öğrenci beklentisini netleştireceği değerlendirilmiştir. Sergi çalışmasının erken planlanmasıyla son döneme yığılmanın önüne geçileceği belirtilmiştir. Atölye düzeni ve güvenlik kurallarının süreklilikle takip edileceği ifade edilmiştir. Görüşülecek başka konu olmadığından toplantı kapatılmıştır.</w:t>
      </w:r>
    </w:p>
    <w:p w14:paraId="6AFAB5BB" w14:textId="7C5C442B" w:rsidR="00F07425" w:rsidRDefault="00F07425" w:rsidP="00F07425">
      <w:pPr>
        <w:rPr>
          <w:sz w:val="24"/>
          <w:szCs w:val="24"/>
        </w:rPr>
      </w:pPr>
    </w:p>
    <w:p w14:paraId="50FB94BE" w14:textId="77777777" w:rsidR="00F07425" w:rsidRDefault="00F07425" w:rsidP="00F07425">
      <w:pPr>
        <w:rPr>
          <w:sz w:val="24"/>
          <w:szCs w:val="24"/>
        </w:rPr>
      </w:pPr>
    </w:p>
    <w:p w14:paraId="5B38D629" w14:textId="77777777" w:rsidR="00F07425" w:rsidRPr="00F07425" w:rsidRDefault="00F07425" w:rsidP="00F07425">
      <w:pPr>
        <w:rPr>
          <w:sz w:val="24"/>
          <w:szCs w:val="24"/>
        </w:rPr>
      </w:pPr>
    </w:p>
    <w:p w14:paraId="2F1AA678" w14:textId="77777777" w:rsidR="00F07425" w:rsidRPr="00F07425" w:rsidRDefault="00F07425" w:rsidP="00F07425">
      <w:pPr>
        <w:rPr>
          <w:b/>
          <w:bCs/>
          <w:sz w:val="24"/>
          <w:szCs w:val="24"/>
        </w:rPr>
      </w:pPr>
      <w:r w:rsidRPr="00F07425">
        <w:rPr>
          <w:b/>
          <w:bCs/>
          <w:sz w:val="24"/>
          <w:szCs w:val="24"/>
        </w:rPr>
        <w:lastRenderedPageBreak/>
        <w:t>ALINAN KARARLAR</w:t>
      </w:r>
    </w:p>
    <w:p w14:paraId="2C7113D9" w14:textId="77777777" w:rsidR="00F07425" w:rsidRPr="00F07425" w:rsidRDefault="00F07425" w:rsidP="00F07425">
      <w:pPr>
        <w:numPr>
          <w:ilvl w:val="0"/>
          <w:numId w:val="31"/>
        </w:numPr>
        <w:rPr>
          <w:sz w:val="24"/>
          <w:szCs w:val="24"/>
        </w:rPr>
      </w:pPr>
      <w:r w:rsidRPr="00F07425">
        <w:rPr>
          <w:sz w:val="24"/>
          <w:szCs w:val="24"/>
        </w:rPr>
        <w:t>II. dönem planlarının öğretim programı, mevzuat ve Türkiye Yüzyılı Maarif Modeli yaklaşımı doğrultusunda güncellenmesine kararlaştırdı.</w:t>
      </w:r>
    </w:p>
    <w:p w14:paraId="091345E6" w14:textId="77777777" w:rsidR="00F07425" w:rsidRPr="00F07425" w:rsidRDefault="00F07425" w:rsidP="00F07425">
      <w:pPr>
        <w:numPr>
          <w:ilvl w:val="0"/>
          <w:numId w:val="31"/>
        </w:numPr>
        <w:rPr>
          <w:sz w:val="24"/>
          <w:szCs w:val="24"/>
        </w:rPr>
      </w:pPr>
      <w:r w:rsidRPr="00F07425">
        <w:rPr>
          <w:sz w:val="24"/>
          <w:szCs w:val="24"/>
        </w:rPr>
        <w:t>I. dönem değerlendirmesine göre etkinliklerin haftalara bölünerek ara kontrol noktalarıyla yürütülmesine kararlaştırdı.</w:t>
      </w:r>
    </w:p>
    <w:p w14:paraId="436D48C5" w14:textId="77777777" w:rsidR="00F07425" w:rsidRPr="00F07425" w:rsidRDefault="00F07425" w:rsidP="00F07425">
      <w:pPr>
        <w:numPr>
          <w:ilvl w:val="0"/>
          <w:numId w:val="31"/>
        </w:numPr>
        <w:rPr>
          <w:sz w:val="24"/>
          <w:szCs w:val="24"/>
        </w:rPr>
      </w:pPr>
      <w:r w:rsidRPr="00F07425">
        <w:rPr>
          <w:sz w:val="24"/>
          <w:szCs w:val="24"/>
        </w:rPr>
        <w:t>Devamsızlığı olan öğrenciler için telafi planı uygulanmasına ve süreç çizelgesiyle takip yapılmasına kararlaştırdı.</w:t>
      </w:r>
    </w:p>
    <w:p w14:paraId="528D7A98" w14:textId="77777777" w:rsidR="00F07425" w:rsidRPr="00F07425" w:rsidRDefault="00F07425" w:rsidP="00F07425">
      <w:pPr>
        <w:numPr>
          <w:ilvl w:val="0"/>
          <w:numId w:val="31"/>
        </w:numPr>
        <w:rPr>
          <w:sz w:val="24"/>
          <w:szCs w:val="24"/>
        </w:rPr>
      </w:pPr>
      <w:r w:rsidRPr="00F07425">
        <w:rPr>
          <w:sz w:val="24"/>
          <w:szCs w:val="24"/>
        </w:rPr>
        <w:t>Veli iletişimini güçlendirmek üzere proje süreçleri için bilgilendirme yapılmasına ve malzeme temininde eşitlik ilkesinin gözetilmesine kararlaştırdı.</w:t>
      </w:r>
    </w:p>
    <w:p w14:paraId="18A4E892" w14:textId="77777777" w:rsidR="00F07425" w:rsidRPr="00F07425" w:rsidRDefault="00F07425" w:rsidP="00F07425">
      <w:pPr>
        <w:numPr>
          <w:ilvl w:val="0"/>
          <w:numId w:val="31"/>
        </w:numPr>
        <w:rPr>
          <w:sz w:val="24"/>
          <w:szCs w:val="24"/>
        </w:rPr>
      </w:pPr>
      <w:r w:rsidRPr="00F07425">
        <w:rPr>
          <w:sz w:val="24"/>
          <w:szCs w:val="24"/>
        </w:rPr>
        <w:t>Başarıyı artırmak için örnek inceleme, akran geri bildirimi ve mini sergi uygulamalarına ders içinde yer verilmesine kararlaştırdı.</w:t>
      </w:r>
    </w:p>
    <w:p w14:paraId="097AEA3B" w14:textId="77777777" w:rsidR="00F07425" w:rsidRPr="00F07425" w:rsidRDefault="00F07425" w:rsidP="00F07425">
      <w:pPr>
        <w:numPr>
          <w:ilvl w:val="0"/>
          <w:numId w:val="31"/>
        </w:numPr>
        <w:rPr>
          <w:sz w:val="24"/>
          <w:szCs w:val="24"/>
        </w:rPr>
      </w:pPr>
      <w:r w:rsidRPr="00F07425">
        <w:rPr>
          <w:sz w:val="24"/>
          <w:szCs w:val="24"/>
        </w:rPr>
        <w:t>Öğretim sürecinde proje tabanlı öğrenme ve tasarım odaklı düşünme yaklaşımının esas alınmasına kararlaştırdı.</w:t>
      </w:r>
    </w:p>
    <w:p w14:paraId="4B788DF5" w14:textId="77777777" w:rsidR="00F07425" w:rsidRPr="00F07425" w:rsidRDefault="00F07425" w:rsidP="00F07425">
      <w:pPr>
        <w:numPr>
          <w:ilvl w:val="0"/>
          <w:numId w:val="31"/>
        </w:numPr>
        <w:rPr>
          <w:sz w:val="24"/>
          <w:szCs w:val="24"/>
        </w:rPr>
      </w:pPr>
      <w:r w:rsidRPr="00F07425">
        <w:rPr>
          <w:sz w:val="24"/>
          <w:szCs w:val="24"/>
        </w:rPr>
        <w:t>BEP kapsamında uyarlama yapılmasına, farklılaştırılmış öğretim ve bireysel ilerleme izleme yaklaşımının kullanılmasına kararlaştırdı.</w:t>
      </w:r>
    </w:p>
    <w:p w14:paraId="6AEAD681" w14:textId="77777777" w:rsidR="00F07425" w:rsidRPr="00F07425" w:rsidRDefault="00F07425" w:rsidP="00F07425">
      <w:pPr>
        <w:numPr>
          <w:ilvl w:val="0"/>
          <w:numId w:val="31"/>
        </w:numPr>
        <w:rPr>
          <w:sz w:val="24"/>
          <w:szCs w:val="24"/>
        </w:rPr>
      </w:pPr>
      <w:r w:rsidRPr="00F07425">
        <w:rPr>
          <w:sz w:val="24"/>
          <w:szCs w:val="24"/>
        </w:rPr>
        <w:t>Ölçme-değerlendirmede rubrik/kontrol listesi ve ürün dosyası kullanılmasına, proje-performans görevlerinin takvime bağlanmasına kararlaştırdı.</w:t>
      </w:r>
    </w:p>
    <w:p w14:paraId="4E33FF49" w14:textId="77777777" w:rsidR="00F07425" w:rsidRPr="00F07425" w:rsidRDefault="00F07425" w:rsidP="00F07425">
      <w:pPr>
        <w:numPr>
          <w:ilvl w:val="0"/>
          <w:numId w:val="31"/>
        </w:numPr>
        <w:rPr>
          <w:sz w:val="24"/>
          <w:szCs w:val="24"/>
        </w:rPr>
      </w:pPr>
      <w:r w:rsidRPr="00F07425">
        <w:rPr>
          <w:sz w:val="24"/>
          <w:szCs w:val="24"/>
        </w:rPr>
        <w:t>“Bunu Ben Yaptım” sergisinin okul takvimine uygun planlanmasına, ürün seçimi ve güvenli sergileme düzeninin hazırlanmasına kararlaştırdı.</w:t>
      </w:r>
    </w:p>
    <w:p w14:paraId="3BD56711" w14:textId="77777777" w:rsidR="00F07425" w:rsidRPr="00F07425" w:rsidRDefault="00F07425" w:rsidP="00F07425">
      <w:pPr>
        <w:numPr>
          <w:ilvl w:val="0"/>
          <w:numId w:val="31"/>
        </w:numPr>
        <w:rPr>
          <w:sz w:val="24"/>
          <w:szCs w:val="24"/>
        </w:rPr>
      </w:pPr>
      <w:r w:rsidRPr="00F07425">
        <w:rPr>
          <w:sz w:val="24"/>
          <w:szCs w:val="24"/>
        </w:rPr>
        <w:t>Materyal ihtiyaç listesinin oluşturulmasına, atölye düzeni ile iş sağlığı ve güvenliği kurallarının süreklilikle uygulanmasına kararlaştırdı.</w:t>
      </w:r>
    </w:p>
    <w:p w14:paraId="04DFBEF6" w14:textId="77777777" w:rsidR="00F07425" w:rsidRPr="00F07425" w:rsidRDefault="00F07425" w:rsidP="00F07425">
      <w:pPr>
        <w:numPr>
          <w:ilvl w:val="0"/>
          <w:numId w:val="31"/>
        </w:numPr>
        <w:rPr>
          <w:sz w:val="24"/>
          <w:szCs w:val="24"/>
        </w:rPr>
      </w:pPr>
      <w:r w:rsidRPr="00F07425">
        <w:rPr>
          <w:sz w:val="24"/>
          <w:szCs w:val="24"/>
        </w:rPr>
        <w:t>Uygun görülmesi halinde gezi-gözlem veya okul içi alternatif etkinlik planlanmasına ve sosyal sorumluluk çalışmalarının takvime bağlanmasına kararlaştırdı.</w:t>
      </w:r>
    </w:p>
    <w:p w14:paraId="0D4A0D12" w14:textId="77777777" w:rsidR="00CD19EE" w:rsidRDefault="00CD19EE" w:rsidP="00CD19EE">
      <w:pPr>
        <w:rPr>
          <w:sz w:val="24"/>
          <w:szCs w:val="24"/>
        </w:rPr>
      </w:pPr>
    </w:p>
    <w:p w14:paraId="3066D190" w14:textId="77777777" w:rsidR="00F07425" w:rsidRPr="00425F03" w:rsidRDefault="00F07425" w:rsidP="00CD19EE">
      <w:pPr>
        <w:rPr>
          <w:sz w:val="24"/>
          <w:szCs w:val="24"/>
        </w:rPr>
      </w:pPr>
    </w:p>
    <w:tbl>
      <w:tblPr>
        <w:tblStyle w:val="TabloKlavuzu"/>
        <w:tblW w:w="10159" w:type="dxa"/>
        <w:tblLook w:val="04A0" w:firstRow="1" w:lastRow="0" w:firstColumn="1" w:lastColumn="0" w:noHBand="0" w:noVBand="1"/>
      </w:tblPr>
      <w:tblGrid>
        <w:gridCol w:w="918"/>
        <w:gridCol w:w="2121"/>
        <w:gridCol w:w="370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AE37E83" w:rsidR="000830DD" w:rsidRPr="00A806EF" w:rsidRDefault="00425F03" w:rsidP="00AC1EFC">
            <w:pPr>
              <w:jc w:val="center"/>
              <w:rPr>
                <w:bCs/>
                <w:sz w:val="24"/>
                <w:szCs w:val="24"/>
              </w:rPr>
            </w:pPr>
            <w:r>
              <w:rPr>
                <w:sz w:val="24"/>
                <w:szCs w:val="24"/>
              </w:rPr>
              <w:t>Teknoloji Tasarım 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0CDBA" w14:textId="77777777" w:rsidR="00F52DE1" w:rsidRDefault="00F52DE1" w:rsidP="00CD19EE">
      <w:pPr>
        <w:spacing w:line="240" w:lineRule="auto"/>
      </w:pPr>
      <w:r>
        <w:separator/>
      </w:r>
    </w:p>
  </w:endnote>
  <w:endnote w:type="continuationSeparator" w:id="0">
    <w:p w14:paraId="53DD734E" w14:textId="77777777" w:rsidR="00F52DE1" w:rsidRDefault="00F52DE1"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720FD" w14:textId="77777777" w:rsidR="00F52DE1" w:rsidRDefault="00F52DE1" w:rsidP="00CD19EE">
      <w:pPr>
        <w:spacing w:line="240" w:lineRule="auto"/>
      </w:pPr>
      <w:r>
        <w:separator/>
      </w:r>
    </w:p>
  </w:footnote>
  <w:footnote w:type="continuationSeparator" w:id="0">
    <w:p w14:paraId="5224FA3F" w14:textId="77777777" w:rsidR="00F52DE1" w:rsidRDefault="00F52DE1"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30"/>
  </w:num>
  <w:num w:numId="2" w16cid:durableId="1529755602">
    <w:abstractNumId w:val="0"/>
  </w:num>
  <w:num w:numId="3" w16cid:durableId="122577230">
    <w:abstractNumId w:val="12"/>
  </w:num>
  <w:num w:numId="4" w16cid:durableId="879128532">
    <w:abstractNumId w:val="29"/>
  </w:num>
  <w:num w:numId="5" w16cid:durableId="541674441">
    <w:abstractNumId w:val="14"/>
  </w:num>
  <w:num w:numId="6" w16cid:durableId="379520266">
    <w:abstractNumId w:val="22"/>
  </w:num>
  <w:num w:numId="7" w16cid:durableId="418796036">
    <w:abstractNumId w:val="8"/>
  </w:num>
  <w:num w:numId="8" w16cid:durableId="1718972669">
    <w:abstractNumId w:val="24"/>
  </w:num>
  <w:num w:numId="9" w16cid:durableId="1022123268">
    <w:abstractNumId w:val="5"/>
  </w:num>
  <w:num w:numId="10" w16cid:durableId="106655583">
    <w:abstractNumId w:val="10"/>
  </w:num>
  <w:num w:numId="11" w16cid:durableId="808862704">
    <w:abstractNumId w:val="2"/>
  </w:num>
  <w:num w:numId="12" w16cid:durableId="790976220">
    <w:abstractNumId w:val="17"/>
  </w:num>
  <w:num w:numId="13" w16cid:durableId="1257326045">
    <w:abstractNumId w:val="1"/>
  </w:num>
  <w:num w:numId="14" w16cid:durableId="2070105838">
    <w:abstractNumId w:val="11"/>
  </w:num>
  <w:num w:numId="15" w16cid:durableId="532111357">
    <w:abstractNumId w:val="25"/>
  </w:num>
  <w:num w:numId="16" w16cid:durableId="1131901484">
    <w:abstractNumId w:val="27"/>
  </w:num>
  <w:num w:numId="17" w16cid:durableId="2092004706">
    <w:abstractNumId w:val="18"/>
  </w:num>
  <w:num w:numId="18" w16cid:durableId="912160530">
    <w:abstractNumId w:val="16"/>
  </w:num>
  <w:num w:numId="19" w16cid:durableId="1144471679">
    <w:abstractNumId w:val="9"/>
  </w:num>
  <w:num w:numId="20" w16cid:durableId="1412048340">
    <w:abstractNumId w:val="4"/>
  </w:num>
  <w:num w:numId="21" w16cid:durableId="2067802365">
    <w:abstractNumId w:val="7"/>
  </w:num>
  <w:num w:numId="22" w16cid:durableId="1921331849">
    <w:abstractNumId w:val="19"/>
  </w:num>
  <w:num w:numId="23" w16cid:durableId="271011869">
    <w:abstractNumId w:val="26"/>
  </w:num>
  <w:num w:numId="24" w16cid:durableId="310331296">
    <w:abstractNumId w:val="6"/>
  </w:num>
  <w:num w:numId="25" w16cid:durableId="737477119">
    <w:abstractNumId w:val="15"/>
  </w:num>
  <w:num w:numId="26" w16cid:durableId="2060130206">
    <w:abstractNumId w:val="28"/>
  </w:num>
  <w:num w:numId="27" w16cid:durableId="767888820">
    <w:abstractNumId w:val="20"/>
  </w:num>
  <w:num w:numId="28" w16cid:durableId="657195739">
    <w:abstractNumId w:val="21"/>
  </w:num>
  <w:num w:numId="29" w16cid:durableId="1010447686">
    <w:abstractNumId w:val="3"/>
  </w:num>
  <w:num w:numId="30" w16cid:durableId="1861436051">
    <w:abstractNumId w:val="23"/>
  </w:num>
  <w:num w:numId="31" w16cid:durableId="191878094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25F03"/>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0320F"/>
    <w:rsid w:val="00C50E02"/>
    <w:rsid w:val="00C62688"/>
    <w:rsid w:val="00C629BB"/>
    <w:rsid w:val="00C66C69"/>
    <w:rsid w:val="00C76F68"/>
    <w:rsid w:val="00C9176F"/>
    <w:rsid w:val="00CA362B"/>
    <w:rsid w:val="00CD19EE"/>
    <w:rsid w:val="00D06F42"/>
    <w:rsid w:val="00D226F9"/>
    <w:rsid w:val="00D30693"/>
    <w:rsid w:val="00D43DF8"/>
    <w:rsid w:val="00D451FD"/>
    <w:rsid w:val="00D91B1A"/>
    <w:rsid w:val="00D94D30"/>
    <w:rsid w:val="00DA0D55"/>
    <w:rsid w:val="00DC5817"/>
    <w:rsid w:val="00E26ED2"/>
    <w:rsid w:val="00E425B3"/>
    <w:rsid w:val="00E65597"/>
    <w:rsid w:val="00EA2FB1"/>
    <w:rsid w:val="00ED18F2"/>
    <w:rsid w:val="00ED1E9F"/>
    <w:rsid w:val="00F019B2"/>
    <w:rsid w:val="00F07425"/>
    <w:rsid w:val="00F12C6E"/>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Pages>
  <Words>2448</Words>
  <Characters>13959</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57</cp:revision>
  <dcterms:created xsi:type="dcterms:W3CDTF">2025-02-09T21:37:00Z</dcterms:created>
  <dcterms:modified xsi:type="dcterms:W3CDTF">2026-01-27T17:13:00Z</dcterms:modified>
</cp:coreProperties>
</file>