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29FABEE" w:rsidR="00313F64" w:rsidRDefault="00313F64" w:rsidP="00224745">
      <w:pPr>
        <w:rPr>
          <w:sz w:val="24"/>
          <w:szCs w:val="24"/>
        </w:rPr>
      </w:pPr>
      <w:r w:rsidRPr="00313F64">
        <w:rPr>
          <w:sz w:val="24"/>
          <w:szCs w:val="24"/>
        </w:rPr>
        <w:t xml:space="preserve">2025-2026 Eğitim-Öğretim Yılı </w:t>
      </w:r>
      <w:r w:rsidR="00425F03">
        <w:rPr>
          <w:b/>
          <w:bCs/>
          <w:sz w:val="24"/>
          <w:szCs w:val="24"/>
        </w:rPr>
        <w:t>Teknoloji Tasarım</w:t>
      </w:r>
      <w:r w:rsidR="00784A9C" w:rsidRPr="00784A9C">
        <w:rPr>
          <w:b/>
          <w:bCs/>
          <w:sz w:val="24"/>
          <w:szCs w:val="24"/>
        </w:rPr>
        <w:t xml:space="preserve"> </w:t>
      </w:r>
      <w:r w:rsidRPr="00313F64">
        <w:rPr>
          <w:sz w:val="24"/>
          <w:szCs w:val="24"/>
        </w:rPr>
        <w:t xml:space="preserve">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6A5BA76C" w14:textId="600C82EC" w:rsidR="00425F03" w:rsidRPr="00425F03" w:rsidRDefault="00425F03" w:rsidP="00425F03">
      <w:pPr>
        <w:pStyle w:val="ListeParagraf"/>
        <w:numPr>
          <w:ilvl w:val="0"/>
          <w:numId w:val="24"/>
        </w:numPr>
        <w:rPr>
          <w:bCs/>
          <w:sz w:val="24"/>
          <w:szCs w:val="24"/>
        </w:rPr>
      </w:pPr>
      <w:r w:rsidRPr="00425F03">
        <w:rPr>
          <w:bCs/>
          <w:sz w:val="24"/>
          <w:szCs w:val="24"/>
        </w:rPr>
        <w:t>Açılış ve yoklama</w:t>
      </w:r>
    </w:p>
    <w:p w14:paraId="5932D989" w14:textId="457329BB" w:rsidR="00425F03" w:rsidRPr="00425F03" w:rsidRDefault="00425F03" w:rsidP="00425F03">
      <w:pPr>
        <w:pStyle w:val="ListeParagraf"/>
        <w:numPr>
          <w:ilvl w:val="0"/>
          <w:numId w:val="24"/>
        </w:numPr>
        <w:rPr>
          <w:bCs/>
          <w:sz w:val="24"/>
          <w:szCs w:val="24"/>
        </w:rPr>
      </w:pPr>
      <w:r w:rsidRPr="00425F03">
        <w:rPr>
          <w:bCs/>
          <w:sz w:val="24"/>
          <w:szCs w:val="24"/>
        </w:rPr>
        <w:t>Bir önceki toplantıda alınan kararların gözden geçirilmesi</w:t>
      </w:r>
    </w:p>
    <w:p w14:paraId="0ED04DEA" w14:textId="58F39988" w:rsidR="00425F03" w:rsidRPr="00425F03" w:rsidRDefault="00425F03" w:rsidP="00425F03">
      <w:pPr>
        <w:pStyle w:val="ListeParagraf"/>
        <w:numPr>
          <w:ilvl w:val="0"/>
          <w:numId w:val="24"/>
        </w:numPr>
        <w:rPr>
          <w:bCs/>
          <w:sz w:val="24"/>
          <w:szCs w:val="24"/>
        </w:rPr>
      </w:pPr>
      <w:r w:rsidRPr="00425F03">
        <w:rPr>
          <w:bCs/>
          <w:sz w:val="24"/>
          <w:szCs w:val="24"/>
        </w:rPr>
        <w:t>2025-2026 eğitim öğretim yılı I. dönem planına yazılan amaç-kazanım-hedef ve davranışların gerçekleşme durumunun değerlendirilmesi; gerekli değişikliklerin belirlenip plana eklenmesi</w:t>
      </w:r>
    </w:p>
    <w:p w14:paraId="6849C81F" w14:textId="21883F9F" w:rsidR="00425F03" w:rsidRPr="00425F03" w:rsidRDefault="00425F03" w:rsidP="00425F03">
      <w:pPr>
        <w:pStyle w:val="ListeParagraf"/>
        <w:numPr>
          <w:ilvl w:val="0"/>
          <w:numId w:val="24"/>
        </w:numPr>
        <w:rPr>
          <w:bCs/>
          <w:sz w:val="24"/>
          <w:szCs w:val="24"/>
        </w:rPr>
      </w:pPr>
      <w:r w:rsidRPr="00425F03">
        <w:rPr>
          <w:bCs/>
          <w:sz w:val="24"/>
          <w:szCs w:val="24"/>
        </w:rPr>
        <w:t>2025-2026 öğretim yılı I. döneminde diğer zümre ve ders öğretmenleri ile yapılması kararlaştırılan iş birliğinin değerlendirilmesi; yararlılık düzeyi ve görülen aksaklıkların görüşülmesi</w:t>
      </w:r>
    </w:p>
    <w:p w14:paraId="718F3D5A" w14:textId="0ABB6561" w:rsidR="00425F03" w:rsidRPr="00425F03" w:rsidRDefault="00425F03" w:rsidP="00425F03">
      <w:pPr>
        <w:pStyle w:val="ListeParagraf"/>
        <w:numPr>
          <w:ilvl w:val="0"/>
          <w:numId w:val="24"/>
        </w:numPr>
        <w:rPr>
          <w:bCs/>
          <w:sz w:val="24"/>
          <w:szCs w:val="24"/>
        </w:rPr>
      </w:pPr>
      <w:r w:rsidRPr="00425F03">
        <w:rPr>
          <w:bCs/>
          <w:sz w:val="24"/>
          <w:szCs w:val="24"/>
        </w:rPr>
        <w:t>Öğrenci başarılarını artırmak için alınabilecek tedbirlerin görüşülmesi</w:t>
      </w:r>
    </w:p>
    <w:p w14:paraId="1F319BB6" w14:textId="18C71A0F" w:rsidR="00425F03" w:rsidRPr="00425F03" w:rsidRDefault="00425F03" w:rsidP="00425F03">
      <w:pPr>
        <w:pStyle w:val="ListeParagraf"/>
        <w:numPr>
          <w:ilvl w:val="0"/>
          <w:numId w:val="24"/>
        </w:numPr>
        <w:rPr>
          <w:bCs/>
          <w:sz w:val="24"/>
          <w:szCs w:val="24"/>
        </w:rPr>
      </w:pPr>
      <w:r w:rsidRPr="00425F03">
        <w:rPr>
          <w:bCs/>
          <w:sz w:val="24"/>
          <w:szCs w:val="24"/>
        </w:rPr>
        <w:t>I. dönem devamsızlık oranlarının değerlendirilmesi; II. dönemde alınacak önlemlerin belirlenmesi</w:t>
      </w:r>
    </w:p>
    <w:p w14:paraId="4D2F4BE4" w14:textId="6265CE06" w:rsidR="00425F03" w:rsidRPr="00425F03" w:rsidRDefault="00425F03" w:rsidP="00425F03">
      <w:pPr>
        <w:pStyle w:val="ListeParagraf"/>
        <w:numPr>
          <w:ilvl w:val="0"/>
          <w:numId w:val="24"/>
        </w:numPr>
        <w:rPr>
          <w:bCs/>
          <w:sz w:val="24"/>
          <w:szCs w:val="24"/>
        </w:rPr>
      </w:pPr>
      <w:r w:rsidRPr="00425F03">
        <w:rPr>
          <w:bCs/>
          <w:sz w:val="24"/>
          <w:szCs w:val="24"/>
        </w:rPr>
        <w:t>II. dönemde eğitim-öğretimde kalitenin artırılmasına yönelik görüş ve önerilerin değerlendirilmesi</w:t>
      </w:r>
    </w:p>
    <w:p w14:paraId="2A7F3B34" w14:textId="062F7A0F" w:rsidR="00425F03" w:rsidRPr="00425F03" w:rsidRDefault="00425F03" w:rsidP="00425F03">
      <w:pPr>
        <w:pStyle w:val="ListeParagraf"/>
        <w:numPr>
          <w:ilvl w:val="0"/>
          <w:numId w:val="24"/>
        </w:numPr>
        <w:rPr>
          <w:bCs/>
          <w:sz w:val="24"/>
          <w:szCs w:val="24"/>
        </w:rPr>
      </w:pPr>
      <w:r w:rsidRPr="00425F03">
        <w:rPr>
          <w:bCs/>
          <w:sz w:val="24"/>
          <w:szCs w:val="24"/>
        </w:rPr>
        <w:t>II. dönemde Teknoloji ve Tasarım dersinde yapılacak ölçme ve değerlendirme uygulamalarının belirlenmesi</w:t>
      </w:r>
    </w:p>
    <w:p w14:paraId="6E0EF767" w14:textId="2853581B" w:rsidR="00425F03" w:rsidRPr="00425F03" w:rsidRDefault="00425F03" w:rsidP="00425F03">
      <w:pPr>
        <w:pStyle w:val="ListeParagraf"/>
        <w:numPr>
          <w:ilvl w:val="0"/>
          <w:numId w:val="24"/>
        </w:numPr>
        <w:rPr>
          <w:bCs/>
          <w:sz w:val="24"/>
          <w:szCs w:val="24"/>
        </w:rPr>
      </w:pPr>
      <w:r w:rsidRPr="00425F03">
        <w:rPr>
          <w:bCs/>
          <w:sz w:val="24"/>
          <w:szCs w:val="24"/>
        </w:rPr>
        <w:t>II. dönemde yapılması düşünülen “Bunu Ben Yaptım” sergisinin zamanı, içeriği ve organizasyonunun belirlenmesi</w:t>
      </w:r>
    </w:p>
    <w:p w14:paraId="4F362F7D" w14:textId="30EC3F56" w:rsidR="00425F03" w:rsidRPr="00425F03" w:rsidRDefault="00425F03" w:rsidP="00425F03">
      <w:pPr>
        <w:pStyle w:val="ListeParagraf"/>
        <w:numPr>
          <w:ilvl w:val="0"/>
          <w:numId w:val="24"/>
        </w:numPr>
        <w:rPr>
          <w:bCs/>
          <w:sz w:val="24"/>
          <w:szCs w:val="24"/>
        </w:rPr>
      </w:pPr>
      <w:r w:rsidRPr="00425F03">
        <w:rPr>
          <w:bCs/>
          <w:sz w:val="24"/>
          <w:szCs w:val="24"/>
        </w:rPr>
        <w:t>Okul ve çevre imkânları değerlendirilerek yapılacak gezi ve gözlemlerin planlanması</w:t>
      </w:r>
    </w:p>
    <w:p w14:paraId="6CC8BF06" w14:textId="58127174" w:rsidR="00425F03" w:rsidRPr="00425F03" w:rsidRDefault="00425F03" w:rsidP="00425F03">
      <w:pPr>
        <w:pStyle w:val="ListeParagraf"/>
        <w:numPr>
          <w:ilvl w:val="0"/>
          <w:numId w:val="24"/>
        </w:numPr>
        <w:rPr>
          <w:bCs/>
          <w:sz w:val="24"/>
          <w:szCs w:val="24"/>
        </w:rPr>
      </w:pPr>
      <w:r w:rsidRPr="00425F03">
        <w:rPr>
          <w:bCs/>
          <w:sz w:val="24"/>
          <w:szCs w:val="24"/>
        </w:rPr>
        <w:t>İş sağlığı ve güvenliğine yönelik yürütülecek çalışmaların belirlenmesi</w:t>
      </w:r>
    </w:p>
    <w:p w14:paraId="6C55499B" w14:textId="466D3598" w:rsidR="00425F03" w:rsidRPr="00425F03" w:rsidRDefault="00425F03" w:rsidP="00425F03">
      <w:pPr>
        <w:pStyle w:val="ListeParagraf"/>
        <w:numPr>
          <w:ilvl w:val="0"/>
          <w:numId w:val="24"/>
        </w:numPr>
        <w:rPr>
          <w:bCs/>
          <w:sz w:val="24"/>
          <w:szCs w:val="24"/>
        </w:rPr>
      </w:pPr>
      <w:r w:rsidRPr="00425F03">
        <w:rPr>
          <w:bCs/>
          <w:sz w:val="24"/>
          <w:szCs w:val="24"/>
        </w:rPr>
        <w:t>Sosyal sorumluluk programı kapsamında ders bazında yürütülebilecek faaliyetlerin planlanması</w:t>
      </w:r>
    </w:p>
    <w:p w14:paraId="1EF5A60A" w14:textId="2666FC87" w:rsidR="00425F03" w:rsidRPr="00425F03" w:rsidRDefault="00425F03" w:rsidP="00425F03">
      <w:pPr>
        <w:pStyle w:val="ListeParagraf"/>
        <w:numPr>
          <w:ilvl w:val="0"/>
          <w:numId w:val="24"/>
        </w:numPr>
        <w:rPr>
          <w:bCs/>
          <w:sz w:val="24"/>
          <w:szCs w:val="24"/>
        </w:rPr>
      </w:pPr>
      <w:r w:rsidRPr="00425F03">
        <w:rPr>
          <w:bCs/>
          <w:sz w:val="24"/>
          <w:szCs w:val="24"/>
        </w:rPr>
        <w:t>Öğrencilerin araştırma, geliştirme ve tasarım becerilerinin geliştirilmesi; girişimcilik bilincinin kazandırılmasına yönelik çalışmaların belirlenmesi</w:t>
      </w:r>
    </w:p>
    <w:p w14:paraId="50EF824F" w14:textId="64F84F7C" w:rsidR="00425F03" w:rsidRPr="00425F03" w:rsidRDefault="00425F03" w:rsidP="00425F03">
      <w:pPr>
        <w:pStyle w:val="ListeParagraf"/>
        <w:numPr>
          <w:ilvl w:val="0"/>
          <w:numId w:val="24"/>
        </w:numPr>
        <w:rPr>
          <w:bCs/>
          <w:sz w:val="24"/>
          <w:szCs w:val="24"/>
        </w:rPr>
      </w:pPr>
      <w:r w:rsidRPr="00425F03">
        <w:rPr>
          <w:bCs/>
          <w:sz w:val="24"/>
          <w:szCs w:val="24"/>
        </w:rPr>
        <w:t>Derslerin daha verimli işlenebilmesi için araç-gereç/materyal ihtiyacının belirlenmesi; atölye ve benzeri ortamların etkin kullanımına yönelik planlamaların yapılması</w:t>
      </w:r>
    </w:p>
    <w:p w14:paraId="0F66DEC7" w14:textId="5B0D8FC3" w:rsidR="00425F03" w:rsidRPr="00425F03" w:rsidRDefault="00425F03" w:rsidP="00425F03">
      <w:pPr>
        <w:pStyle w:val="ListeParagraf"/>
        <w:numPr>
          <w:ilvl w:val="0"/>
          <w:numId w:val="24"/>
        </w:numPr>
        <w:rPr>
          <w:bCs/>
          <w:sz w:val="24"/>
          <w:szCs w:val="24"/>
        </w:rPr>
      </w:pPr>
      <w:r w:rsidRPr="00425F03">
        <w:rPr>
          <w:bCs/>
          <w:sz w:val="24"/>
          <w:szCs w:val="24"/>
        </w:rPr>
        <w:t>Türkiye Yüzyılı Maarif Modeli kapsamında yapılacak iş ve uygulamaların görüşülmesi</w:t>
      </w:r>
    </w:p>
    <w:p w14:paraId="787D361B" w14:textId="0A9838BD" w:rsidR="00425F03" w:rsidRPr="00425F03" w:rsidRDefault="00425F03" w:rsidP="00425F03">
      <w:pPr>
        <w:pStyle w:val="ListeParagraf"/>
        <w:numPr>
          <w:ilvl w:val="0"/>
          <w:numId w:val="24"/>
        </w:numPr>
        <w:rPr>
          <w:bCs/>
          <w:sz w:val="24"/>
          <w:szCs w:val="24"/>
        </w:rPr>
      </w:pPr>
      <w:r w:rsidRPr="00425F03">
        <w:rPr>
          <w:bCs/>
          <w:sz w:val="24"/>
          <w:szCs w:val="24"/>
        </w:rPr>
        <w:t>Dilek ve temenniler – kapanış</w:t>
      </w:r>
    </w:p>
    <w:p w14:paraId="72EFC988" w14:textId="77777777" w:rsidR="00425F03" w:rsidRDefault="00425F03" w:rsidP="00425F03">
      <w:pPr>
        <w:rPr>
          <w:bCs/>
          <w:sz w:val="24"/>
          <w:szCs w:val="24"/>
        </w:rPr>
      </w:pP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5CC28633" w:rsidR="00784A9C" w:rsidRDefault="00425F03" w:rsidP="003B77D4">
      <w:pPr>
        <w:jc w:val="center"/>
        <w:rPr>
          <w:b/>
          <w:bCs/>
          <w:sz w:val="24"/>
          <w:szCs w:val="24"/>
        </w:rPr>
      </w:pPr>
      <w:r>
        <w:rPr>
          <w:b/>
          <w:bCs/>
          <w:sz w:val="24"/>
          <w:szCs w:val="24"/>
        </w:rPr>
        <w:t>TEKNOLOJİ TASARIM</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2BFB5534" w14:textId="77777777" w:rsidR="00425F03" w:rsidRPr="00425F03" w:rsidRDefault="00425F03" w:rsidP="00425F03">
      <w:pPr>
        <w:pStyle w:val="ListeParagraf"/>
        <w:numPr>
          <w:ilvl w:val="0"/>
          <w:numId w:val="26"/>
        </w:numPr>
        <w:rPr>
          <w:bCs/>
          <w:sz w:val="24"/>
          <w:szCs w:val="24"/>
        </w:rPr>
      </w:pPr>
      <w:r w:rsidRPr="00425F03">
        <w:rPr>
          <w:bCs/>
          <w:sz w:val="24"/>
          <w:szCs w:val="24"/>
        </w:rPr>
        <w:t>Açılış ve yoklama</w:t>
      </w:r>
    </w:p>
    <w:p w14:paraId="640082BB" w14:textId="77777777" w:rsidR="00425F03" w:rsidRPr="00425F03" w:rsidRDefault="00425F03" w:rsidP="00425F03">
      <w:pPr>
        <w:pStyle w:val="ListeParagraf"/>
        <w:numPr>
          <w:ilvl w:val="0"/>
          <w:numId w:val="26"/>
        </w:numPr>
        <w:rPr>
          <w:bCs/>
          <w:sz w:val="24"/>
          <w:szCs w:val="24"/>
        </w:rPr>
      </w:pPr>
      <w:r w:rsidRPr="00425F03">
        <w:rPr>
          <w:bCs/>
          <w:sz w:val="24"/>
          <w:szCs w:val="24"/>
        </w:rPr>
        <w:t>Bir önceki toplantıda alınan kararların gözden geçirilmesi</w:t>
      </w:r>
    </w:p>
    <w:p w14:paraId="02A42DC8" w14:textId="77777777" w:rsidR="00425F03" w:rsidRPr="00425F03" w:rsidRDefault="00425F03" w:rsidP="00425F03">
      <w:pPr>
        <w:pStyle w:val="ListeParagraf"/>
        <w:numPr>
          <w:ilvl w:val="0"/>
          <w:numId w:val="26"/>
        </w:numPr>
        <w:rPr>
          <w:bCs/>
          <w:sz w:val="24"/>
          <w:szCs w:val="24"/>
        </w:rPr>
      </w:pPr>
      <w:r w:rsidRPr="00425F03">
        <w:rPr>
          <w:bCs/>
          <w:sz w:val="24"/>
          <w:szCs w:val="24"/>
        </w:rPr>
        <w:t>2025-2026 eğitim öğretim yılı I. dönem planına yazılan amaç-kazanım-hedef ve davranışların gerçekleşme durumunun değerlendirilmesi; gerekli değişikliklerin belirlenip plana eklenmesi</w:t>
      </w:r>
    </w:p>
    <w:p w14:paraId="6F7D1012" w14:textId="77777777" w:rsidR="00425F03" w:rsidRPr="00425F03" w:rsidRDefault="00425F03" w:rsidP="00425F03">
      <w:pPr>
        <w:pStyle w:val="ListeParagraf"/>
        <w:numPr>
          <w:ilvl w:val="0"/>
          <w:numId w:val="26"/>
        </w:numPr>
        <w:rPr>
          <w:bCs/>
          <w:sz w:val="24"/>
          <w:szCs w:val="24"/>
        </w:rPr>
      </w:pPr>
      <w:r w:rsidRPr="00425F03">
        <w:rPr>
          <w:bCs/>
          <w:sz w:val="24"/>
          <w:szCs w:val="24"/>
        </w:rPr>
        <w:t>2025-2026 öğretim yılı I. döneminde diğer zümre ve ders öğretmenleri ile yapılması kararlaştırılan iş birliğinin değerlendirilmesi; yararlılık düzeyi ve görülen aksaklıkların görüşülmesi</w:t>
      </w:r>
    </w:p>
    <w:p w14:paraId="2BDE6825" w14:textId="77777777" w:rsidR="00425F03" w:rsidRPr="00425F03" w:rsidRDefault="00425F03" w:rsidP="00425F03">
      <w:pPr>
        <w:pStyle w:val="ListeParagraf"/>
        <w:numPr>
          <w:ilvl w:val="0"/>
          <w:numId w:val="26"/>
        </w:numPr>
        <w:rPr>
          <w:bCs/>
          <w:sz w:val="24"/>
          <w:szCs w:val="24"/>
        </w:rPr>
      </w:pPr>
      <w:r w:rsidRPr="00425F03">
        <w:rPr>
          <w:bCs/>
          <w:sz w:val="24"/>
          <w:szCs w:val="24"/>
        </w:rPr>
        <w:t>Öğrenci başarılarını artırmak için alınabilecek tedbirlerin görüşülmesi</w:t>
      </w:r>
    </w:p>
    <w:p w14:paraId="0E4E29B0" w14:textId="77777777" w:rsidR="00425F03" w:rsidRPr="00425F03" w:rsidRDefault="00425F03" w:rsidP="00425F03">
      <w:pPr>
        <w:pStyle w:val="ListeParagraf"/>
        <w:numPr>
          <w:ilvl w:val="0"/>
          <w:numId w:val="26"/>
        </w:numPr>
        <w:rPr>
          <w:bCs/>
          <w:sz w:val="24"/>
          <w:szCs w:val="24"/>
        </w:rPr>
      </w:pPr>
      <w:r w:rsidRPr="00425F03">
        <w:rPr>
          <w:bCs/>
          <w:sz w:val="24"/>
          <w:szCs w:val="24"/>
        </w:rPr>
        <w:t>I. dönem devamsızlık oranlarının değerlendirilmesi; II. dönemde alınacak önlemlerin belirlenmesi</w:t>
      </w:r>
    </w:p>
    <w:p w14:paraId="67A1FB09" w14:textId="77777777" w:rsidR="00425F03" w:rsidRPr="00425F03" w:rsidRDefault="00425F03" w:rsidP="00425F03">
      <w:pPr>
        <w:pStyle w:val="ListeParagraf"/>
        <w:numPr>
          <w:ilvl w:val="0"/>
          <w:numId w:val="26"/>
        </w:numPr>
        <w:rPr>
          <w:bCs/>
          <w:sz w:val="24"/>
          <w:szCs w:val="24"/>
        </w:rPr>
      </w:pPr>
      <w:r w:rsidRPr="00425F03">
        <w:rPr>
          <w:bCs/>
          <w:sz w:val="24"/>
          <w:szCs w:val="24"/>
        </w:rPr>
        <w:t>II. dönemde eğitim-öğretimde kalitenin artırılmasına yönelik görüş ve önerilerin değerlendirilmesi</w:t>
      </w:r>
    </w:p>
    <w:p w14:paraId="4C2867A7" w14:textId="77777777" w:rsidR="00425F03" w:rsidRPr="00425F03" w:rsidRDefault="00425F03" w:rsidP="00425F03">
      <w:pPr>
        <w:pStyle w:val="ListeParagraf"/>
        <w:numPr>
          <w:ilvl w:val="0"/>
          <w:numId w:val="26"/>
        </w:numPr>
        <w:rPr>
          <w:bCs/>
          <w:sz w:val="24"/>
          <w:szCs w:val="24"/>
        </w:rPr>
      </w:pPr>
      <w:r w:rsidRPr="00425F03">
        <w:rPr>
          <w:bCs/>
          <w:sz w:val="24"/>
          <w:szCs w:val="24"/>
        </w:rPr>
        <w:t>II. dönemde Teknoloji ve Tasarım dersinde yapılacak ölçme ve değerlendirme uygulamalarının belirlenmesi</w:t>
      </w:r>
    </w:p>
    <w:p w14:paraId="451D5446" w14:textId="77777777" w:rsidR="00425F03" w:rsidRPr="00425F03" w:rsidRDefault="00425F03" w:rsidP="00425F03">
      <w:pPr>
        <w:pStyle w:val="ListeParagraf"/>
        <w:numPr>
          <w:ilvl w:val="0"/>
          <w:numId w:val="26"/>
        </w:numPr>
        <w:rPr>
          <w:bCs/>
          <w:sz w:val="24"/>
          <w:szCs w:val="24"/>
        </w:rPr>
      </w:pPr>
      <w:r w:rsidRPr="00425F03">
        <w:rPr>
          <w:bCs/>
          <w:sz w:val="24"/>
          <w:szCs w:val="24"/>
        </w:rPr>
        <w:t>II. dönemde yapılması düşünülen “Bunu Ben Yaptım” sergisinin zamanı, içeriği ve organizasyonunun belirlenmesi</w:t>
      </w:r>
    </w:p>
    <w:p w14:paraId="1136DCC5" w14:textId="77777777" w:rsidR="00425F03" w:rsidRPr="00425F03" w:rsidRDefault="00425F03" w:rsidP="00425F03">
      <w:pPr>
        <w:pStyle w:val="ListeParagraf"/>
        <w:numPr>
          <w:ilvl w:val="0"/>
          <w:numId w:val="26"/>
        </w:numPr>
        <w:rPr>
          <w:bCs/>
          <w:sz w:val="24"/>
          <w:szCs w:val="24"/>
        </w:rPr>
      </w:pPr>
      <w:r w:rsidRPr="00425F03">
        <w:rPr>
          <w:bCs/>
          <w:sz w:val="24"/>
          <w:szCs w:val="24"/>
        </w:rPr>
        <w:t>Okul ve çevre imkânları değerlendirilerek yapılacak gezi ve gözlemlerin planlanması</w:t>
      </w:r>
    </w:p>
    <w:p w14:paraId="00C03528" w14:textId="77777777" w:rsidR="00425F03" w:rsidRPr="00425F03" w:rsidRDefault="00425F03" w:rsidP="00425F03">
      <w:pPr>
        <w:pStyle w:val="ListeParagraf"/>
        <w:numPr>
          <w:ilvl w:val="0"/>
          <w:numId w:val="26"/>
        </w:numPr>
        <w:rPr>
          <w:bCs/>
          <w:sz w:val="24"/>
          <w:szCs w:val="24"/>
        </w:rPr>
      </w:pPr>
      <w:r w:rsidRPr="00425F03">
        <w:rPr>
          <w:bCs/>
          <w:sz w:val="24"/>
          <w:szCs w:val="24"/>
        </w:rPr>
        <w:t>İş sağlığı ve güvenliğine yönelik yürütülecek çalışmaların belirlenmesi</w:t>
      </w:r>
    </w:p>
    <w:p w14:paraId="68C3ECDC" w14:textId="77777777" w:rsidR="00425F03" w:rsidRPr="00425F03" w:rsidRDefault="00425F03" w:rsidP="00425F03">
      <w:pPr>
        <w:pStyle w:val="ListeParagraf"/>
        <w:numPr>
          <w:ilvl w:val="0"/>
          <w:numId w:val="26"/>
        </w:numPr>
        <w:rPr>
          <w:bCs/>
          <w:sz w:val="24"/>
          <w:szCs w:val="24"/>
        </w:rPr>
      </w:pPr>
      <w:r w:rsidRPr="00425F03">
        <w:rPr>
          <w:bCs/>
          <w:sz w:val="24"/>
          <w:szCs w:val="24"/>
        </w:rPr>
        <w:t>Sosyal sorumluluk programı kapsamında ders bazında yürütülebilecek faaliyetlerin planlanması</w:t>
      </w:r>
    </w:p>
    <w:p w14:paraId="3F62B001" w14:textId="77777777" w:rsidR="00425F03" w:rsidRPr="00425F03" w:rsidRDefault="00425F03" w:rsidP="00425F03">
      <w:pPr>
        <w:pStyle w:val="ListeParagraf"/>
        <w:numPr>
          <w:ilvl w:val="0"/>
          <w:numId w:val="26"/>
        </w:numPr>
        <w:rPr>
          <w:bCs/>
          <w:sz w:val="24"/>
          <w:szCs w:val="24"/>
        </w:rPr>
      </w:pPr>
      <w:r w:rsidRPr="00425F03">
        <w:rPr>
          <w:bCs/>
          <w:sz w:val="24"/>
          <w:szCs w:val="24"/>
        </w:rPr>
        <w:t>Öğrencilerin araştırma, geliştirme ve tasarım becerilerinin geliştirilmesi; girişimcilik bilincinin kazandırılmasına yönelik çalışmaların belirlenmesi</w:t>
      </w:r>
    </w:p>
    <w:p w14:paraId="4806F3E0" w14:textId="77777777" w:rsidR="00425F03" w:rsidRPr="00425F03" w:rsidRDefault="00425F03" w:rsidP="00425F03">
      <w:pPr>
        <w:pStyle w:val="ListeParagraf"/>
        <w:numPr>
          <w:ilvl w:val="0"/>
          <w:numId w:val="26"/>
        </w:numPr>
        <w:rPr>
          <w:bCs/>
          <w:sz w:val="24"/>
          <w:szCs w:val="24"/>
        </w:rPr>
      </w:pPr>
      <w:r w:rsidRPr="00425F03">
        <w:rPr>
          <w:bCs/>
          <w:sz w:val="24"/>
          <w:szCs w:val="24"/>
        </w:rPr>
        <w:t>Derslerin daha verimli işlenebilmesi için araç-gereç/materyal ihtiyacının belirlenmesi; atölye ve benzeri ortamların etkin kullanımına yönelik planlamaların yapılması</w:t>
      </w:r>
    </w:p>
    <w:p w14:paraId="4DC6A63A" w14:textId="77777777" w:rsidR="00425F03" w:rsidRPr="00425F03" w:rsidRDefault="00425F03" w:rsidP="00425F03">
      <w:pPr>
        <w:pStyle w:val="ListeParagraf"/>
        <w:numPr>
          <w:ilvl w:val="0"/>
          <w:numId w:val="26"/>
        </w:numPr>
        <w:rPr>
          <w:bCs/>
          <w:sz w:val="24"/>
          <w:szCs w:val="24"/>
        </w:rPr>
      </w:pPr>
      <w:r w:rsidRPr="00425F03">
        <w:rPr>
          <w:bCs/>
          <w:sz w:val="24"/>
          <w:szCs w:val="24"/>
        </w:rPr>
        <w:t>Türkiye Yüzyılı Maarif Modeli kapsamında yapılacak iş ve uygulamaların görüşülmesi</w:t>
      </w:r>
    </w:p>
    <w:p w14:paraId="58E3CE58" w14:textId="77777777" w:rsidR="00425F03" w:rsidRPr="00425F03" w:rsidRDefault="00425F03" w:rsidP="00425F03">
      <w:pPr>
        <w:pStyle w:val="ListeParagraf"/>
        <w:numPr>
          <w:ilvl w:val="0"/>
          <w:numId w:val="26"/>
        </w:numPr>
        <w:rPr>
          <w:bCs/>
          <w:sz w:val="24"/>
          <w:szCs w:val="24"/>
        </w:rPr>
      </w:pPr>
      <w:r w:rsidRPr="00425F03">
        <w:rPr>
          <w:bCs/>
          <w:sz w:val="24"/>
          <w:szCs w:val="24"/>
        </w:rPr>
        <w:t>Dilek ve temenniler – kapanış</w:t>
      </w: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6AE6816B" w14:textId="77777777" w:rsidR="00425F03" w:rsidRDefault="00425F03"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16B71DB8" w14:textId="77777777" w:rsidR="00425F03" w:rsidRPr="00425F03" w:rsidRDefault="00425F03" w:rsidP="00425F03">
      <w:pPr>
        <w:rPr>
          <w:sz w:val="24"/>
          <w:szCs w:val="24"/>
        </w:rPr>
      </w:pPr>
      <w:r w:rsidRPr="00425F03">
        <w:rPr>
          <w:b/>
          <w:bCs/>
          <w:sz w:val="24"/>
          <w:szCs w:val="24"/>
        </w:rPr>
        <w:t>1. Açılış ve yoklama</w:t>
      </w:r>
      <w:r w:rsidRPr="00425F03">
        <w:rPr>
          <w:sz w:val="24"/>
          <w:szCs w:val="24"/>
        </w:rPr>
        <w:br/>
        <w:t xml:space="preserve">Toplantı, belirtilen tarih ve saatte </w:t>
      </w:r>
      <w:r w:rsidRPr="00425F03">
        <w:rPr>
          <w:b/>
          <w:bCs/>
          <w:sz w:val="24"/>
          <w:szCs w:val="24"/>
        </w:rPr>
        <w:t>ÖĞRETMEN1</w:t>
      </w:r>
      <w:r w:rsidRPr="00425F03">
        <w:rPr>
          <w:sz w:val="24"/>
          <w:szCs w:val="24"/>
        </w:rPr>
        <w:t xml:space="preserve"> tarafından açılmıştır. Yoklama yapılmış ve toplantıya zümre öğretmeni olarak </w:t>
      </w:r>
      <w:r w:rsidRPr="00425F03">
        <w:rPr>
          <w:b/>
          <w:bCs/>
          <w:sz w:val="24"/>
          <w:szCs w:val="24"/>
        </w:rPr>
        <w:t>ÖĞRETMEN1</w:t>
      </w:r>
      <w:r w:rsidRPr="00425F03">
        <w:rPr>
          <w:sz w:val="24"/>
          <w:szCs w:val="24"/>
        </w:rPr>
        <w:t>’in katıldığı görülmüştür. Toplantının amacının II. dönemde dersin planlı yürütülmesi, öğrenci ürünlerinin niteliğinin artırılması ve ölçme-değerlendirmede ortak bir düzen kurulması olduğu ifade edilmiştir. Atölye kullanımının güvenli ve verimli hale getirilmesinin öncelikli konu olduğu vurgulanmıştır. Gündem maddelerinin sırasıyla görüşülmesine geçilmiştir.</w:t>
      </w:r>
    </w:p>
    <w:p w14:paraId="2C2E96C8" w14:textId="77777777" w:rsidR="00425F03" w:rsidRDefault="00425F03" w:rsidP="00425F03">
      <w:pPr>
        <w:rPr>
          <w:b/>
          <w:bCs/>
          <w:sz w:val="24"/>
          <w:szCs w:val="24"/>
        </w:rPr>
      </w:pPr>
    </w:p>
    <w:p w14:paraId="09FBE547" w14:textId="25F46760" w:rsidR="00425F03" w:rsidRPr="00425F03" w:rsidRDefault="00425F03" w:rsidP="00425F03">
      <w:pPr>
        <w:rPr>
          <w:sz w:val="24"/>
          <w:szCs w:val="24"/>
        </w:rPr>
      </w:pPr>
      <w:r w:rsidRPr="00425F03">
        <w:rPr>
          <w:b/>
          <w:bCs/>
          <w:sz w:val="24"/>
          <w:szCs w:val="24"/>
        </w:rPr>
        <w:t>2. Bir önceki toplantı kararlarının gözden geçirilmesi</w:t>
      </w:r>
      <w:r w:rsidRPr="00425F03">
        <w:rPr>
          <w:sz w:val="24"/>
          <w:szCs w:val="24"/>
        </w:rPr>
        <w:br/>
        <w:t>Bir önceki toplantıda alınan kararlar incelenmiş ve uygulama sonuçları değerlendirilmiştir. I. dönemde planlanan ürün dosyası ve süreç takibinin genel olarak uygulanabildiği, ancak bazı sınıflarda süre yönetimi nedeniyle etkinliklerin hedeflenen derinlikte tamamlanamadığı tespit edilmiştir. Atölye düzeni ve malzeme kullanımında dönem başında yapılan bilgilendirmenin olumlu sonuç verdiği, yine de dönem içinde hatırlatmaların gerekli olduğu değerlendirilmiştir. Öğrencilerin ürün geliştirme sürecinde “tasarlama-üretme-değerlendirme” basamaklarının daha görünür kılınması gerektiği belirtilmiştir. II. dönem için kararların güncellenerek devam ettirilmesi gerektiği ifade edilmiştir.</w:t>
      </w:r>
    </w:p>
    <w:p w14:paraId="52A7DB44" w14:textId="77777777" w:rsidR="00425F03" w:rsidRDefault="00425F03" w:rsidP="00425F03">
      <w:pPr>
        <w:rPr>
          <w:b/>
          <w:bCs/>
          <w:sz w:val="24"/>
          <w:szCs w:val="24"/>
        </w:rPr>
      </w:pPr>
    </w:p>
    <w:p w14:paraId="1F978892" w14:textId="125B4662" w:rsidR="00425F03" w:rsidRPr="00425F03" w:rsidRDefault="00425F03" w:rsidP="00425F03">
      <w:pPr>
        <w:rPr>
          <w:sz w:val="24"/>
          <w:szCs w:val="24"/>
        </w:rPr>
      </w:pPr>
      <w:r w:rsidRPr="00425F03">
        <w:rPr>
          <w:b/>
          <w:bCs/>
          <w:sz w:val="24"/>
          <w:szCs w:val="24"/>
        </w:rPr>
        <w:t>3. I. dönem amaç-kazanım-hedef ve davranışların gerçekleşme durumunun değerlendirilmesi; plan güncelleme</w:t>
      </w:r>
      <w:r w:rsidRPr="00425F03">
        <w:rPr>
          <w:sz w:val="24"/>
          <w:szCs w:val="24"/>
        </w:rPr>
        <w:br/>
        <w:t>I. dönem ünitelendirilmiş plan ve etkinlik akışı incelenmiştir. Bazı kazanımlarda sınıf düzeyine bağlı olarak daha fazla uygulama süresine ihtiyaç duyulduğu, buna karşın bazı etkinliklerin daha kısa sürede tamamlanabildiği belirlenmiştir. Planlarda, süreç odaklı değerlendirme basamaklarının (problem belirleme, fikir üretme, prototip, iyileştirme) daha açık yazılması gerektiği değerlendirilmiştir. II. dönemde proje sürecinin haftalara bölünerek ara kontrol noktaları ile izleneceği belirtilmiştir. Öğrencilerin tasarım günlükleri/ürün dosyaları üzerinden gelişimlerinin takip edilmesinin planlara eklenmesine karar verilmesi gerektiği ifade edilmiştir.</w:t>
      </w:r>
    </w:p>
    <w:p w14:paraId="1847BAB6" w14:textId="77777777" w:rsidR="00425F03" w:rsidRDefault="00425F03" w:rsidP="00425F03">
      <w:pPr>
        <w:rPr>
          <w:b/>
          <w:bCs/>
          <w:sz w:val="24"/>
          <w:szCs w:val="24"/>
        </w:rPr>
      </w:pPr>
    </w:p>
    <w:p w14:paraId="135F1039" w14:textId="0C93AC5A" w:rsidR="00425F03" w:rsidRPr="00425F03" w:rsidRDefault="00425F03" w:rsidP="00425F03">
      <w:pPr>
        <w:rPr>
          <w:sz w:val="24"/>
          <w:szCs w:val="24"/>
        </w:rPr>
      </w:pPr>
      <w:r w:rsidRPr="00425F03">
        <w:rPr>
          <w:b/>
          <w:bCs/>
          <w:sz w:val="24"/>
          <w:szCs w:val="24"/>
        </w:rPr>
        <w:t>4. Diğer zümre ve ders öğretmenleri ile iş birliğinin değerlendirilmesi</w:t>
      </w:r>
      <w:r w:rsidRPr="00425F03">
        <w:rPr>
          <w:sz w:val="24"/>
          <w:szCs w:val="24"/>
        </w:rPr>
        <w:br/>
        <w:t>I. dönemde diğer derslerle yapılan iş birliklerinin (fen, matematik, Türkçe, görsel sanatlar vb.) öğrenci motivasyonunu artırdığı görülmüştür. Ancak zamanlama uyuşmazlıkları ve ortak ürün kriterlerinin net olmaması nedeniyle bazı çalışmaların yüzeysel kaldığı değerlendirilmiştir. II. dönemde iş birliklerinin daha sınırlı ama daha hedefli yürütülmesi gerektiği ifade edilmiştir. Disiplinler arası etkinliklerde rol paylaşımı, süre planı ve değerlendirme ölçütlerinin baştan belirlenmesi gerektiği vurgulanmıştır. Ortak etkinliklerin okul etkinlik takvimine uygun biçimde planlanması gerektiği belirtilmiştir.</w:t>
      </w:r>
    </w:p>
    <w:p w14:paraId="32677636" w14:textId="77777777" w:rsidR="00425F03" w:rsidRDefault="00425F03" w:rsidP="00425F03">
      <w:pPr>
        <w:rPr>
          <w:b/>
          <w:bCs/>
          <w:sz w:val="24"/>
          <w:szCs w:val="24"/>
        </w:rPr>
      </w:pPr>
    </w:p>
    <w:p w14:paraId="40FE239D" w14:textId="12D28C92" w:rsidR="00425F03" w:rsidRPr="00425F03" w:rsidRDefault="00425F03" w:rsidP="00425F03">
      <w:pPr>
        <w:rPr>
          <w:sz w:val="24"/>
          <w:szCs w:val="24"/>
        </w:rPr>
      </w:pPr>
      <w:r w:rsidRPr="00425F03">
        <w:rPr>
          <w:b/>
          <w:bCs/>
          <w:sz w:val="24"/>
          <w:szCs w:val="24"/>
        </w:rPr>
        <w:t>5. Öğrenci başarısını artırmaya yönelik tedbirlerin görüşülmesi</w:t>
      </w:r>
      <w:r w:rsidRPr="00425F03">
        <w:rPr>
          <w:sz w:val="24"/>
          <w:szCs w:val="24"/>
        </w:rPr>
        <w:br/>
        <w:t>Başarıyı artırmak için ders içinde görev dağılımı ve süreç takibinin güçlendirilmesi gerektiği değerlendirilmiştir. Öğrenciye net ürün hedefi vermek yerine, süreç hedefleri (deneme-yanılma, iyileştirme, geri bildirim alma) koymanın daha etkili olacağı ifade edilmiştir. Düşük motivasyon yaşayan öğrenciler için küçük, hızlı tamamlanabilir tasarım görevleri ile “başarma duygusu” oluşturulması gerektiği belirtilmiştir. Ürünlerin sınıf içinde mini sergi/akran değerlendirmesi ile görünür kılınmasının katılımı artıracağı değerlendirilmiştir. Aile desteğini artırmak için malzeme temini ve evde çalışma sınırlarının açık biçimde velilere duyurulması gerektiği ifade edilmiştir.</w:t>
      </w:r>
    </w:p>
    <w:p w14:paraId="0A80C835" w14:textId="77777777" w:rsidR="00425F03" w:rsidRDefault="00425F03" w:rsidP="00425F03">
      <w:pPr>
        <w:rPr>
          <w:b/>
          <w:bCs/>
          <w:sz w:val="24"/>
          <w:szCs w:val="24"/>
        </w:rPr>
      </w:pPr>
    </w:p>
    <w:p w14:paraId="70A90DC2" w14:textId="462EBFCC" w:rsidR="00425F03" w:rsidRPr="00425F03" w:rsidRDefault="00425F03" w:rsidP="00425F03">
      <w:pPr>
        <w:rPr>
          <w:sz w:val="24"/>
          <w:szCs w:val="24"/>
        </w:rPr>
      </w:pPr>
      <w:r w:rsidRPr="00425F03">
        <w:rPr>
          <w:b/>
          <w:bCs/>
          <w:sz w:val="24"/>
          <w:szCs w:val="24"/>
        </w:rPr>
        <w:t>6. Devamsızlık oranlarının değerlendirilmesi; II. dönem önlemleri</w:t>
      </w:r>
      <w:r w:rsidRPr="00425F03">
        <w:rPr>
          <w:sz w:val="24"/>
          <w:szCs w:val="24"/>
        </w:rPr>
        <w:br/>
        <w:t xml:space="preserve">I. dönemde devamsızlık nedeniyle süreçten kopan öğrencilerde ürün tamamlamada güçlük yaşandığı tespit edilmiştir. II. dönemde devamsızlığı olan öğrenciler için telafi planı oluşturularak atölye saatlerinde kısa destekleme yapılması gerektiği değerlendirilmiştir. Süreç dosyası ve kontrol </w:t>
      </w:r>
      <w:r w:rsidRPr="00425F03">
        <w:rPr>
          <w:sz w:val="24"/>
          <w:szCs w:val="24"/>
        </w:rPr>
        <w:lastRenderedPageBreak/>
        <w:t>çizelgesiyle öğrencinin kaldığı yerin hızlı belirlenebileceği ifade edilmiştir. Devamsızlık kaynaklı gecikmelerde, ürün hedefinin küçültülmesi ve odak kazanımların korunması gerektiği vurgulanmıştır. Sınıf rehber öğretmenleriyle iletişim kurularak devamsızlık takibinin güçlendirilmesi gerektiği belirtilmiştir.</w:t>
      </w:r>
    </w:p>
    <w:p w14:paraId="0F4C3683" w14:textId="77777777" w:rsidR="00425F03" w:rsidRDefault="00425F03" w:rsidP="00425F03">
      <w:pPr>
        <w:rPr>
          <w:b/>
          <w:bCs/>
          <w:sz w:val="24"/>
          <w:szCs w:val="24"/>
        </w:rPr>
      </w:pPr>
    </w:p>
    <w:p w14:paraId="2081AF82" w14:textId="098D5D98" w:rsidR="00425F03" w:rsidRPr="00425F03" w:rsidRDefault="00425F03" w:rsidP="00425F03">
      <w:pPr>
        <w:rPr>
          <w:sz w:val="24"/>
          <w:szCs w:val="24"/>
        </w:rPr>
      </w:pPr>
      <w:r w:rsidRPr="00425F03">
        <w:rPr>
          <w:b/>
          <w:bCs/>
          <w:sz w:val="24"/>
          <w:szCs w:val="24"/>
        </w:rPr>
        <w:t>7. II. dönemde kaliteyi artırmaya yönelik görüş ve öneriler</w:t>
      </w:r>
      <w:r w:rsidRPr="00425F03">
        <w:rPr>
          <w:sz w:val="24"/>
          <w:szCs w:val="24"/>
        </w:rPr>
        <w:br/>
        <w:t>II. dönemde dersin niteliğini artırmak için atölye işleyiş kurallarının görünür bir afişle sınıfta bulundurulması gerektiği değerlendirilmiştir. Öğrencilerin tasarım sürecinde araştırma yapma alışkanlığı kazanması için ders başlangıcında kısa “örnek inceleme” bölümü planlanması uygun görülmüştür. Süreç içinde düzenli geri bildirim oturumlarının yapılması ve öğrencinin kendi ürününü iyileştirme fırsatı bulması gerektiği belirtilmiştir. Ürünlerin sadece estetik değil işlevsellik ve problem çözme boyutuyla da değerlendirilmesi gerektiği vurgulanmıştır. Atölye güvenliği ve düzeni korunursa ders veriminin belirgin şekilde arttığı ifade edilmiştir.</w:t>
      </w:r>
    </w:p>
    <w:p w14:paraId="521550E0" w14:textId="77777777" w:rsidR="00425F03" w:rsidRDefault="00425F03" w:rsidP="00425F03">
      <w:pPr>
        <w:rPr>
          <w:b/>
          <w:bCs/>
          <w:sz w:val="24"/>
          <w:szCs w:val="24"/>
        </w:rPr>
      </w:pPr>
    </w:p>
    <w:p w14:paraId="2A36D496" w14:textId="79D3EC18" w:rsidR="00425F03" w:rsidRPr="00425F03" w:rsidRDefault="00425F03" w:rsidP="00425F03">
      <w:pPr>
        <w:rPr>
          <w:sz w:val="24"/>
          <w:szCs w:val="24"/>
        </w:rPr>
      </w:pPr>
      <w:r w:rsidRPr="00425F03">
        <w:rPr>
          <w:b/>
          <w:bCs/>
          <w:sz w:val="24"/>
          <w:szCs w:val="24"/>
        </w:rPr>
        <w:t>8. Ölçme ve değerlendirme uygulamalarının belirlenmesi</w:t>
      </w:r>
      <w:r w:rsidRPr="00425F03">
        <w:rPr>
          <w:sz w:val="24"/>
          <w:szCs w:val="24"/>
        </w:rPr>
        <w:br/>
        <w:t>II. dönemde ölçme-değerlendirmede süreç odaklı yaklaşımın esas alınması gerektiği görüşülmüştür. Ürün değerlendirmesinde rubrik/kontrol listesi kullanılmasının adaleti artıracağı, öğrencinin beklentiyi net görmesini sağlayacağı ifade edilmiştir. Değerlendirme boyutlarının; süreç katılımı, problem çözme, özgünlük, işlevsellik, güvenli çalışma ve sunum becerisi şeklinde yapılandırılmasının uygun olacağı belirtilmiştir. Ara değerlendirmelerin (taslak, prototip, son ürün) notlandırmadan önce geri bildirim amaçlı yapılması gerektiği değerlendirilmiştir. Mazeret/telafi durumlarında süreç dosyası üzerinden bireysel değerlendirme yapılması gerektiği ifade edilmiştir.</w:t>
      </w:r>
    </w:p>
    <w:p w14:paraId="3D82FFF2" w14:textId="77777777" w:rsidR="00425F03" w:rsidRDefault="00425F03" w:rsidP="00425F03">
      <w:pPr>
        <w:rPr>
          <w:b/>
          <w:bCs/>
          <w:sz w:val="24"/>
          <w:szCs w:val="24"/>
        </w:rPr>
      </w:pPr>
    </w:p>
    <w:p w14:paraId="1486477A" w14:textId="16CC7A78" w:rsidR="00425F03" w:rsidRPr="00425F03" w:rsidRDefault="00425F03" w:rsidP="00425F03">
      <w:pPr>
        <w:rPr>
          <w:sz w:val="24"/>
          <w:szCs w:val="24"/>
        </w:rPr>
      </w:pPr>
      <w:r w:rsidRPr="00425F03">
        <w:rPr>
          <w:b/>
          <w:bCs/>
          <w:sz w:val="24"/>
          <w:szCs w:val="24"/>
        </w:rPr>
        <w:t>9. “Bunu Ben Yaptım” sergisinin planlanması</w:t>
      </w:r>
      <w:r w:rsidRPr="00425F03">
        <w:rPr>
          <w:sz w:val="24"/>
          <w:szCs w:val="24"/>
        </w:rPr>
        <w:br/>
        <w:t>II. dönemde yapılacak serginin öğrencilerin motivasyonunu artıracağı ve ürünlerin görünür olmasını sağlayacağı belirtilmiştir. Serginin zamanlamasının okul etkinlik takvimiyle uyumlu belirlenmesi gerektiği değerlendirilmiştir. Sergide her sınıf düzeyinden seçilecek ürünlerin çeşitliliğe ve güvenli sergileme koşullarına uygun olması gerektiği vurgulanmıştır. Ürünlerin etiketlenmesi, kısa ürün açıklaması ve süreç fotoğraflarıyla desteklenmesi önerilmiştir. Sergi düzeni, görev paylaşımı ve güvenlik önlemlerinin önceden planlanması gerektiği ifade edilmiştir.</w:t>
      </w:r>
    </w:p>
    <w:p w14:paraId="09C879A6" w14:textId="77777777" w:rsidR="00425F03" w:rsidRDefault="00425F03" w:rsidP="00425F03">
      <w:pPr>
        <w:rPr>
          <w:b/>
          <w:bCs/>
          <w:sz w:val="24"/>
          <w:szCs w:val="24"/>
        </w:rPr>
      </w:pPr>
    </w:p>
    <w:p w14:paraId="7E70C3A5" w14:textId="65A1C326" w:rsidR="00425F03" w:rsidRPr="00425F03" w:rsidRDefault="00425F03" w:rsidP="00425F03">
      <w:pPr>
        <w:rPr>
          <w:sz w:val="24"/>
          <w:szCs w:val="24"/>
        </w:rPr>
      </w:pPr>
      <w:r w:rsidRPr="00425F03">
        <w:rPr>
          <w:b/>
          <w:bCs/>
          <w:sz w:val="24"/>
          <w:szCs w:val="24"/>
        </w:rPr>
        <w:t>10. Gezi ve gözlem etkinliklerinin planlanması</w:t>
      </w:r>
      <w:r w:rsidRPr="00425F03">
        <w:rPr>
          <w:sz w:val="24"/>
          <w:szCs w:val="24"/>
        </w:rPr>
        <w:br/>
        <w:t>Okul ve çevre imkânları değerlendirilerek, uygun olması halinde bir gezi/gözlem etkinliği planlanabileceği görüşülmüştür. Yakın çevredeki üretim atölyeleri, mesleki eğitim kurumları veya bilim/teknoloji etkinliklerinin öğrenciler için faydalı olabileceği değerlendirilmiştir. Gezi yapılması durumunda izin süreçleri, güvenlik tedbirleri ve öğrenci sorumluluklarının netleştirilmesi gerektiği belirtilmiştir. Geziye alternatif olarak okul içinde “konuk konuşmacı/mini atölye” etkinliği yapılmasının da mümkün olduğu ifade edilmiştir. Etkinliğin kazanımlarla ilişkilendirilerek planlanması gerektiği vurgulanmıştır.</w:t>
      </w:r>
    </w:p>
    <w:p w14:paraId="0589CDDD" w14:textId="77777777" w:rsidR="00425F03" w:rsidRDefault="00425F03" w:rsidP="00425F03">
      <w:pPr>
        <w:rPr>
          <w:b/>
          <w:bCs/>
          <w:sz w:val="24"/>
          <w:szCs w:val="24"/>
        </w:rPr>
      </w:pPr>
    </w:p>
    <w:p w14:paraId="470E9736" w14:textId="6AEF9DE8" w:rsidR="00425F03" w:rsidRPr="00425F03" w:rsidRDefault="00425F03" w:rsidP="00425F03">
      <w:pPr>
        <w:rPr>
          <w:sz w:val="24"/>
          <w:szCs w:val="24"/>
        </w:rPr>
      </w:pPr>
      <w:r w:rsidRPr="00425F03">
        <w:rPr>
          <w:b/>
          <w:bCs/>
          <w:sz w:val="24"/>
          <w:szCs w:val="24"/>
        </w:rPr>
        <w:t>11. İş sağlığı ve güvenliği çalışmalarının belirlenmesi</w:t>
      </w:r>
      <w:r w:rsidRPr="00425F03">
        <w:rPr>
          <w:sz w:val="24"/>
          <w:szCs w:val="24"/>
        </w:rPr>
        <w:br/>
        <w:t>Atölye güvenliği, kesici-delici alet kullanımı, elektrikli araçların kontrolü ve düzenli depolama başlıkları ele alınmıştır. Ders öncesinde güvenlik kurallarının kısa hatırlatmalarla pekiştirilmesi gerektiği değerlendirilmiştir. Malzeme dağıtım-toplama sürecinin kontrollü yapılması ve öğrenciye görev verilmesiyle düzenin korunacağı ifade edilmiştir. Riskli uygulamalarda öğretmen gözetiminin artırılması gerektiği vurgulanmıştır. Acil durumlarda izlenecek yolun (idareye bildirim, ilk yardım, veli bilgilendirme) okul prosedürüne uygun yürütüleceği belirtilmiştir.</w:t>
      </w:r>
    </w:p>
    <w:p w14:paraId="4E9F80B0" w14:textId="77777777" w:rsidR="00425F03" w:rsidRDefault="00425F03" w:rsidP="00425F03">
      <w:pPr>
        <w:rPr>
          <w:b/>
          <w:bCs/>
          <w:sz w:val="24"/>
          <w:szCs w:val="24"/>
        </w:rPr>
      </w:pPr>
    </w:p>
    <w:p w14:paraId="15CBDFA4" w14:textId="12AB3F13" w:rsidR="00425F03" w:rsidRPr="00425F03" w:rsidRDefault="00425F03" w:rsidP="00425F03">
      <w:pPr>
        <w:rPr>
          <w:sz w:val="24"/>
          <w:szCs w:val="24"/>
        </w:rPr>
      </w:pPr>
      <w:r w:rsidRPr="00425F03">
        <w:rPr>
          <w:b/>
          <w:bCs/>
          <w:sz w:val="24"/>
          <w:szCs w:val="24"/>
        </w:rPr>
        <w:lastRenderedPageBreak/>
        <w:t>12. Sosyal sorumluluk faaliyetlerinin planlanması</w:t>
      </w:r>
      <w:r w:rsidRPr="00425F03">
        <w:rPr>
          <w:sz w:val="24"/>
          <w:szCs w:val="24"/>
        </w:rPr>
        <w:br/>
        <w:t>Sosyal sorumluluk kapsamında dersle ilişkili, basit ve uygulanabilir faaliyetlerin planlanabileceği görüşülmüştür. Geri dönüşüm malzemeleriyle ürün tasarımı, okulda “onarım/iyileştirme” çalışmaları ve sınıf içi farkındalık panoları gibi etkinliklerin uygun olacağı değerlendirilmiştir. Faaliyetlerin öğrenci yaş düzeyine uygun, güvenli ve somut çıktılı olması gerektiği vurgulanmıştır. Okulun ihtiyaçlarına göre küçük tasarım çözümleri üretmenin öğrencide aidiyeti artıracağı ifade edilmiştir. Faaliyetlerin takvime bağlanması gerektiği belirtilmiştir.</w:t>
      </w:r>
    </w:p>
    <w:p w14:paraId="462629C7" w14:textId="77777777" w:rsidR="00425F03" w:rsidRDefault="00425F03" w:rsidP="00425F03">
      <w:pPr>
        <w:rPr>
          <w:b/>
          <w:bCs/>
          <w:sz w:val="24"/>
          <w:szCs w:val="24"/>
        </w:rPr>
      </w:pPr>
    </w:p>
    <w:p w14:paraId="494F5511" w14:textId="5818B009" w:rsidR="00425F03" w:rsidRPr="00425F03" w:rsidRDefault="00425F03" w:rsidP="00425F03">
      <w:pPr>
        <w:rPr>
          <w:sz w:val="24"/>
          <w:szCs w:val="24"/>
        </w:rPr>
      </w:pPr>
      <w:r w:rsidRPr="00425F03">
        <w:rPr>
          <w:b/>
          <w:bCs/>
          <w:sz w:val="24"/>
          <w:szCs w:val="24"/>
        </w:rPr>
        <w:t>13. Araştırma-geliştirme-tasarım becerileri ve girişimcilik çalışmaları</w:t>
      </w:r>
      <w:r w:rsidRPr="00425F03">
        <w:rPr>
          <w:sz w:val="24"/>
          <w:szCs w:val="24"/>
        </w:rPr>
        <w:br/>
        <w:t>Öğrencilerin fikir üretme, prototip geliştirme ve iyileştirme döngüsünü deneyimlemesinin hedeflendiği ifade edilmiştir. Basit problemlerden yola çıkarak çözüm üretme ve bunu ürüne dönüştürme çalışmaları planlanacaktır. Öğrencilerin ürünlerini sunma, açıklama ve geri bildirim alma becerilerini geliştirecek sınıf içi sunumlar yapılması gerektiği değerlendirilmiştir. Girişimcilik bilinci için “ürününü tanıtma-afişleme-maliyet düşünme” gibi temel uygulamaların yaş düzeyine uygun şekilde ele alınması uygun görülmüştür. Öğrencilerin takım çalışması ve görev paylaşımı becerilerini geliştirecek grup projeleri planlanabileceği belirtilmiştir.</w:t>
      </w:r>
    </w:p>
    <w:p w14:paraId="26109A21" w14:textId="77777777" w:rsidR="00425F03" w:rsidRDefault="00425F03" w:rsidP="00425F03">
      <w:pPr>
        <w:rPr>
          <w:b/>
          <w:bCs/>
          <w:sz w:val="24"/>
          <w:szCs w:val="24"/>
        </w:rPr>
      </w:pPr>
    </w:p>
    <w:p w14:paraId="037F59C0" w14:textId="411D8F55" w:rsidR="00425F03" w:rsidRPr="00425F03" w:rsidRDefault="00425F03" w:rsidP="00425F03">
      <w:pPr>
        <w:rPr>
          <w:sz w:val="24"/>
          <w:szCs w:val="24"/>
        </w:rPr>
      </w:pPr>
      <w:r w:rsidRPr="00425F03">
        <w:rPr>
          <w:b/>
          <w:bCs/>
          <w:sz w:val="24"/>
          <w:szCs w:val="24"/>
        </w:rPr>
        <w:t>14. Materyal/araç-gereç ihtiyacı ve öğrenme ortamlarının etkin kullanımı</w:t>
      </w:r>
      <w:r w:rsidRPr="00425F03">
        <w:rPr>
          <w:sz w:val="24"/>
          <w:szCs w:val="24"/>
        </w:rPr>
        <w:br/>
        <w:t>Dersin verimli yürütülmesi için mevcut malzeme envanterinin güncellenmesi gerektiği değerlendirilmiştir. Sık kullanılan temel malzemeler (karton, yapıştırıcı, makas, bant, ölçüm araçları vb.) için ihtiyaç listesi oluşturulması gerektiği ifade edilmiştir. Atölye düzeninin (malzeme dolapları, güvenli depolama, sınıf içi akış) öğrenme verimini artıracağı belirtilmiştir. Okulun uygun birimlerinden (kütüphane, bilişim sınıfı) araştırma süreçlerinde yararlanılabileceği değerlendirilmiştir. Velilere malzeme temini konusunda ölçülü ve eşitlik ilkesini gözeten bilgilendirme yapılması gerektiği ifade edilmiştir.</w:t>
      </w:r>
    </w:p>
    <w:p w14:paraId="1D021C66" w14:textId="77777777" w:rsidR="00425F03" w:rsidRDefault="00425F03" w:rsidP="00425F03">
      <w:pPr>
        <w:rPr>
          <w:b/>
          <w:bCs/>
          <w:sz w:val="24"/>
          <w:szCs w:val="24"/>
        </w:rPr>
      </w:pPr>
    </w:p>
    <w:p w14:paraId="47A2D5CB" w14:textId="65F5AD31" w:rsidR="00425F03" w:rsidRPr="00425F03" w:rsidRDefault="00425F03" w:rsidP="00425F03">
      <w:pPr>
        <w:rPr>
          <w:sz w:val="24"/>
          <w:szCs w:val="24"/>
        </w:rPr>
      </w:pPr>
      <w:r w:rsidRPr="00425F03">
        <w:rPr>
          <w:b/>
          <w:bCs/>
          <w:sz w:val="24"/>
          <w:szCs w:val="24"/>
        </w:rPr>
        <w:t>15. Türkiye Yüzyılı Maarif Modeli kapsamındaki çalışmalar</w:t>
      </w:r>
      <w:r w:rsidRPr="00425F03">
        <w:rPr>
          <w:sz w:val="24"/>
          <w:szCs w:val="24"/>
        </w:rPr>
        <w:br/>
        <w:t>Türkiye Yüzyılı Maarif Modeli kapsamında beceri odaklı yaklaşımın Teknoloji ve Tasarım dersine yansıtılması değerlendirilmiştir. Öğrencinin üründen çok sürece odaklanması, öğrenme çıktılarının görünür kılınması ve performansın süreç içinde izlenmesi gerektiği vurgulanmıştır. Ders içi etkinliklerin problem çözme, eleştirel düşünme ve üretkenlik boyutlarını destekleyecek biçimde yapılandırılması gerektiği belirtilmiştir. Planlarda ölçme-değerlendirme yaklaşımının süreç odaklı rubriklerle güçlendirilmesi gerektiği ifade edilmiştir. Okul temelli uygulamaların yıl içindeki etkinlik takvimiyle uyumlu yürütülmesi gerektiği değerlendirilmiştir.</w:t>
      </w:r>
    </w:p>
    <w:p w14:paraId="59D603BA" w14:textId="77777777" w:rsidR="00425F03" w:rsidRDefault="00425F03" w:rsidP="00425F03">
      <w:pPr>
        <w:rPr>
          <w:b/>
          <w:bCs/>
          <w:sz w:val="24"/>
          <w:szCs w:val="24"/>
        </w:rPr>
      </w:pPr>
    </w:p>
    <w:p w14:paraId="4CF0ABAE" w14:textId="75084899" w:rsidR="00425F03" w:rsidRPr="00425F03" w:rsidRDefault="00425F03" w:rsidP="00425F03">
      <w:pPr>
        <w:rPr>
          <w:sz w:val="24"/>
          <w:szCs w:val="24"/>
        </w:rPr>
      </w:pPr>
      <w:r w:rsidRPr="00425F03">
        <w:rPr>
          <w:b/>
          <w:bCs/>
          <w:sz w:val="24"/>
          <w:szCs w:val="24"/>
        </w:rPr>
        <w:t>16. Dilek ve temenniler – kapanış</w:t>
      </w:r>
      <w:r w:rsidRPr="00425F03">
        <w:rPr>
          <w:sz w:val="24"/>
          <w:szCs w:val="24"/>
        </w:rPr>
        <w:br/>
        <w:t>II. dönemin güvenli, planlı ve öğrenciyi üretime teşvik eden bir süreç olarak yürütülmesi gerektiği ifade edilmiştir. Sergi çalışmasının öğrencide özgüven ve motivasyonu artıracağı, bu nedenle erken planlama yapılmasının önemli olduğu belirtilmiştir. Ölçme-değerlendirmede rubrik kullanımının öğrenci beklentisini netleştireceği değerlendirilmiştir. Atölye düzeni ve güvenliği konusunun sürekli takip edileceği ifade edilmiştir. Görüşülecek başka konu olmadığından toplantı sonlandırılmıştır.</w:t>
      </w:r>
    </w:p>
    <w:p w14:paraId="47F7115F" w14:textId="0259D103" w:rsidR="00425F03" w:rsidRDefault="00425F03" w:rsidP="00425F03">
      <w:pPr>
        <w:rPr>
          <w:sz w:val="24"/>
          <w:szCs w:val="24"/>
        </w:rPr>
      </w:pPr>
    </w:p>
    <w:p w14:paraId="7AC10371" w14:textId="77777777" w:rsidR="00425F03" w:rsidRDefault="00425F03" w:rsidP="00425F03">
      <w:pPr>
        <w:rPr>
          <w:sz w:val="24"/>
          <w:szCs w:val="24"/>
        </w:rPr>
      </w:pPr>
    </w:p>
    <w:p w14:paraId="009AE6C0" w14:textId="77777777" w:rsidR="00425F03" w:rsidRDefault="00425F03" w:rsidP="00425F03">
      <w:pPr>
        <w:rPr>
          <w:sz w:val="24"/>
          <w:szCs w:val="24"/>
        </w:rPr>
      </w:pPr>
    </w:p>
    <w:p w14:paraId="0DEB4BE1" w14:textId="77777777" w:rsidR="00425F03" w:rsidRDefault="00425F03" w:rsidP="00425F03">
      <w:pPr>
        <w:rPr>
          <w:sz w:val="24"/>
          <w:szCs w:val="24"/>
        </w:rPr>
      </w:pPr>
    </w:p>
    <w:p w14:paraId="79C27CB3" w14:textId="77777777" w:rsidR="00425F03" w:rsidRDefault="00425F03" w:rsidP="00425F03">
      <w:pPr>
        <w:rPr>
          <w:sz w:val="24"/>
          <w:szCs w:val="24"/>
        </w:rPr>
      </w:pPr>
    </w:p>
    <w:p w14:paraId="12BD479A" w14:textId="77777777" w:rsidR="00425F03" w:rsidRDefault="00425F03" w:rsidP="00425F03">
      <w:pPr>
        <w:rPr>
          <w:sz w:val="24"/>
          <w:szCs w:val="24"/>
        </w:rPr>
      </w:pPr>
    </w:p>
    <w:p w14:paraId="335AAEA8" w14:textId="77777777" w:rsidR="00425F03" w:rsidRDefault="00425F03" w:rsidP="00425F03">
      <w:pPr>
        <w:rPr>
          <w:sz w:val="24"/>
          <w:szCs w:val="24"/>
        </w:rPr>
      </w:pPr>
    </w:p>
    <w:p w14:paraId="342378D5" w14:textId="77777777" w:rsidR="00425F03" w:rsidRPr="00425F03" w:rsidRDefault="00425F03" w:rsidP="00425F03">
      <w:pPr>
        <w:rPr>
          <w:sz w:val="24"/>
          <w:szCs w:val="24"/>
        </w:rPr>
      </w:pPr>
    </w:p>
    <w:p w14:paraId="6C623736" w14:textId="77777777" w:rsidR="00425F03" w:rsidRPr="00425F03" w:rsidRDefault="00425F03" w:rsidP="00425F03">
      <w:pPr>
        <w:rPr>
          <w:b/>
          <w:bCs/>
          <w:sz w:val="24"/>
          <w:szCs w:val="24"/>
        </w:rPr>
      </w:pPr>
      <w:r w:rsidRPr="00425F03">
        <w:rPr>
          <w:b/>
          <w:bCs/>
          <w:sz w:val="24"/>
          <w:szCs w:val="24"/>
        </w:rPr>
        <w:lastRenderedPageBreak/>
        <w:t>ALINAN KARARLAR</w:t>
      </w:r>
    </w:p>
    <w:p w14:paraId="0EECFA52" w14:textId="77777777" w:rsidR="00425F03" w:rsidRPr="00425F03" w:rsidRDefault="00425F03" w:rsidP="00425F03">
      <w:pPr>
        <w:numPr>
          <w:ilvl w:val="0"/>
          <w:numId w:val="27"/>
        </w:numPr>
        <w:rPr>
          <w:sz w:val="24"/>
          <w:szCs w:val="24"/>
        </w:rPr>
      </w:pPr>
      <w:r w:rsidRPr="00425F03">
        <w:rPr>
          <w:sz w:val="24"/>
          <w:szCs w:val="24"/>
        </w:rPr>
        <w:t>Toplantının gündem doğrultusunda yürütülmesine kararlaştırdı.</w:t>
      </w:r>
    </w:p>
    <w:p w14:paraId="344BDE40" w14:textId="77777777" w:rsidR="00425F03" w:rsidRPr="00425F03" w:rsidRDefault="00425F03" w:rsidP="00425F03">
      <w:pPr>
        <w:numPr>
          <w:ilvl w:val="0"/>
          <w:numId w:val="27"/>
        </w:numPr>
        <w:rPr>
          <w:sz w:val="24"/>
          <w:szCs w:val="24"/>
        </w:rPr>
      </w:pPr>
      <w:r w:rsidRPr="00425F03">
        <w:rPr>
          <w:sz w:val="24"/>
          <w:szCs w:val="24"/>
        </w:rPr>
        <w:t>Bir önceki toplantı kararlarının II. dönemde izlenerek aksayan noktalar için ara değerlendirme yapılmasına kararlaştırdı.</w:t>
      </w:r>
    </w:p>
    <w:p w14:paraId="5D9A1B82" w14:textId="77777777" w:rsidR="00425F03" w:rsidRPr="00425F03" w:rsidRDefault="00425F03" w:rsidP="00425F03">
      <w:pPr>
        <w:numPr>
          <w:ilvl w:val="0"/>
          <w:numId w:val="27"/>
        </w:numPr>
        <w:rPr>
          <w:sz w:val="24"/>
          <w:szCs w:val="24"/>
        </w:rPr>
      </w:pPr>
      <w:r w:rsidRPr="00425F03">
        <w:rPr>
          <w:sz w:val="24"/>
          <w:szCs w:val="24"/>
        </w:rPr>
        <w:t>I. dönem amaç-kazanım-hedef gerçekleşmelerine göre II. dönem planlarının güncellenmesine ve süreç basamaklarının planlarda netleştirilmesine kararlaştırdı.</w:t>
      </w:r>
    </w:p>
    <w:p w14:paraId="7C1E3765" w14:textId="77777777" w:rsidR="00425F03" w:rsidRPr="00425F03" w:rsidRDefault="00425F03" w:rsidP="00425F03">
      <w:pPr>
        <w:numPr>
          <w:ilvl w:val="0"/>
          <w:numId w:val="27"/>
        </w:numPr>
        <w:rPr>
          <w:sz w:val="24"/>
          <w:szCs w:val="24"/>
        </w:rPr>
      </w:pPr>
      <w:r w:rsidRPr="00425F03">
        <w:rPr>
          <w:sz w:val="24"/>
          <w:szCs w:val="24"/>
        </w:rPr>
        <w:t>Disiplinler arası iş birliklerinin II. dönemde hedef, süre ve ölçütleri önceden belirlenerek yürütülmesine kararlaştırdı.</w:t>
      </w:r>
    </w:p>
    <w:p w14:paraId="2E40107C" w14:textId="77777777" w:rsidR="00425F03" w:rsidRPr="00425F03" w:rsidRDefault="00425F03" w:rsidP="00425F03">
      <w:pPr>
        <w:numPr>
          <w:ilvl w:val="0"/>
          <w:numId w:val="27"/>
        </w:numPr>
        <w:rPr>
          <w:sz w:val="24"/>
          <w:szCs w:val="24"/>
        </w:rPr>
      </w:pPr>
      <w:r w:rsidRPr="00425F03">
        <w:rPr>
          <w:sz w:val="24"/>
          <w:szCs w:val="24"/>
        </w:rPr>
        <w:t>Başarıyı artırmak için süreç takibi, ara kontrol noktaları ve akran geri bildirimi uygulamalarının kullanılmasına kararlaştırdı.</w:t>
      </w:r>
    </w:p>
    <w:p w14:paraId="6AC52303" w14:textId="77777777" w:rsidR="00425F03" w:rsidRPr="00425F03" w:rsidRDefault="00425F03" w:rsidP="00425F03">
      <w:pPr>
        <w:numPr>
          <w:ilvl w:val="0"/>
          <w:numId w:val="27"/>
        </w:numPr>
        <w:rPr>
          <w:sz w:val="24"/>
          <w:szCs w:val="24"/>
        </w:rPr>
      </w:pPr>
      <w:r w:rsidRPr="00425F03">
        <w:rPr>
          <w:sz w:val="24"/>
          <w:szCs w:val="24"/>
        </w:rPr>
        <w:t>Devamsızlığı olan öğrenciler için telafi planı oluşturulmasına ve süreç dosyası üzerinden takip yapılmasına kararlaştırdı.</w:t>
      </w:r>
    </w:p>
    <w:p w14:paraId="27DD0C3F" w14:textId="77777777" w:rsidR="00425F03" w:rsidRPr="00425F03" w:rsidRDefault="00425F03" w:rsidP="00425F03">
      <w:pPr>
        <w:numPr>
          <w:ilvl w:val="0"/>
          <w:numId w:val="27"/>
        </w:numPr>
        <w:rPr>
          <w:sz w:val="24"/>
          <w:szCs w:val="24"/>
        </w:rPr>
      </w:pPr>
      <w:r w:rsidRPr="00425F03">
        <w:rPr>
          <w:sz w:val="24"/>
          <w:szCs w:val="24"/>
        </w:rPr>
        <w:t>Ölçme-değerlendirmede süreç odaklı rubrik/kontrol listesi kullanılmasına ve değerlendirme ölçütlerinin öğrencilere önceden açıklanmasına kararlaştırdı.</w:t>
      </w:r>
    </w:p>
    <w:p w14:paraId="662BA4ED" w14:textId="77777777" w:rsidR="00425F03" w:rsidRPr="00425F03" w:rsidRDefault="00425F03" w:rsidP="00425F03">
      <w:pPr>
        <w:numPr>
          <w:ilvl w:val="0"/>
          <w:numId w:val="27"/>
        </w:numPr>
        <w:rPr>
          <w:sz w:val="24"/>
          <w:szCs w:val="24"/>
        </w:rPr>
      </w:pPr>
      <w:r w:rsidRPr="00425F03">
        <w:rPr>
          <w:sz w:val="24"/>
          <w:szCs w:val="24"/>
        </w:rPr>
        <w:t>“Bunu Ben Yaptım” sergisinin okul takvimine göre planlanmasına; ürün seçimi, etiketleme ve güvenli sergileme düzeninin hazırlanmasına kararlaştırdı.</w:t>
      </w:r>
    </w:p>
    <w:p w14:paraId="33630259" w14:textId="77777777" w:rsidR="00425F03" w:rsidRPr="00425F03" w:rsidRDefault="00425F03" w:rsidP="00425F03">
      <w:pPr>
        <w:numPr>
          <w:ilvl w:val="0"/>
          <w:numId w:val="27"/>
        </w:numPr>
        <w:rPr>
          <w:sz w:val="24"/>
          <w:szCs w:val="24"/>
        </w:rPr>
      </w:pPr>
      <w:r w:rsidRPr="00425F03">
        <w:rPr>
          <w:sz w:val="24"/>
          <w:szCs w:val="24"/>
        </w:rPr>
        <w:t>Uygun görülmesi halinde gezi-gözlem veya okul içi alternatif etkinlik planlanmasına ve izin-güvenlik süreçlerinin işletilmesine kararlaştırdı.</w:t>
      </w:r>
    </w:p>
    <w:p w14:paraId="785DD989" w14:textId="77777777" w:rsidR="00425F03" w:rsidRPr="00425F03" w:rsidRDefault="00425F03" w:rsidP="00425F03">
      <w:pPr>
        <w:numPr>
          <w:ilvl w:val="0"/>
          <w:numId w:val="27"/>
        </w:numPr>
        <w:rPr>
          <w:sz w:val="24"/>
          <w:szCs w:val="24"/>
        </w:rPr>
      </w:pPr>
      <w:r w:rsidRPr="00425F03">
        <w:rPr>
          <w:sz w:val="24"/>
          <w:szCs w:val="24"/>
        </w:rPr>
        <w:t>Atölye iş sağlığı ve güvenliği kurallarının düzenli hatırlatılmasına; malzeme kullanım-toplama ve depolama düzeninin uygulanmasına kararlaştırdı.</w:t>
      </w:r>
    </w:p>
    <w:p w14:paraId="436F485E" w14:textId="77777777" w:rsidR="00425F03" w:rsidRPr="00425F03" w:rsidRDefault="00425F03" w:rsidP="00425F03">
      <w:pPr>
        <w:numPr>
          <w:ilvl w:val="0"/>
          <w:numId w:val="27"/>
        </w:numPr>
        <w:rPr>
          <w:sz w:val="24"/>
          <w:szCs w:val="24"/>
        </w:rPr>
      </w:pPr>
      <w:r w:rsidRPr="00425F03">
        <w:rPr>
          <w:sz w:val="24"/>
          <w:szCs w:val="24"/>
        </w:rPr>
        <w:t>Sosyal sorumluluk kapsamında geri dönüşüm ve okul ihtiyaçlarına yönelik tasarım çalışmalarının takvime bağlanmasına kararlaştırdı.</w:t>
      </w:r>
    </w:p>
    <w:p w14:paraId="1F3811B2" w14:textId="77777777" w:rsidR="00425F03" w:rsidRPr="00425F03" w:rsidRDefault="00425F03" w:rsidP="00425F03">
      <w:pPr>
        <w:numPr>
          <w:ilvl w:val="0"/>
          <w:numId w:val="27"/>
        </w:numPr>
        <w:rPr>
          <w:sz w:val="24"/>
          <w:szCs w:val="24"/>
        </w:rPr>
      </w:pPr>
      <w:r w:rsidRPr="00425F03">
        <w:rPr>
          <w:sz w:val="24"/>
          <w:szCs w:val="24"/>
        </w:rPr>
        <w:t>Öğrencilerin araştırma-geliştirme-tasarım becerilerini ve girişimcilik bilincini destekleyen etkinliklere yer verilmesine kararlaştırdı.</w:t>
      </w:r>
    </w:p>
    <w:p w14:paraId="450BA172" w14:textId="77777777" w:rsidR="00425F03" w:rsidRPr="00425F03" w:rsidRDefault="00425F03" w:rsidP="00425F03">
      <w:pPr>
        <w:numPr>
          <w:ilvl w:val="0"/>
          <w:numId w:val="27"/>
        </w:numPr>
        <w:rPr>
          <w:sz w:val="24"/>
          <w:szCs w:val="24"/>
        </w:rPr>
      </w:pPr>
      <w:r w:rsidRPr="00425F03">
        <w:rPr>
          <w:sz w:val="24"/>
          <w:szCs w:val="24"/>
        </w:rPr>
        <w:t>Materyal/araç-gereç ihtiyacının envanterle belirlenmesine ve ihtiyaç listesinin okul yönetimine bildirilmesine kararlaştırdı.</w:t>
      </w:r>
    </w:p>
    <w:p w14:paraId="6A3D6CB3" w14:textId="77777777" w:rsidR="00425F03" w:rsidRPr="00425F03" w:rsidRDefault="00425F03" w:rsidP="00425F03">
      <w:pPr>
        <w:numPr>
          <w:ilvl w:val="0"/>
          <w:numId w:val="27"/>
        </w:numPr>
        <w:rPr>
          <w:sz w:val="24"/>
          <w:szCs w:val="24"/>
        </w:rPr>
      </w:pPr>
      <w:r w:rsidRPr="00425F03">
        <w:rPr>
          <w:sz w:val="24"/>
          <w:szCs w:val="24"/>
        </w:rPr>
        <w:t>Türkiye Yüzyılı Maarif Modeli doğrultusunda beceri odaklı yaklaşımın ders planlarına yansıtılmasına kararlaştırdı.</w:t>
      </w:r>
    </w:p>
    <w:p w14:paraId="0D4A0D12" w14:textId="77777777" w:rsidR="00CD19EE" w:rsidRPr="00425F03" w:rsidRDefault="00CD19EE" w:rsidP="00CD19EE">
      <w:pPr>
        <w:rPr>
          <w:sz w:val="24"/>
          <w:szCs w:val="24"/>
        </w:rPr>
      </w:pPr>
    </w:p>
    <w:tbl>
      <w:tblPr>
        <w:tblStyle w:val="TabloKlavuzu"/>
        <w:tblW w:w="10159" w:type="dxa"/>
        <w:tblLook w:val="04A0" w:firstRow="1" w:lastRow="0" w:firstColumn="1" w:lastColumn="0" w:noHBand="0" w:noVBand="1"/>
      </w:tblPr>
      <w:tblGrid>
        <w:gridCol w:w="918"/>
        <w:gridCol w:w="2121"/>
        <w:gridCol w:w="370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AE37E83" w:rsidR="000830DD" w:rsidRPr="00A806EF" w:rsidRDefault="00425F03" w:rsidP="00AC1EFC">
            <w:pPr>
              <w:jc w:val="center"/>
              <w:rPr>
                <w:bCs/>
                <w:sz w:val="24"/>
                <w:szCs w:val="24"/>
              </w:rPr>
            </w:pPr>
            <w:r>
              <w:rPr>
                <w:sz w:val="24"/>
                <w:szCs w:val="24"/>
              </w:rPr>
              <w:t>Teknoloji Tasarım 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52AC" w14:textId="77777777" w:rsidR="005D30E2" w:rsidRDefault="005D30E2" w:rsidP="00CD19EE">
      <w:pPr>
        <w:spacing w:line="240" w:lineRule="auto"/>
      </w:pPr>
      <w:r>
        <w:separator/>
      </w:r>
    </w:p>
  </w:endnote>
  <w:endnote w:type="continuationSeparator" w:id="0">
    <w:p w14:paraId="25D5EE4D" w14:textId="77777777" w:rsidR="005D30E2" w:rsidRDefault="005D30E2"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93828" w14:textId="77777777" w:rsidR="005D30E2" w:rsidRDefault="005D30E2" w:rsidP="00CD19EE">
      <w:pPr>
        <w:spacing w:line="240" w:lineRule="auto"/>
      </w:pPr>
      <w:r>
        <w:separator/>
      </w:r>
    </w:p>
  </w:footnote>
  <w:footnote w:type="continuationSeparator" w:id="0">
    <w:p w14:paraId="0F2A719A" w14:textId="77777777" w:rsidR="005D30E2" w:rsidRDefault="005D30E2"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26"/>
  </w:num>
  <w:num w:numId="2" w16cid:durableId="1529755602">
    <w:abstractNumId w:val="0"/>
  </w:num>
  <w:num w:numId="3" w16cid:durableId="122577230">
    <w:abstractNumId w:val="11"/>
  </w:num>
  <w:num w:numId="4" w16cid:durableId="879128532">
    <w:abstractNumId w:val="25"/>
  </w:num>
  <w:num w:numId="5" w16cid:durableId="541674441">
    <w:abstractNumId w:val="12"/>
  </w:num>
  <w:num w:numId="6" w16cid:durableId="379520266">
    <w:abstractNumId w:val="19"/>
  </w:num>
  <w:num w:numId="7" w16cid:durableId="418796036">
    <w:abstractNumId w:val="7"/>
  </w:num>
  <w:num w:numId="8" w16cid:durableId="1718972669">
    <w:abstractNumId w:val="20"/>
  </w:num>
  <w:num w:numId="9" w16cid:durableId="1022123268">
    <w:abstractNumId w:val="4"/>
  </w:num>
  <w:num w:numId="10" w16cid:durableId="106655583">
    <w:abstractNumId w:val="9"/>
  </w:num>
  <w:num w:numId="11" w16cid:durableId="808862704">
    <w:abstractNumId w:val="2"/>
  </w:num>
  <w:num w:numId="12" w16cid:durableId="790976220">
    <w:abstractNumId w:val="15"/>
  </w:num>
  <w:num w:numId="13" w16cid:durableId="1257326045">
    <w:abstractNumId w:val="1"/>
  </w:num>
  <w:num w:numId="14" w16cid:durableId="2070105838">
    <w:abstractNumId w:val="10"/>
  </w:num>
  <w:num w:numId="15" w16cid:durableId="532111357">
    <w:abstractNumId w:val="21"/>
  </w:num>
  <w:num w:numId="16" w16cid:durableId="1131901484">
    <w:abstractNumId w:val="23"/>
  </w:num>
  <w:num w:numId="17" w16cid:durableId="2092004706">
    <w:abstractNumId w:val="16"/>
  </w:num>
  <w:num w:numId="18" w16cid:durableId="912160530">
    <w:abstractNumId w:val="14"/>
  </w:num>
  <w:num w:numId="19" w16cid:durableId="1144471679">
    <w:abstractNumId w:val="8"/>
  </w:num>
  <w:num w:numId="20" w16cid:durableId="1412048340">
    <w:abstractNumId w:val="3"/>
  </w:num>
  <w:num w:numId="21" w16cid:durableId="2067802365">
    <w:abstractNumId w:val="6"/>
  </w:num>
  <w:num w:numId="22" w16cid:durableId="1921331849">
    <w:abstractNumId w:val="17"/>
  </w:num>
  <w:num w:numId="23" w16cid:durableId="271011869">
    <w:abstractNumId w:val="22"/>
  </w:num>
  <w:num w:numId="24" w16cid:durableId="310331296">
    <w:abstractNumId w:val="5"/>
  </w:num>
  <w:num w:numId="25" w16cid:durableId="737477119">
    <w:abstractNumId w:val="13"/>
  </w:num>
  <w:num w:numId="26" w16cid:durableId="2060130206">
    <w:abstractNumId w:val="24"/>
  </w:num>
  <w:num w:numId="27" w16cid:durableId="76788882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25F03"/>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30693"/>
    <w:rsid w:val="00D43DF8"/>
    <w:rsid w:val="00D451FD"/>
    <w:rsid w:val="00D91B1A"/>
    <w:rsid w:val="00D94D30"/>
    <w:rsid w:val="00DA0D55"/>
    <w:rsid w:val="00DC5817"/>
    <w:rsid w:val="00E26ED2"/>
    <w:rsid w:val="00E425B3"/>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2507</Words>
  <Characters>14293</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56</cp:revision>
  <dcterms:created xsi:type="dcterms:W3CDTF">2025-02-09T21:37:00Z</dcterms:created>
  <dcterms:modified xsi:type="dcterms:W3CDTF">2026-01-27T17:04:00Z</dcterms:modified>
</cp:coreProperties>
</file>