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0682D051"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2A1789">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00E01EC" w:rsidR="00313F64" w:rsidRDefault="00313F64" w:rsidP="00224745">
      <w:pPr>
        <w:rPr>
          <w:sz w:val="24"/>
          <w:szCs w:val="24"/>
        </w:rPr>
      </w:pPr>
      <w:r w:rsidRPr="00313F64">
        <w:rPr>
          <w:sz w:val="24"/>
          <w:szCs w:val="24"/>
        </w:rPr>
        <w:t xml:space="preserve">2025-2026 Eğitim-Öğretim Yılı </w:t>
      </w:r>
      <w:r w:rsidR="00C629BB">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4F7DADDF" w14:textId="3711DAB3" w:rsidR="004C7782" w:rsidRPr="004C7782" w:rsidRDefault="004C7782" w:rsidP="004C7782">
      <w:pPr>
        <w:pStyle w:val="ListeParagraf"/>
        <w:numPr>
          <w:ilvl w:val="0"/>
          <w:numId w:val="93"/>
        </w:numPr>
        <w:rPr>
          <w:bCs/>
          <w:sz w:val="24"/>
          <w:szCs w:val="24"/>
        </w:rPr>
      </w:pPr>
      <w:r w:rsidRPr="004C7782">
        <w:rPr>
          <w:bCs/>
          <w:sz w:val="24"/>
          <w:szCs w:val="24"/>
        </w:rPr>
        <w:t>Açılış, yoklama ve yazman seçimi</w:t>
      </w:r>
    </w:p>
    <w:p w14:paraId="238421C0" w14:textId="1DB200C4" w:rsidR="004C7782" w:rsidRPr="004C7782" w:rsidRDefault="004C7782" w:rsidP="004C7782">
      <w:pPr>
        <w:pStyle w:val="ListeParagraf"/>
        <w:numPr>
          <w:ilvl w:val="0"/>
          <w:numId w:val="93"/>
        </w:numPr>
        <w:rPr>
          <w:bCs/>
          <w:sz w:val="24"/>
          <w:szCs w:val="24"/>
        </w:rPr>
      </w:pPr>
      <w:r w:rsidRPr="004C7782">
        <w:rPr>
          <w:bCs/>
          <w:sz w:val="24"/>
          <w:szCs w:val="24"/>
        </w:rPr>
        <w:t>Bir önceki toplantıda alınan kararların değerlendirilmesi; uygulama sonuçları ve iyileştirmeler</w:t>
      </w:r>
    </w:p>
    <w:p w14:paraId="1F0F7F25" w14:textId="4762909E" w:rsidR="004C7782" w:rsidRPr="004C7782" w:rsidRDefault="004C7782" w:rsidP="004C7782">
      <w:pPr>
        <w:pStyle w:val="ListeParagraf"/>
        <w:numPr>
          <w:ilvl w:val="0"/>
          <w:numId w:val="93"/>
        </w:numPr>
        <w:rPr>
          <w:bCs/>
          <w:sz w:val="24"/>
          <w:szCs w:val="24"/>
        </w:rPr>
      </w:pPr>
      <w:r w:rsidRPr="004C7782">
        <w:rPr>
          <w:bCs/>
          <w:sz w:val="24"/>
          <w:szCs w:val="24"/>
        </w:rPr>
        <w:t>Planlamaların eğitim-öğretim mevzuatı, okulun kuruluş amacı ve İngilizce öğretim programına uygun yürütülmesi</w:t>
      </w:r>
    </w:p>
    <w:p w14:paraId="308D715B" w14:textId="5E051F93" w:rsidR="004C7782" w:rsidRPr="004C7782" w:rsidRDefault="004C7782" w:rsidP="004C7782">
      <w:pPr>
        <w:pStyle w:val="ListeParagraf"/>
        <w:numPr>
          <w:ilvl w:val="0"/>
          <w:numId w:val="93"/>
        </w:numPr>
        <w:rPr>
          <w:bCs/>
          <w:sz w:val="24"/>
          <w:szCs w:val="24"/>
        </w:rPr>
      </w:pPr>
      <w:r w:rsidRPr="004C7782">
        <w:rPr>
          <w:bCs/>
          <w:sz w:val="24"/>
          <w:szCs w:val="24"/>
        </w:rPr>
        <w:t>Atatürkçülükle ilgili konuların planlara yansıtılması; çevre özellikleri dikkate alınarak uygulama esasları</w:t>
      </w:r>
    </w:p>
    <w:p w14:paraId="3D426B67" w14:textId="20E615BC" w:rsidR="004C7782" w:rsidRPr="004C7782" w:rsidRDefault="004C7782" w:rsidP="004C7782">
      <w:pPr>
        <w:pStyle w:val="ListeParagraf"/>
        <w:numPr>
          <w:ilvl w:val="0"/>
          <w:numId w:val="93"/>
        </w:numPr>
        <w:rPr>
          <w:bCs/>
          <w:sz w:val="24"/>
          <w:szCs w:val="24"/>
        </w:rPr>
      </w:pPr>
      <w:r w:rsidRPr="004C7782">
        <w:rPr>
          <w:bCs/>
          <w:sz w:val="24"/>
          <w:szCs w:val="24"/>
        </w:rPr>
        <w:t>Derslerin işlenişinde uygulanacak öğretim yöntem ve tekniklerinin belirlenmesi; okul temelli faaliyet planlaması</w:t>
      </w:r>
    </w:p>
    <w:p w14:paraId="381F22DD" w14:textId="46710A1A" w:rsidR="004C7782" w:rsidRPr="004C7782" w:rsidRDefault="004C7782" w:rsidP="004C7782">
      <w:pPr>
        <w:pStyle w:val="ListeParagraf"/>
        <w:numPr>
          <w:ilvl w:val="0"/>
          <w:numId w:val="93"/>
        </w:numPr>
        <w:rPr>
          <w:bCs/>
          <w:sz w:val="24"/>
          <w:szCs w:val="24"/>
        </w:rPr>
      </w:pPr>
      <w:r w:rsidRPr="004C7782">
        <w:rPr>
          <w:bCs/>
          <w:sz w:val="24"/>
          <w:szCs w:val="24"/>
        </w:rPr>
        <w:t>Özel eğitim ihtiyacı olan öğrenciler için BEP ve ders planı uyarlamaları; farklılaştırılmış öğretim uygulamaları</w:t>
      </w:r>
    </w:p>
    <w:p w14:paraId="1D8946F6" w14:textId="6E7EE8C0" w:rsidR="004C7782" w:rsidRPr="004C7782" w:rsidRDefault="004C7782" w:rsidP="004C7782">
      <w:pPr>
        <w:pStyle w:val="ListeParagraf"/>
        <w:numPr>
          <w:ilvl w:val="0"/>
          <w:numId w:val="93"/>
        </w:numPr>
        <w:rPr>
          <w:bCs/>
          <w:sz w:val="24"/>
          <w:szCs w:val="24"/>
        </w:rPr>
      </w:pPr>
      <w:r w:rsidRPr="004C7782">
        <w:rPr>
          <w:bCs/>
          <w:sz w:val="24"/>
          <w:szCs w:val="24"/>
        </w:rPr>
        <w:t>Zümre içi iş birliği, ders ziyareti ve geri bildirim; diğer zümre/alan öğretmenleriyle iş birliği esasları</w:t>
      </w:r>
    </w:p>
    <w:p w14:paraId="36741A91" w14:textId="6542035E" w:rsidR="004C7782" w:rsidRPr="004C7782" w:rsidRDefault="004C7782" w:rsidP="004C7782">
      <w:pPr>
        <w:pStyle w:val="ListeParagraf"/>
        <w:numPr>
          <w:ilvl w:val="0"/>
          <w:numId w:val="93"/>
        </w:numPr>
        <w:rPr>
          <w:bCs/>
          <w:sz w:val="24"/>
          <w:szCs w:val="24"/>
        </w:rPr>
      </w:pPr>
      <w:r w:rsidRPr="004C7782">
        <w:rPr>
          <w:bCs/>
          <w:sz w:val="24"/>
          <w:szCs w:val="24"/>
        </w:rPr>
        <w:t>Öğretim alanı ile ilgili akademik-bilimsel çalışmaların izlenmesi; teknolojik gelişmelerin derslere yansıtılması</w:t>
      </w:r>
    </w:p>
    <w:p w14:paraId="1F2C064B" w14:textId="4629FA38" w:rsidR="004C7782" w:rsidRPr="004C7782" w:rsidRDefault="004C7782" w:rsidP="004C7782">
      <w:pPr>
        <w:pStyle w:val="ListeParagraf"/>
        <w:numPr>
          <w:ilvl w:val="0"/>
          <w:numId w:val="93"/>
        </w:numPr>
        <w:rPr>
          <w:bCs/>
          <w:sz w:val="24"/>
          <w:szCs w:val="24"/>
        </w:rPr>
      </w:pPr>
      <w:r w:rsidRPr="004C7782">
        <w:rPr>
          <w:bCs/>
          <w:sz w:val="24"/>
          <w:szCs w:val="24"/>
        </w:rPr>
        <w:t>Öğrencilerde girişimcilik, araştırma-geliştirme ve tasarım becerilerini destekleyici çalışmalar</w:t>
      </w:r>
    </w:p>
    <w:p w14:paraId="76FA2803" w14:textId="3A30FD75" w:rsidR="004C7782" w:rsidRPr="004C7782" w:rsidRDefault="004C7782" w:rsidP="004C7782">
      <w:pPr>
        <w:pStyle w:val="ListeParagraf"/>
        <w:numPr>
          <w:ilvl w:val="0"/>
          <w:numId w:val="93"/>
        </w:numPr>
        <w:rPr>
          <w:bCs/>
          <w:sz w:val="24"/>
          <w:szCs w:val="24"/>
        </w:rPr>
      </w:pPr>
      <w:r w:rsidRPr="004C7782">
        <w:rPr>
          <w:bCs/>
          <w:sz w:val="24"/>
          <w:szCs w:val="24"/>
        </w:rPr>
        <w:t>Araç-gereç, materyal ve öğrenme ortamlarının etkin kullanımı; ihtiyaçların belirlenmesi</w:t>
      </w:r>
    </w:p>
    <w:p w14:paraId="75DDE0D7" w14:textId="7766EB6E" w:rsidR="004C7782" w:rsidRPr="004C7782" w:rsidRDefault="004C7782" w:rsidP="004C7782">
      <w:pPr>
        <w:pStyle w:val="ListeParagraf"/>
        <w:numPr>
          <w:ilvl w:val="0"/>
          <w:numId w:val="93"/>
        </w:numPr>
        <w:rPr>
          <w:bCs/>
          <w:sz w:val="24"/>
          <w:szCs w:val="24"/>
        </w:rPr>
      </w:pPr>
      <w:r w:rsidRPr="004C7782">
        <w:rPr>
          <w:bCs/>
          <w:sz w:val="24"/>
          <w:szCs w:val="24"/>
        </w:rPr>
        <w:t>Okul ve çevre imkânlarıyla proje, anket/araştırma, gezi-gözlem ve okul dışı öğrenme planlaması</w:t>
      </w:r>
    </w:p>
    <w:p w14:paraId="5C078BB8" w14:textId="797BDEC7" w:rsidR="004C7782" w:rsidRPr="004C7782" w:rsidRDefault="004C7782" w:rsidP="004C7782">
      <w:pPr>
        <w:pStyle w:val="ListeParagraf"/>
        <w:numPr>
          <w:ilvl w:val="0"/>
          <w:numId w:val="93"/>
        </w:numPr>
        <w:rPr>
          <w:bCs/>
          <w:sz w:val="24"/>
          <w:szCs w:val="24"/>
        </w:rPr>
      </w:pPr>
      <w:r w:rsidRPr="004C7782">
        <w:rPr>
          <w:bCs/>
          <w:sz w:val="24"/>
          <w:szCs w:val="24"/>
        </w:rPr>
        <w:t>Ölçme-değerlendirme: ortak yazılı/uygulamalı sınavlar, rubrik-kontrol listeleri ve sınavların planlanması</w:t>
      </w:r>
    </w:p>
    <w:p w14:paraId="2887F62D" w14:textId="67D913E9" w:rsidR="004C7782" w:rsidRPr="004C7782" w:rsidRDefault="004C7782" w:rsidP="004C7782">
      <w:pPr>
        <w:pStyle w:val="ListeParagraf"/>
        <w:numPr>
          <w:ilvl w:val="0"/>
          <w:numId w:val="93"/>
        </w:numPr>
        <w:rPr>
          <w:bCs/>
          <w:sz w:val="24"/>
          <w:szCs w:val="24"/>
        </w:rPr>
      </w:pPr>
      <w:r w:rsidRPr="004C7782">
        <w:rPr>
          <w:bCs/>
          <w:sz w:val="24"/>
          <w:szCs w:val="24"/>
        </w:rPr>
        <w:t>Sınav analizleri: kazanım eksikleri için eylem planı, izleme faaliyetleri ve dönem sonu değerlendirmesi</w:t>
      </w:r>
    </w:p>
    <w:p w14:paraId="02FBD825" w14:textId="232B8DBC" w:rsidR="004C7782" w:rsidRPr="004C7782" w:rsidRDefault="004C7782" w:rsidP="004C7782">
      <w:pPr>
        <w:pStyle w:val="ListeParagraf"/>
        <w:numPr>
          <w:ilvl w:val="0"/>
          <w:numId w:val="93"/>
        </w:numPr>
        <w:rPr>
          <w:bCs/>
          <w:sz w:val="24"/>
          <w:szCs w:val="24"/>
        </w:rPr>
      </w:pPr>
      <w:r w:rsidRPr="004C7782">
        <w:rPr>
          <w:bCs/>
          <w:sz w:val="24"/>
          <w:szCs w:val="24"/>
        </w:rPr>
        <w:t>Ulusal/uluslararası sınav ve yarışma sonuçlarının değerlendirilmesi; gerekli tedbirlerin planlanması</w:t>
      </w:r>
    </w:p>
    <w:p w14:paraId="129FB4F9" w14:textId="5E415416" w:rsidR="004C7782" w:rsidRPr="004C7782" w:rsidRDefault="004C7782" w:rsidP="004C7782">
      <w:pPr>
        <w:pStyle w:val="ListeParagraf"/>
        <w:numPr>
          <w:ilvl w:val="0"/>
          <w:numId w:val="93"/>
        </w:numPr>
        <w:rPr>
          <w:bCs/>
          <w:sz w:val="24"/>
          <w:szCs w:val="24"/>
        </w:rPr>
      </w:pPr>
      <w:r w:rsidRPr="004C7782">
        <w:rPr>
          <w:bCs/>
          <w:sz w:val="24"/>
          <w:szCs w:val="24"/>
        </w:rPr>
        <w:t>Proje ve performans görevleri: konu, takvim ve değerlendirme ölçeklerinin hazırlanması</w:t>
      </w:r>
    </w:p>
    <w:p w14:paraId="13EE6A69" w14:textId="20A734CD" w:rsidR="004C7782" w:rsidRPr="004C7782" w:rsidRDefault="004C7782" w:rsidP="004C7782">
      <w:pPr>
        <w:pStyle w:val="ListeParagraf"/>
        <w:numPr>
          <w:ilvl w:val="0"/>
          <w:numId w:val="93"/>
        </w:numPr>
        <w:rPr>
          <w:bCs/>
          <w:sz w:val="24"/>
          <w:szCs w:val="24"/>
        </w:rPr>
      </w:pPr>
      <w:r w:rsidRPr="004C7782">
        <w:rPr>
          <w:bCs/>
          <w:sz w:val="24"/>
          <w:szCs w:val="24"/>
        </w:rPr>
        <w:t>Millî-manevi değerler, sosyal-duygusal beceriler, çoklu okuryazarlık ve disiplinler arası çalışmaların planlanması</w:t>
      </w:r>
    </w:p>
    <w:p w14:paraId="3C75003B" w14:textId="1E44947A" w:rsidR="004C7782" w:rsidRPr="004C7782" w:rsidRDefault="004C7782" w:rsidP="004C7782">
      <w:pPr>
        <w:pStyle w:val="ListeParagraf"/>
        <w:numPr>
          <w:ilvl w:val="0"/>
          <w:numId w:val="93"/>
        </w:numPr>
        <w:rPr>
          <w:bCs/>
          <w:sz w:val="24"/>
          <w:szCs w:val="24"/>
        </w:rPr>
      </w:pPr>
      <w:r w:rsidRPr="004C7782">
        <w:rPr>
          <w:bCs/>
          <w:sz w:val="24"/>
          <w:szCs w:val="24"/>
        </w:rPr>
        <w:t>Önleme-müdahale-yönlendirme çalışmalarında zümrenin görev ve katkılarının planlanması</w:t>
      </w:r>
    </w:p>
    <w:p w14:paraId="6F96B936" w14:textId="766C65EC" w:rsidR="004C7782" w:rsidRPr="004C7782" w:rsidRDefault="004C7782" w:rsidP="004C7782">
      <w:pPr>
        <w:pStyle w:val="ListeParagraf"/>
        <w:numPr>
          <w:ilvl w:val="0"/>
          <w:numId w:val="93"/>
        </w:numPr>
        <w:rPr>
          <w:bCs/>
          <w:sz w:val="24"/>
          <w:szCs w:val="24"/>
        </w:rPr>
      </w:pPr>
      <w:r w:rsidRPr="004C7782">
        <w:rPr>
          <w:bCs/>
          <w:sz w:val="24"/>
          <w:szCs w:val="24"/>
        </w:rPr>
        <w:t>Sosyal sorumluluk çalışmaları ve yıl içinde ihtiyaç duyulacak kaynakların belirlenmesi</w:t>
      </w:r>
    </w:p>
    <w:p w14:paraId="044C4E66" w14:textId="1B01C040" w:rsidR="004C7782" w:rsidRPr="004C7782" w:rsidRDefault="004C7782" w:rsidP="004C7782">
      <w:pPr>
        <w:pStyle w:val="ListeParagraf"/>
        <w:numPr>
          <w:ilvl w:val="0"/>
          <w:numId w:val="93"/>
        </w:numPr>
        <w:rPr>
          <w:bCs/>
          <w:sz w:val="24"/>
          <w:szCs w:val="24"/>
        </w:rPr>
      </w:pPr>
      <w:r w:rsidRPr="004C7782">
        <w:rPr>
          <w:bCs/>
          <w:sz w:val="24"/>
          <w:szCs w:val="24"/>
        </w:rPr>
        <w:t>İş sağlığı ve güvenliği tedbirlerinin değerlendirilmesi</w:t>
      </w:r>
    </w:p>
    <w:p w14:paraId="7E68433E" w14:textId="014855C1" w:rsidR="004C7782" w:rsidRPr="004C7782" w:rsidRDefault="004C7782" w:rsidP="004C7782">
      <w:pPr>
        <w:pStyle w:val="ListeParagraf"/>
        <w:numPr>
          <w:ilvl w:val="0"/>
          <w:numId w:val="93"/>
        </w:numPr>
        <w:rPr>
          <w:bCs/>
          <w:sz w:val="24"/>
          <w:szCs w:val="24"/>
        </w:rPr>
      </w:pPr>
      <w:r w:rsidRPr="004C7782">
        <w:rPr>
          <w:bCs/>
          <w:sz w:val="24"/>
          <w:szCs w:val="24"/>
        </w:rPr>
        <w:t>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6719F017"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A1789">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C74CCA5" w:rsidR="00275B26" w:rsidRPr="005862B9" w:rsidRDefault="00C629BB" w:rsidP="003B77D4">
      <w:pPr>
        <w:jc w:val="center"/>
        <w:rPr>
          <w:b/>
          <w:bCs/>
          <w:sz w:val="24"/>
          <w:szCs w:val="24"/>
        </w:rPr>
      </w:pPr>
      <w:r>
        <w:rPr>
          <w:b/>
          <w:bCs/>
          <w:sz w:val="24"/>
          <w:szCs w:val="24"/>
        </w:rPr>
        <w:t>İNGİLİZCE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06F6BF4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r w:rsidR="004C7782">
              <w:rPr>
                <w:b/>
                <w:bCs/>
                <w:sz w:val="24"/>
                <w:szCs w:val="24"/>
              </w:rPr>
              <w:t>,</w:t>
            </w:r>
            <w:r w:rsidR="004C7782" w:rsidRPr="005C0A94">
              <w:rPr>
                <w:b/>
                <w:bCs/>
                <w:sz w:val="24"/>
                <w:szCs w:val="24"/>
              </w:rPr>
              <w:t xml:space="preserve"> ÖĞRETMEN</w:t>
            </w:r>
            <w:r w:rsidR="004C7782">
              <w:rPr>
                <w:b/>
                <w:bCs/>
                <w:sz w:val="24"/>
                <w:szCs w:val="24"/>
              </w:rPr>
              <w:t>4</w:t>
            </w:r>
            <w:r w:rsidR="004C7782">
              <w:rPr>
                <w:b/>
                <w:bCs/>
                <w:sz w:val="24"/>
                <w:szCs w:val="24"/>
              </w:rPr>
              <w:t>,</w:t>
            </w:r>
            <w:r w:rsidR="004C7782" w:rsidRPr="005C0A94">
              <w:rPr>
                <w:b/>
                <w:bCs/>
                <w:sz w:val="24"/>
                <w:szCs w:val="24"/>
              </w:rPr>
              <w:t xml:space="preserve"> ÖĞRETMEN</w:t>
            </w:r>
            <w:r w:rsidR="004C7782">
              <w:rPr>
                <w:b/>
                <w:bCs/>
                <w:sz w:val="24"/>
                <w:szCs w:val="24"/>
              </w:rPr>
              <w:t>5</w:t>
            </w:r>
            <w:r w:rsidR="004C7782">
              <w:rPr>
                <w:b/>
                <w:bCs/>
                <w:sz w:val="24"/>
                <w:szCs w:val="24"/>
              </w:rPr>
              <w:t>,</w:t>
            </w:r>
            <w:r w:rsidR="004C7782" w:rsidRPr="005C0A94">
              <w:rPr>
                <w:b/>
                <w:bCs/>
                <w:sz w:val="24"/>
                <w:szCs w:val="24"/>
              </w:rPr>
              <w:t xml:space="preserve"> ÖĞRETMEN</w:t>
            </w:r>
            <w:r w:rsidR="004C7782">
              <w:rPr>
                <w:b/>
                <w:bCs/>
                <w:sz w:val="24"/>
                <w:szCs w:val="24"/>
              </w:rPr>
              <w:t>6</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68E3CD5D" w14:textId="77777777" w:rsidR="004C7782" w:rsidRPr="004C7782" w:rsidRDefault="004C7782" w:rsidP="004C7782">
      <w:pPr>
        <w:pStyle w:val="ListeParagraf"/>
        <w:numPr>
          <w:ilvl w:val="0"/>
          <w:numId w:val="95"/>
        </w:numPr>
        <w:rPr>
          <w:bCs/>
          <w:sz w:val="24"/>
          <w:szCs w:val="24"/>
        </w:rPr>
      </w:pPr>
      <w:r w:rsidRPr="004C7782">
        <w:rPr>
          <w:bCs/>
          <w:sz w:val="24"/>
          <w:szCs w:val="24"/>
        </w:rPr>
        <w:t>Açılış, yoklama ve yazman seçimi</w:t>
      </w:r>
    </w:p>
    <w:p w14:paraId="064A6339" w14:textId="77777777" w:rsidR="004C7782" w:rsidRPr="004C7782" w:rsidRDefault="004C7782" w:rsidP="004C7782">
      <w:pPr>
        <w:pStyle w:val="ListeParagraf"/>
        <w:numPr>
          <w:ilvl w:val="0"/>
          <w:numId w:val="95"/>
        </w:numPr>
        <w:rPr>
          <w:bCs/>
          <w:sz w:val="24"/>
          <w:szCs w:val="24"/>
        </w:rPr>
      </w:pPr>
      <w:r w:rsidRPr="004C7782">
        <w:rPr>
          <w:bCs/>
          <w:sz w:val="24"/>
          <w:szCs w:val="24"/>
        </w:rPr>
        <w:t>Bir önceki toplantıda alınan kararların değerlendirilmesi; uygulama sonuçları ve iyileştirmeler</w:t>
      </w:r>
    </w:p>
    <w:p w14:paraId="6ECD2D8A" w14:textId="77777777" w:rsidR="004C7782" w:rsidRPr="004C7782" w:rsidRDefault="004C7782" w:rsidP="004C7782">
      <w:pPr>
        <w:pStyle w:val="ListeParagraf"/>
        <w:numPr>
          <w:ilvl w:val="0"/>
          <w:numId w:val="95"/>
        </w:numPr>
        <w:rPr>
          <w:bCs/>
          <w:sz w:val="24"/>
          <w:szCs w:val="24"/>
        </w:rPr>
      </w:pPr>
      <w:r w:rsidRPr="004C7782">
        <w:rPr>
          <w:bCs/>
          <w:sz w:val="24"/>
          <w:szCs w:val="24"/>
        </w:rPr>
        <w:t>Planlamaların eğitim-öğretim mevzuatı, okulun kuruluş amacı ve İngilizce öğretim programına uygun yürütülmesi</w:t>
      </w:r>
    </w:p>
    <w:p w14:paraId="5058EAF0" w14:textId="77777777" w:rsidR="004C7782" w:rsidRPr="004C7782" w:rsidRDefault="004C7782" w:rsidP="004C7782">
      <w:pPr>
        <w:pStyle w:val="ListeParagraf"/>
        <w:numPr>
          <w:ilvl w:val="0"/>
          <w:numId w:val="95"/>
        </w:numPr>
        <w:rPr>
          <w:bCs/>
          <w:sz w:val="24"/>
          <w:szCs w:val="24"/>
        </w:rPr>
      </w:pPr>
      <w:r w:rsidRPr="004C7782">
        <w:rPr>
          <w:bCs/>
          <w:sz w:val="24"/>
          <w:szCs w:val="24"/>
        </w:rPr>
        <w:t>Atatürkçülükle ilgili konuların planlara yansıtılması; çevre özellikleri dikkate alınarak uygulama esasları</w:t>
      </w:r>
    </w:p>
    <w:p w14:paraId="7E39D0ED" w14:textId="77777777" w:rsidR="004C7782" w:rsidRPr="004C7782" w:rsidRDefault="004C7782" w:rsidP="004C7782">
      <w:pPr>
        <w:pStyle w:val="ListeParagraf"/>
        <w:numPr>
          <w:ilvl w:val="0"/>
          <w:numId w:val="95"/>
        </w:numPr>
        <w:rPr>
          <w:bCs/>
          <w:sz w:val="24"/>
          <w:szCs w:val="24"/>
        </w:rPr>
      </w:pPr>
      <w:r w:rsidRPr="004C7782">
        <w:rPr>
          <w:bCs/>
          <w:sz w:val="24"/>
          <w:szCs w:val="24"/>
        </w:rPr>
        <w:t>Derslerin işlenişinde uygulanacak öğretim yöntem ve tekniklerinin belirlenmesi; okul temelli faaliyet planlaması</w:t>
      </w:r>
    </w:p>
    <w:p w14:paraId="0B1108D7" w14:textId="77777777" w:rsidR="004C7782" w:rsidRPr="004C7782" w:rsidRDefault="004C7782" w:rsidP="004C7782">
      <w:pPr>
        <w:pStyle w:val="ListeParagraf"/>
        <w:numPr>
          <w:ilvl w:val="0"/>
          <w:numId w:val="95"/>
        </w:numPr>
        <w:rPr>
          <w:bCs/>
          <w:sz w:val="24"/>
          <w:szCs w:val="24"/>
        </w:rPr>
      </w:pPr>
      <w:r w:rsidRPr="004C7782">
        <w:rPr>
          <w:bCs/>
          <w:sz w:val="24"/>
          <w:szCs w:val="24"/>
        </w:rPr>
        <w:t>Özel eğitim ihtiyacı olan öğrenciler için BEP ve ders planı uyarlamaları; farklılaştırılmış öğretim uygulamaları</w:t>
      </w:r>
    </w:p>
    <w:p w14:paraId="278CD395" w14:textId="77777777" w:rsidR="004C7782" w:rsidRPr="004C7782" w:rsidRDefault="004C7782" w:rsidP="004C7782">
      <w:pPr>
        <w:pStyle w:val="ListeParagraf"/>
        <w:numPr>
          <w:ilvl w:val="0"/>
          <w:numId w:val="95"/>
        </w:numPr>
        <w:rPr>
          <w:bCs/>
          <w:sz w:val="24"/>
          <w:szCs w:val="24"/>
        </w:rPr>
      </w:pPr>
      <w:r w:rsidRPr="004C7782">
        <w:rPr>
          <w:bCs/>
          <w:sz w:val="24"/>
          <w:szCs w:val="24"/>
        </w:rPr>
        <w:t>Zümre içi iş birliği, ders ziyareti ve geri bildirim; diğer zümre/alan öğretmenleriyle iş birliği esasları</w:t>
      </w:r>
    </w:p>
    <w:p w14:paraId="609DCCCD" w14:textId="77777777" w:rsidR="004C7782" w:rsidRPr="004C7782" w:rsidRDefault="004C7782" w:rsidP="004C7782">
      <w:pPr>
        <w:pStyle w:val="ListeParagraf"/>
        <w:numPr>
          <w:ilvl w:val="0"/>
          <w:numId w:val="95"/>
        </w:numPr>
        <w:rPr>
          <w:bCs/>
          <w:sz w:val="24"/>
          <w:szCs w:val="24"/>
        </w:rPr>
      </w:pPr>
      <w:r w:rsidRPr="004C7782">
        <w:rPr>
          <w:bCs/>
          <w:sz w:val="24"/>
          <w:szCs w:val="24"/>
        </w:rPr>
        <w:t>Öğretim alanı ile ilgili akademik-bilimsel çalışmaların izlenmesi; teknolojik gelişmelerin derslere yansıtılması</w:t>
      </w:r>
    </w:p>
    <w:p w14:paraId="20C6ADDD" w14:textId="77777777" w:rsidR="004C7782" w:rsidRPr="004C7782" w:rsidRDefault="004C7782" w:rsidP="004C7782">
      <w:pPr>
        <w:pStyle w:val="ListeParagraf"/>
        <w:numPr>
          <w:ilvl w:val="0"/>
          <w:numId w:val="95"/>
        </w:numPr>
        <w:rPr>
          <w:bCs/>
          <w:sz w:val="24"/>
          <w:szCs w:val="24"/>
        </w:rPr>
      </w:pPr>
      <w:r w:rsidRPr="004C7782">
        <w:rPr>
          <w:bCs/>
          <w:sz w:val="24"/>
          <w:szCs w:val="24"/>
        </w:rPr>
        <w:t>Öğrencilerde girişimcilik, araştırma-geliştirme ve tasarım becerilerini destekleyici çalışmalar</w:t>
      </w:r>
    </w:p>
    <w:p w14:paraId="0108C584" w14:textId="77777777" w:rsidR="004C7782" w:rsidRPr="004C7782" w:rsidRDefault="004C7782" w:rsidP="004C7782">
      <w:pPr>
        <w:pStyle w:val="ListeParagraf"/>
        <w:numPr>
          <w:ilvl w:val="0"/>
          <w:numId w:val="95"/>
        </w:numPr>
        <w:rPr>
          <w:bCs/>
          <w:sz w:val="24"/>
          <w:szCs w:val="24"/>
        </w:rPr>
      </w:pPr>
      <w:r w:rsidRPr="004C7782">
        <w:rPr>
          <w:bCs/>
          <w:sz w:val="24"/>
          <w:szCs w:val="24"/>
        </w:rPr>
        <w:t>Araç-gereç, materyal ve öğrenme ortamlarının etkin kullanımı; ihtiyaçların belirlenmesi</w:t>
      </w:r>
    </w:p>
    <w:p w14:paraId="488DFE58" w14:textId="77777777" w:rsidR="004C7782" w:rsidRPr="004C7782" w:rsidRDefault="004C7782" w:rsidP="004C7782">
      <w:pPr>
        <w:pStyle w:val="ListeParagraf"/>
        <w:numPr>
          <w:ilvl w:val="0"/>
          <w:numId w:val="95"/>
        </w:numPr>
        <w:rPr>
          <w:bCs/>
          <w:sz w:val="24"/>
          <w:szCs w:val="24"/>
        </w:rPr>
      </w:pPr>
      <w:r w:rsidRPr="004C7782">
        <w:rPr>
          <w:bCs/>
          <w:sz w:val="24"/>
          <w:szCs w:val="24"/>
        </w:rPr>
        <w:t>Okul ve çevre imkânlarıyla proje, anket/araştırma, gezi-gözlem ve okul dışı öğrenme planlaması</w:t>
      </w:r>
    </w:p>
    <w:p w14:paraId="0A6341F3" w14:textId="77777777" w:rsidR="004C7782" w:rsidRPr="004C7782" w:rsidRDefault="004C7782" w:rsidP="004C7782">
      <w:pPr>
        <w:pStyle w:val="ListeParagraf"/>
        <w:numPr>
          <w:ilvl w:val="0"/>
          <w:numId w:val="95"/>
        </w:numPr>
        <w:rPr>
          <w:bCs/>
          <w:sz w:val="24"/>
          <w:szCs w:val="24"/>
        </w:rPr>
      </w:pPr>
      <w:r w:rsidRPr="004C7782">
        <w:rPr>
          <w:bCs/>
          <w:sz w:val="24"/>
          <w:szCs w:val="24"/>
        </w:rPr>
        <w:t>Ölçme-değerlendirme: ortak yazılı/uygulamalı sınavlar, rubrik-kontrol listeleri ve sınavların planlanması</w:t>
      </w:r>
    </w:p>
    <w:p w14:paraId="1CE5CD43" w14:textId="77777777" w:rsidR="004C7782" w:rsidRPr="004C7782" w:rsidRDefault="004C7782" w:rsidP="004C7782">
      <w:pPr>
        <w:pStyle w:val="ListeParagraf"/>
        <w:numPr>
          <w:ilvl w:val="0"/>
          <w:numId w:val="95"/>
        </w:numPr>
        <w:rPr>
          <w:bCs/>
          <w:sz w:val="24"/>
          <w:szCs w:val="24"/>
        </w:rPr>
      </w:pPr>
      <w:r w:rsidRPr="004C7782">
        <w:rPr>
          <w:bCs/>
          <w:sz w:val="24"/>
          <w:szCs w:val="24"/>
        </w:rPr>
        <w:t>Sınav analizleri: kazanım eksikleri için eylem planı, izleme faaliyetleri ve dönem sonu değerlendirmesi</w:t>
      </w:r>
    </w:p>
    <w:p w14:paraId="37004FD8" w14:textId="77777777" w:rsidR="004C7782" w:rsidRPr="004C7782" w:rsidRDefault="004C7782" w:rsidP="004C7782">
      <w:pPr>
        <w:pStyle w:val="ListeParagraf"/>
        <w:numPr>
          <w:ilvl w:val="0"/>
          <w:numId w:val="95"/>
        </w:numPr>
        <w:rPr>
          <w:bCs/>
          <w:sz w:val="24"/>
          <w:szCs w:val="24"/>
        </w:rPr>
      </w:pPr>
      <w:r w:rsidRPr="004C7782">
        <w:rPr>
          <w:bCs/>
          <w:sz w:val="24"/>
          <w:szCs w:val="24"/>
        </w:rPr>
        <w:t>Ulusal/uluslararası sınav ve yarışma sonuçlarının değerlendirilmesi; gerekli tedbirlerin planlanması</w:t>
      </w:r>
    </w:p>
    <w:p w14:paraId="2203D668" w14:textId="77777777" w:rsidR="004C7782" w:rsidRPr="004C7782" w:rsidRDefault="004C7782" w:rsidP="004C7782">
      <w:pPr>
        <w:pStyle w:val="ListeParagraf"/>
        <w:numPr>
          <w:ilvl w:val="0"/>
          <w:numId w:val="95"/>
        </w:numPr>
        <w:rPr>
          <w:bCs/>
          <w:sz w:val="24"/>
          <w:szCs w:val="24"/>
        </w:rPr>
      </w:pPr>
      <w:r w:rsidRPr="004C7782">
        <w:rPr>
          <w:bCs/>
          <w:sz w:val="24"/>
          <w:szCs w:val="24"/>
        </w:rPr>
        <w:t>Proje ve performans görevleri: konu, takvim ve değerlendirme ölçeklerinin hazırlanması</w:t>
      </w:r>
    </w:p>
    <w:p w14:paraId="08450B75" w14:textId="77777777" w:rsidR="004C7782" w:rsidRPr="004C7782" w:rsidRDefault="004C7782" w:rsidP="004C7782">
      <w:pPr>
        <w:pStyle w:val="ListeParagraf"/>
        <w:numPr>
          <w:ilvl w:val="0"/>
          <w:numId w:val="95"/>
        </w:numPr>
        <w:rPr>
          <w:bCs/>
          <w:sz w:val="24"/>
          <w:szCs w:val="24"/>
        </w:rPr>
      </w:pPr>
      <w:r w:rsidRPr="004C7782">
        <w:rPr>
          <w:bCs/>
          <w:sz w:val="24"/>
          <w:szCs w:val="24"/>
        </w:rPr>
        <w:t>Millî-manevi değerler, sosyal-duygusal beceriler, çoklu okuryazarlık ve disiplinler arası çalışmaların planlanması</w:t>
      </w:r>
    </w:p>
    <w:p w14:paraId="5BD53968" w14:textId="77777777" w:rsidR="004C7782" w:rsidRPr="004C7782" w:rsidRDefault="004C7782" w:rsidP="004C7782">
      <w:pPr>
        <w:pStyle w:val="ListeParagraf"/>
        <w:numPr>
          <w:ilvl w:val="0"/>
          <w:numId w:val="95"/>
        </w:numPr>
        <w:rPr>
          <w:bCs/>
          <w:sz w:val="24"/>
          <w:szCs w:val="24"/>
        </w:rPr>
      </w:pPr>
      <w:r w:rsidRPr="004C7782">
        <w:rPr>
          <w:bCs/>
          <w:sz w:val="24"/>
          <w:szCs w:val="24"/>
        </w:rPr>
        <w:t>Önleme-müdahale-yönlendirme çalışmalarında zümrenin görev ve katkılarının planlanması</w:t>
      </w:r>
    </w:p>
    <w:p w14:paraId="1E082393" w14:textId="77777777" w:rsidR="004C7782" w:rsidRPr="004C7782" w:rsidRDefault="004C7782" w:rsidP="004C7782">
      <w:pPr>
        <w:pStyle w:val="ListeParagraf"/>
        <w:numPr>
          <w:ilvl w:val="0"/>
          <w:numId w:val="95"/>
        </w:numPr>
        <w:rPr>
          <w:bCs/>
          <w:sz w:val="24"/>
          <w:szCs w:val="24"/>
        </w:rPr>
      </w:pPr>
      <w:r w:rsidRPr="004C7782">
        <w:rPr>
          <w:bCs/>
          <w:sz w:val="24"/>
          <w:szCs w:val="24"/>
        </w:rPr>
        <w:t>Sosyal sorumluluk çalışmaları ve yıl içinde ihtiyaç duyulacak kaynakların belirlenmesi</w:t>
      </w:r>
    </w:p>
    <w:p w14:paraId="39497B3F" w14:textId="77777777" w:rsidR="004C7782" w:rsidRPr="004C7782" w:rsidRDefault="004C7782" w:rsidP="004C7782">
      <w:pPr>
        <w:pStyle w:val="ListeParagraf"/>
        <w:numPr>
          <w:ilvl w:val="0"/>
          <w:numId w:val="95"/>
        </w:numPr>
        <w:rPr>
          <w:bCs/>
          <w:sz w:val="24"/>
          <w:szCs w:val="24"/>
        </w:rPr>
      </w:pPr>
      <w:r w:rsidRPr="004C7782">
        <w:rPr>
          <w:bCs/>
          <w:sz w:val="24"/>
          <w:szCs w:val="24"/>
        </w:rPr>
        <w:t>İş sağlığı ve güvenliği tedbirlerinin değerlendirilmesi</w:t>
      </w:r>
    </w:p>
    <w:p w14:paraId="5309E63E" w14:textId="77777777" w:rsidR="004C7782" w:rsidRPr="004C7782" w:rsidRDefault="004C7782" w:rsidP="004C7782">
      <w:pPr>
        <w:pStyle w:val="ListeParagraf"/>
        <w:numPr>
          <w:ilvl w:val="0"/>
          <w:numId w:val="95"/>
        </w:numPr>
        <w:rPr>
          <w:bCs/>
          <w:sz w:val="24"/>
          <w:szCs w:val="24"/>
        </w:rPr>
      </w:pPr>
      <w:r w:rsidRPr="004C7782">
        <w:rPr>
          <w:bCs/>
          <w:sz w:val="24"/>
          <w:szCs w:val="24"/>
        </w:rPr>
        <w:t>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lastRenderedPageBreak/>
        <w:t>GÜNDEM MADDELERİNİN GÖRÜŞÜLMESİ</w:t>
      </w:r>
    </w:p>
    <w:p w14:paraId="0D89AA81" w14:textId="77777777" w:rsidR="004C7782" w:rsidRPr="004C7782" w:rsidRDefault="004C7782" w:rsidP="004C7782">
      <w:pPr>
        <w:rPr>
          <w:sz w:val="24"/>
          <w:szCs w:val="24"/>
        </w:rPr>
      </w:pPr>
      <w:r w:rsidRPr="004C7782">
        <w:rPr>
          <w:b/>
          <w:bCs/>
          <w:sz w:val="24"/>
          <w:szCs w:val="24"/>
        </w:rPr>
        <w:t>1. Açılış, yoklama ve yazman seçimi</w:t>
      </w:r>
      <w:r w:rsidRPr="004C7782">
        <w:rPr>
          <w:sz w:val="24"/>
          <w:szCs w:val="24"/>
        </w:rPr>
        <w:br/>
        <w:t xml:space="preserve">Toplantı, </w:t>
      </w:r>
      <w:r w:rsidRPr="004C7782">
        <w:rPr>
          <w:b/>
          <w:bCs/>
          <w:sz w:val="24"/>
          <w:szCs w:val="24"/>
        </w:rPr>
        <w:t>ÖĞRETMEN1</w:t>
      </w:r>
      <w:r w:rsidRPr="004C7782">
        <w:rPr>
          <w:sz w:val="24"/>
          <w:szCs w:val="24"/>
        </w:rPr>
        <w:t xml:space="preserve"> başkanlığında belirlenen gün ve saatte öğretmenler odasında başlatıldı. Yoklama yapılarak zümre öğretmenlerinin toplantıya eksiksiz katıldığı tespit edildi. Toplantı sürecinin düzenli yürütülmesi amacıyla yazman seçiminin yapılmasına ihtiyaç olduğu belirtildi. Yazmanlık görevi için </w:t>
      </w:r>
      <w:r w:rsidRPr="004C7782">
        <w:rPr>
          <w:b/>
          <w:bCs/>
          <w:sz w:val="24"/>
          <w:szCs w:val="24"/>
        </w:rPr>
        <w:t>ÖĞRETMEN2</w:t>
      </w:r>
      <w:r w:rsidRPr="004C7782">
        <w:rPr>
          <w:sz w:val="24"/>
          <w:szCs w:val="24"/>
        </w:rPr>
        <w:t xml:space="preserve"> önerildi ve oy birliği ile kabul edildi. Gündem maddeleri okunarak toplantının gündem sırasına uygun şekilde yürütülmesi benimsendi.</w:t>
      </w:r>
    </w:p>
    <w:p w14:paraId="0F1C3B73" w14:textId="77777777" w:rsidR="004C7782" w:rsidRDefault="004C7782" w:rsidP="004C7782">
      <w:pPr>
        <w:rPr>
          <w:b/>
          <w:bCs/>
          <w:sz w:val="24"/>
          <w:szCs w:val="24"/>
        </w:rPr>
      </w:pPr>
    </w:p>
    <w:p w14:paraId="755EDAD2" w14:textId="57310867" w:rsidR="004C7782" w:rsidRPr="004C7782" w:rsidRDefault="004C7782" w:rsidP="004C7782">
      <w:pPr>
        <w:rPr>
          <w:sz w:val="24"/>
          <w:szCs w:val="24"/>
        </w:rPr>
      </w:pPr>
      <w:r w:rsidRPr="004C7782">
        <w:rPr>
          <w:b/>
          <w:bCs/>
          <w:sz w:val="24"/>
          <w:szCs w:val="24"/>
        </w:rPr>
        <w:t>2. Bir önceki toplantıda alınan kararların değerlendirilmesi; uygulama sonuçları ve iyileştirmeler</w:t>
      </w:r>
      <w:r w:rsidRPr="004C7782">
        <w:rPr>
          <w:sz w:val="24"/>
          <w:szCs w:val="24"/>
        </w:rPr>
        <w:br/>
        <w:t xml:space="preserve">Bir önceki zümre tutanağında yer alan kararlar </w:t>
      </w:r>
      <w:r w:rsidRPr="004C7782">
        <w:rPr>
          <w:b/>
          <w:bCs/>
          <w:sz w:val="24"/>
          <w:szCs w:val="24"/>
        </w:rPr>
        <w:t>ÖĞRETMEN2</w:t>
      </w:r>
      <w:r w:rsidRPr="004C7782">
        <w:rPr>
          <w:sz w:val="24"/>
          <w:szCs w:val="24"/>
        </w:rPr>
        <w:t xml:space="preserve"> tarafından özetlendi ve uygulama düzeyi değerlendirildi. </w:t>
      </w:r>
      <w:r w:rsidRPr="004C7782">
        <w:rPr>
          <w:b/>
          <w:bCs/>
          <w:sz w:val="24"/>
          <w:szCs w:val="24"/>
        </w:rPr>
        <w:t>ÖĞRETMEN3</w:t>
      </w:r>
      <w:r w:rsidRPr="004C7782">
        <w:rPr>
          <w:sz w:val="24"/>
          <w:szCs w:val="24"/>
        </w:rPr>
        <w:t xml:space="preserve">, ortak ölçütlerin netleşmesiyle notlandırmada tutarlılığın arttığını ifade etti. </w:t>
      </w:r>
      <w:r w:rsidRPr="004C7782">
        <w:rPr>
          <w:b/>
          <w:bCs/>
          <w:sz w:val="24"/>
          <w:szCs w:val="24"/>
        </w:rPr>
        <w:t>ÖĞRETMEN4</w:t>
      </w:r>
      <w:r w:rsidRPr="004C7782">
        <w:rPr>
          <w:sz w:val="24"/>
          <w:szCs w:val="24"/>
        </w:rPr>
        <w:t xml:space="preserve">, bazı sınıflarda devamsızlığın düzenli öğrenmeyi olumsuz etkilediğini ve telafi adımlarının güçlendirilmesi gerektiğini belirtti. </w:t>
      </w:r>
      <w:r w:rsidRPr="004C7782">
        <w:rPr>
          <w:b/>
          <w:bCs/>
          <w:sz w:val="24"/>
          <w:szCs w:val="24"/>
        </w:rPr>
        <w:t>ÖĞRETMEN1</w:t>
      </w:r>
      <w:r w:rsidRPr="004C7782">
        <w:rPr>
          <w:sz w:val="24"/>
          <w:szCs w:val="24"/>
        </w:rPr>
        <w:t>, kararların sadece yazılı kalmaması için dönem içinde kısa ara değerlendirmeler yapılmasını önerdi. İkinci dönemde kararların takibinin somut verilerle sürdürülmesi ve iyileştirme adımlarının kayıt altına alınması gerektiği görüşüldü.</w:t>
      </w:r>
    </w:p>
    <w:p w14:paraId="22FB34D4" w14:textId="77777777" w:rsidR="004C7782" w:rsidRDefault="004C7782" w:rsidP="004C7782">
      <w:pPr>
        <w:rPr>
          <w:b/>
          <w:bCs/>
          <w:sz w:val="24"/>
          <w:szCs w:val="24"/>
        </w:rPr>
      </w:pPr>
    </w:p>
    <w:p w14:paraId="52FDA0D3" w14:textId="4921710F" w:rsidR="004C7782" w:rsidRPr="004C7782" w:rsidRDefault="004C7782" w:rsidP="004C7782">
      <w:pPr>
        <w:rPr>
          <w:sz w:val="24"/>
          <w:szCs w:val="24"/>
        </w:rPr>
      </w:pPr>
      <w:r w:rsidRPr="004C7782">
        <w:rPr>
          <w:b/>
          <w:bCs/>
          <w:sz w:val="24"/>
          <w:szCs w:val="24"/>
        </w:rPr>
        <w:t>3. Planlamaların mevzuat, okulun kuruluş amacı ve öğretim programına uygun yürütülmesi</w:t>
      </w:r>
      <w:r w:rsidRPr="004C7782">
        <w:rPr>
          <w:sz w:val="24"/>
          <w:szCs w:val="24"/>
        </w:rPr>
        <w:br/>
        <w:t xml:space="preserve">İngilizce dersi planlamalarının öğretim programı kazanımları ve mevzuat hükümleriyle uyumlu yürütülmesi ele alındı. </w:t>
      </w:r>
      <w:r w:rsidRPr="004C7782">
        <w:rPr>
          <w:b/>
          <w:bCs/>
          <w:sz w:val="24"/>
          <w:szCs w:val="24"/>
        </w:rPr>
        <w:t>ÖĞRETMEN5</w:t>
      </w:r>
      <w:r w:rsidRPr="004C7782">
        <w:rPr>
          <w:sz w:val="24"/>
          <w:szCs w:val="24"/>
        </w:rPr>
        <w:t xml:space="preserve">, planların sınıf düzeyine uygun olarak dil becerilerini dengeli geliştirecek şekilde yapılandırılmasının önemli olduğunu belirtti. </w:t>
      </w:r>
      <w:r w:rsidRPr="004C7782">
        <w:rPr>
          <w:b/>
          <w:bCs/>
          <w:sz w:val="24"/>
          <w:szCs w:val="24"/>
        </w:rPr>
        <w:t>ÖĞRETMEN1</w:t>
      </w:r>
      <w:r w:rsidRPr="004C7782">
        <w:rPr>
          <w:sz w:val="24"/>
          <w:szCs w:val="24"/>
        </w:rPr>
        <w:t xml:space="preserve">, yıllık ve günlük planlarda süre yönetiminin gerçekçi yapılmasının ölçme-değerlendirme kalitesini de artıracağını ifade etti. </w:t>
      </w:r>
      <w:r w:rsidRPr="004C7782">
        <w:rPr>
          <w:b/>
          <w:bCs/>
          <w:sz w:val="24"/>
          <w:szCs w:val="24"/>
        </w:rPr>
        <w:t>ÖĞRETMEN6</w:t>
      </w:r>
      <w:r w:rsidRPr="004C7782">
        <w:rPr>
          <w:sz w:val="24"/>
          <w:szCs w:val="24"/>
        </w:rPr>
        <w:t>, özellikle 9. sınıfta temel becerilerin yerleşmesi için tekrar ve pekiştirme sürelerinin planlarda görünür olmasını önerdi. Ortak bir planlama dili kullanılarak sınıflar arası uygulama farklarının azaltılması gerektiği üzerinde duruldu.</w:t>
      </w:r>
    </w:p>
    <w:p w14:paraId="4CDC7DC3" w14:textId="77777777" w:rsidR="004C7782" w:rsidRDefault="004C7782" w:rsidP="004C7782">
      <w:pPr>
        <w:rPr>
          <w:b/>
          <w:bCs/>
          <w:sz w:val="24"/>
          <w:szCs w:val="24"/>
        </w:rPr>
      </w:pPr>
    </w:p>
    <w:p w14:paraId="670FA647" w14:textId="1A265D78" w:rsidR="004C7782" w:rsidRPr="004C7782" w:rsidRDefault="004C7782" w:rsidP="004C7782">
      <w:pPr>
        <w:rPr>
          <w:sz w:val="24"/>
          <w:szCs w:val="24"/>
        </w:rPr>
      </w:pPr>
      <w:r w:rsidRPr="004C7782">
        <w:rPr>
          <w:b/>
          <w:bCs/>
          <w:sz w:val="24"/>
          <w:szCs w:val="24"/>
        </w:rPr>
        <w:t>4. Atatürkçülük konularının planlara yansıtılması; çevre özellikleriyle uygulama</w:t>
      </w:r>
      <w:r w:rsidRPr="004C7782">
        <w:rPr>
          <w:sz w:val="24"/>
          <w:szCs w:val="24"/>
        </w:rPr>
        <w:br/>
        <w:t xml:space="preserve">Atatürkçülükle ilgili tema ve değerlerin ders içi etkinliklere dil öğretiminin doğasına uygun biçimde entegre edilmesi görüşüldü. </w:t>
      </w:r>
      <w:r w:rsidRPr="004C7782">
        <w:rPr>
          <w:b/>
          <w:bCs/>
          <w:sz w:val="24"/>
          <w:szCs w:val="24"/>
        </w:rPr>
        <w:t>ÖĞRETMEN3</w:t>
      </w:r>
      <w:r w:rsidRPr="004C7782">
        <w:rPr>
          <w:sz w:val="24"/>
          <w:szCs w:val="24"/>
        </w:rPr>
        <w:t xml:space="preserve">, okuma metinleri, afiş-sunum ve tartışma etkinliklerinde “bilimsel düşünme, barış, özgürlük, sorumluluk” gibi temaların kullanılabileceğini belirtti. </w:t>
      </w:r>
      <w:r w:rsidRPr="004C7782">
        <w:rPr>
          <w:b/>
          <w:bCs/>
          <w:sz w:val="24"/>
          <w:szCs w:val="24"/>
        </w:rPr>
        <w:t>ÖĞRETMEN4</w:t>
      </w:r>
      <w:r w:rsidRPr="004C7782">
        <w:rPr>
          <w:sz w:val="24"/>
          <w:szCs w:val="24"/>
        </w:rPr>
        <w:t xml:space="preserve">, çevre özellikleri dikkate alınarak öğrencilerin yaşantılarıyla ilişkilendirilen örneklerin motivasyonu artıracağını ifade etti. </w:t>
      </w:r>
      <w:r w:rsidRPr="004C7782">
        <w:rPr>
          <w:b/>
          <w:bCs/>
          <w:sz w:val="24"/>
          <w:szCs w:val="24"/>
        </w:rPr>
        <w:t>ÖĞRETMEN1</w:t>
      </w:r>
      <w:r w:rsidRPr="004C7782">
        <w:rPr>
          <w:sz w:val="24"/>
          <w:szCs w:val="24"/>
        </w:rPr>
        <w:t>, tema entegrasyonunun iletişim amaçlı dil kullanımını destekleyecek şekilde planlanması gerektiğini vurguladı. Ayrıca sınıf düzeyine göre uygun dil düzeyi seçilerek içerik yoğunluğunun dengelenmesi gerektiği belirtildi. Dönem içinde en az bir tema etkinliğinin uygulanması ve ürünlerin sergilenmesi önerildi.</w:t>
      </w:r>
    </w:p>
    <w:p w14:paraId="1FE98CB3" w14:textId="77777777" w:rsidR="004C7782" w:rsidRDefault="004C7782" w:rsidP="004C7782">
      <w:pPr>
        <w:rPr>
          <w:b/>
          <w:bCs/>
          <w:sz w:val="24"/>
          <w:szCs w:val="24"/>
        </w:rPr>
      </w:pPr>
    </w:p>
    <w:p w14:paraId="5E6AD3A6" w14:textId="41D19262" w:rsidR="004C7782" w:rsidRPr="004C7782" w:rsidRDefault="004C7782" w:rsidP="004C7782">
      <w:pPr>
        <w:rPr>
          <w:sz w:val="24"/>
          <w:szCs w:val="24"/>
        </w:rPr>
      </w:pPr>
      <w:r w:rsidRPr="004C7782">
        <w:rPr>
          <w:b/>
          <w:bCs/>
          <w:sz w:val="24"/>
          <w:szCs w:val="24"/>
        </w:rPr>
        <w:t>5. Öğretim yöntem ve teknikleri; okul temelli faaliyet planlaması</w:t>
      </w:r>
      <w:r w:rsidRPr="004C7782">
        <w:rPr>
          <w:sz w:val="24"/>
          <w:szCs w:val="24"/>
        </w:rPr>
        <w:br/>
        <w:t xml:space="preserve">Derslerde uygulanacak yöntem ve teknikler belirlenerek ortak yaklaşım oluşturulması hedeflendi. </w:t>
      </w:r>
      <w:r w:rsidRPr="004C7782">
        <w:rPr>
          <w:b/>
          <w:bCs/>
          <w:sz w:val="24"/>
          <w:szCs w:val="24"/>
        </w:rPr>
        <w:t>ÖĞRETMEN6</w:t>
      </w:r>
      <w:r w:rsidRPr="004C7782">
        <w:rPr>
          <w:sz w:val="24"/>
          <w:szCs w:val="24"/>
        </w:rPr>
        <w:t xml:space="preserve">, iletişimsel yaklaşımın güçlenmesi için konuşma görevleri, eşli çalışmalar ve rol canlandırmaların düzenli kullanılmasını önerdi. </w:t>
      </w:r>
      <w:r w:rsidRPr="004C7782">
        <w:rPr>
          <w:b/>
          <w:bCs/>
          <w:sz w:val="24"/>
          <w:szCs w:val="24"/>
        </w:rPr>
        <w:t>ÖĞRETMEN2</w:t>
      </w:r>
      <w:r w:rsidRPr="004C7782">
        <w:rPr>
          <w:sz w:val="24"/>
          <w:szCs w:val="24"/>
        </w:rPr>
        <w:t xml:space="preserve">, etkinliklerin aşamalı yönerge ile yapılandırılmasının sınıf yönetimini kolaylaştırdığını ifade etti. </w:t>
      </w:r>
      <w:r w:rsidRPr="004C7782">
        <w:rPr>
          <w:b/>
          <w:bCs/>
          <w:sz w:val="24"/>
          <w:szCs w:val="24"/>
        </w:rPr>
        <w:t>ÖĞRETMEN5</w:t>
      </w:r>
      <w:r w:rsidRPr="004C7782">
        <w:rPr>
          <w:sz w:val="24"/>
          <w:szCs w:val="24"/>
        </w:rPr>
        <w:t>, farklı seviyedeki öğrenciler için kademeli görevler (temel-orta-ileri) hazırlanmasının katılımı artıracağını belirtti. Okul temelli faaliyetler kapsamında kısa sunum, poster, diyalog yazımı gibi ürün odaklı çalışmaların planlara eklenmesi görüşüldü. Ayrıca ders içinde geri bildirim döngüsünün güçlendirilmesi ve öğrenci hatalarının öğrenme fırsatına çevrilmesi gerektiği vurgulandı.</w:t>
      </w:r>
    </w:p>
    <w:p w14:paraId="47A18370" w14:textId="77777777" w:rsidR="004C7782" w:rsidRDefault="004C7782" w:rsidP="004C7782">
      <w:pPr>
        <w:rPr>
          <w:b/>
          <w:bCs/>
          <w:sz w:val="24"/>
          <w:szCs w:val="24"/>
        </w:rPr>
      </w:pPr>
    </w:p>
    <w:p w14:paraId="126C6DBF" w14:textId="77777777" w:rsidR="004C7782" w:rsidRDefault="004C7782" w:rsidP="004C7782">
      <w:pPr>
        <w:rPr>
          <w:b/>
          <w:bCs/>
          <w:sz w:val="24"/>
          <w:szCs w:val="24"/>
        </w:rPr>
      </w:pPr>
    </w:p>
    <w:p w14:paraId="71D7B060" w14:textId="77777777" w:rsidR="004C7782" w:rsidRDefault="004C7782" w:rsidP="004C7782">
      <w:pPr>
        <w:rPr>
          <w:b/>
          <w:bCs/>
          <w:sz w:val="24"/>
          <w:szCs w:val="24"/>
        </w:rPr>
      </w:pPr>
    </w:p>
    <w:p w14:paraId="434669B0" w14:textId="64BAEB09" w:rsidR="004C7782" w:rsidRPr="004C7782" w:rsidRDefault="004C7782" w:rsidP="004C7782">
      <w:pPr>
        <w:rPr>
          <w:sz w:val="24"/>
          <w:szCs w:val="24"/>
        </w:rPr>
      </w:pPr>
      <w:r w:rsidRPr="004C7782">
        <w:rPr>
          <w:b/>
          <w:bCs/>
          <w:sz w:val="24"/>
          <w:szCs w:val="24"/>
        </w:rPr>
        <w:lastRenderedPageBreak/>
        <w:t>6. BEP ve ders planı uyarlamaları; farklılaştırılmış öğretim uygulamaları</w:t>
      </w:r>
      <w:r w:rsidRPr="004C7782">
        <w:rPr>
          <w:sz w:val="24"/>
          <w:szCs w:val="24"/>
        </w:rPr>
        <w:br/>
        <w:t xml:space="preserve">Özel eğitim ihtiyacı olan öğrenciler için ders planı uyarlamaları ve ölçme-değerlendirme süreçleri ele alındı. </w:t>
      </w:r>
      <w:r w:rsidRPr="004C7782">
        <w:rPr>
          <w:b/>
          <w:bCs/>
          <w:sz w:val="24"/>
          <w:szCs w:val="24"/>
        </w:rPr>
        <w:t>ÖĞRETMEN1</w:t>
      </w:r>
      <w:r w:rsidRPr="004C7782">
        <w:rPr>
          <w:sz w:val="24"/>
          <w:szCs w:val="24"/>
        </w:rPr>
        <w:t xml:space="preserve">, BEP hedeflerinin esas alınması ve öğrencinin ilerlemesinin düzenli izlenmesi gerektiğini ifade etti. </w:t>
      </w:r>
      <w:r w:rsidRPr="004C7782">
        <w:rPr>
          <w:b/>
          <w:bCs/>
          <w:sz w:val="24"/>
          <w:szCs w:val="24"/>
        </w:rPr>
        <w:t>ÖĞRETMEN4</w:t>
      </w:r>
      <w:r w:rsidRPr="004C7782">
        <w:rPr>
          <w:sz w:val="24"/>
          <w:szCs w:val="24"/>
        </w:rPr>
        <w:t xml:space="preserve">, görsel destek, kısa yönerge, tekrar ve ek süre gibi düzenlemelerin ders başarısını olumlu etkilediğini belirtti. </w:t>
      </w:r>
      <w:r w:rsidRPr="004C7782">
        <w:rPr>
          <w:b/>
          <w:bCs/>
          <w:sz w:val="24"/>
          <w:szCs w:val="24"/>
        </w:rPr>
        <w:t>ÖĞRETMEN6</w:t>
      </w:r>
      <w:r w:rsidRPr="004C7782">
        <w:rPr>
          <w:sz w:val="24"/>
          <w:szCs w:val="24"/>
        </w:rPr>
        <w:t xml:space="preserve">, konuşma etkinliklerinde yapılandırılmış kalıplar ve küçük grup ortamlarının öğrenciyi rahatlatacağını söyledi. </w:t>
      </w:r>
      <w:r w:rsidRPr="004C7782">
        <w:rPr>
          <w:b/>
          <w:bCs/>
          <w:sz w:val="24"/>
          <w:szCs w:val="24"/>
        </w:rPr>
        <w:t>ÖĞRETMEN2</w:t>
      </w:r>
      <w:r w:rsidRPr="004C7782">
        <w:rPr>
          <w:sz w:val="24"/>
          <w:szCs w:val="24"/>
        </w:rPr>
        <w:t>, değerlendirmede rubriklerin öğrencinin seviyesine uyarlanmasının adalet duygusunu güçlendirdiğini ifade etti. Rehberlik servisiyle koordinasyonun düzenli yürütülmesi ve gerektiğinde aile bilgilendirmesi yapılması gerektiği vurgulandı.</w:t>
      </w:r>
    </w:p>
    <w:p w14:paraId="74F80CD5" w14:textId="77777777" w:rsidR="004C7782" w:rsidRDefault="004C7782" w:rsidP="004C7782">
      <w:pPr>
        <w:rPr>
          <w:b/>
          <w:bCs/>
          <w:sz w:val="24"/>
          <w:szCs w:val="24"/>
        </w:rPr>
      </w:pPr>
    </w:p>
    <w:p w14:paraId="7F514B5E" w14:textId="7A965998" w:rsidR="004C7782" w:rsidRPr="004C7782" w:rsidRDefault="004C7782" w:rsidP="004C7782">
      <w:pPr>
        <w:rPr>
          <w:sz w:val="24"/>
          <w:szCs w:val="24"/>
        </w:rPr>
      </w:pPr>
      <w:r w:rsidRPr="004C7782">
        <w:rPr>
          <w:b/>
          <w:bCs/>
          <w:sz w:val="24"/>
          <w:szCs w:val="24"/>
        </w:rPr>
        <w:t>7. Zümre içi iş birliği, ders ziyareti ve diğer zümrelerle iş birliği</w:t>
      </w:r>
      <w:r w:rsidRPr="004C7782">
        <w:rPr>
          <w:sz w:val="24"/>
          <w:szCs w:val="24"/>
        </w:rPr>
        <w:br/>
        <w:t xml:space="preserve">Zümre içi dayanışmanın artırılması, ders ziyaretlerinin planlanması ve geri bildirim süreçleri görüşüldü. </w:t>
      </w:r>
      <w:r w:rsidRPr="004C7782">
        <w:rPr>
          <w:b/>
          <w:bCs/>
          <w:sz w:val="24"/>
          <w:szCs w:val="24"/>
        </w:rPr>
        <w:t>ÖĞRETMEN3</w:t>
      </w:r>
      <w:r w:rsidRPr="004C7782">
        <w:rPr>
          <w:sz w:val="24"/>
          <w:szCs w:val="24"/>
        </w:rPr>
        <w:t xml:space="preserve">, ders ziyaretlerinin denetim amaçlı değil gelişim amaçlı yapılması gerektiğini belirtti. </w:t>
      </w:r>
      <w:r w:rsidRPr="004C7782">
        <w:rPr>
          <w:b/>
          <w:bCs/>
          <w:sz w:val="24"/>
          <w:szCs w:val="24"/>
        </w:rPr>
        <w:t>ÖĞRETMEN5</w:t>
      </w:r>
      <w:r w:rsidRPr="004C7782">
        <w:rPr>
          <w:sz w:val="24"/>
          <w:szCs w:val="24"/>
        </w:rPr>
        <w:t xml:space="preserve">, iyi uygulama örneklerinin paylaşılmasının öğretim kalitesini yükselttiğini ifade etti. </w:t>
      </w:r>
      <w:r w:rsidRPr="004C7782">
        <w:rPr>
          <w:b/>
          <w:bCs/>
          <w:sz w:val="24"/>
          <w:szCs w:val="24"/>
        </w:rPr>
        <w:t>ÖĞRETMEN1</w:t>
      </w:r>
      <w:r w:rsidRPr="004C7782">
        <w:rPr>
          <w:sz w:val="24"/>
          <w:szCs w:val="24"/>
        </w:rPr>
        <w:t>, ziyaret sonrası kısa ve somut geri bildirim formu kullanılmasının süreci düzenli hale getireceğini söyledi. Diğer zümrelerle (Türk Dili ve Edebiyatı, Rehberlik, Bilişim Teknolojileri) ortak çalışmalar yapılarak okuryazarlık ve sunum becerilerinin desteklenmesi önerildi. Dönem içinde en az bir ders ziyareti yapılması ve zümre içinde düzenli paylaşım toplantısı planlanması gerektiği üzerinde duruldu.</w:t>
      </w:r>
    </w:p>
    <w:p w14:paraId="10FF705D" w14:textId="77777777" w:rsidR="004C7782" w:rsidRDefault="004C7782" w:rsidP="004C7782">
      <w:pPr>
        <w:rPr>
          <w:b/>
          <w:bCs/>
          <w:sz w:val="24"/>
          <w:szCs w:val="24"/>
        </w:rPr>
      </w:pPr>
    </w:p>
    <w:p w14:paraId="6CC54B75" w14:textId="6B1147E1" w:rsidR="004C7782" w:rsidRPr="004C7782" w:rsidRDefault="004C7782" w:rsidP="004C7782">
      <w:pPr>
        <w:rPr>
          <w:sz w:val="24"/>
          <w:szCs w:val="24"/>
        </w:rPr>
      </w:pPr>
      <w:r w:rsidRPr="004C7782">
        <w:rPr>
          <w:b/>
          <w:bCs/>
          <w:sz w:val="24"/>
          <w:szCs w:val="24"/>
        </w:rPr>
        <w:t>8. Akademik-bilimsel çalışmaların izlenmesi; teknolojik gelişmelerin derslere yansıtılması</w:t>
      </w:r>
      <w:r w:rsidRPr="004C7782">
        <w:rPr>
          <w:sz w:val="24"/>
          <w:szCs w:val="24"/>
        </w:rPr>
        <w:br/>
        <w:t xml:space="preserve">Alanla ilgili güncel yayınların, yöntemlerin ve teknolojik araçların izlenmesi ele alındı. </w:t>
      </w:r>
      <w:r w:rsidRPr="004C7782">
        <w:rPr>
          <w:b/>
          <w:bCs/>
          <w:sz w:val="24"/>
          <w:szCs w:val="24"/>
        </w:rPr>
        <w:t>ÖĞRETMEN2</w:t>
      </w:r>
      <w:r w:rsidRPr="004C7782">
        <w:rPr>
          <w:sz w:val="24"/>
          <w:szCs w:val="24"/>
        </w:rPr>
        <w:t xml:space="preserve">, EBA ve güvenilir dijital içeriklerin planla uyumlu seçilmesinin zaman yönetimini kolaylaştırdığını belirtti. </w:t>
      </w:r>
      <w:r w:rsidRPr="004C7782">
        <w:rPr>
          <w:b/>
          <w:bCs/>
          <w:sz w:val="24"/>
          <w:szCs w:val="24"/>
        </w:rPr>
        <w:t>ÖĞRETMEN6</w:t>
      </w:r>
      <w:r w:rsidRPr="004C7782">
        <w:rPr>
          <w:sz w:val="24"/>
          <w:szCs w:val="24"/>
        </w:rPr>
        <w:t xml:space="preserve">, dijital okuryazarlığın desteklenmesi için çevrim içi sözlük kullanımı, dinleme platformları ve güvenli internet kullanımı hakkında rehberlik yapılmasını önerdi. </w:t>
      </w:r>
      <w:r w:rsidRPr="004C7782">
        <w:rPr>
          <w:b/>
          <w:bCs/>
          <w:sz w:val="24"/>
          <w:szCs w:val="24"/>
        </w:rPr>
        <w:t>ÖĞRETMEN4</w:t>
      </w:r>
      <w:r w:rsidRPr="004C7782">
        <w:rPr>
          <w:sz w:val="24"/>
          <w:szCs w:val="24"/>
        </w:rPr>
        <w:t>, teknoloji kullanımının amaç değil araç olduğu, ders hedeflerini destekleyecek şekilde kullanılmasının önemli olduğunu ifade etti. Zümre içinde dijital içerik havuzu oluşturulması ve içeriklerin sınıf düzeyine göre sınıflandırılması üzerinde duruldu. Öğrencilerin ürünlerini dijital ortamda sunabilecekleri etkinliklerin de planlanması önerildi.</w:t>
      </w:r>
    </w:p>
    <w:p w14:paraId="64B99415" w14:textId="77777777" w:rsidR="004C7782" w:rsidRDefault="004C7782" w:rsidP="004C7782">
      <w:pPr>
        <w:rPr>
          <w:b/>
          <w:bCs/>
          <w:sz w:val="24"/>
          <w:szCs w:val="24"/>
        </w:rPr>
      </w:pPr>
    </w:p>
    <w:p w14:paraId="67ECC083" w14:textId="3286495F" w:rsidR="004C7782" w:rsidRPr="004C7782" w:rsidRDefault="004C7782" w:rsidP="004C7782">
      <w:pPr>
        <w:rPr>
          <w:sz w:val="24"/>
          <w:szCs w:val="24"/>
        </w:rPr>
      </w:pPr>
      <w:r w:rsidRPr="004C7782">
        <w:rPr>
          <w:b/>
          <w:bCs/>
          <w:sz w:val="24"/>
          <w:szCs w:val="24"/>
        </w:rPr>
        <w:t>9. Girişimcilik, araştırma-geliştirme ve tasarım becerilerini destekleyici çalışmalar</w:t>
      </w:r>
      <w:r w:rsidRPr="004C7782">
        <w:rPr>
          <w:sz w:val="24"/>
          <w:szCs w:val="24"/>
        </w:rPr>
        <w:br/>
        <w:t xml:space="preserve">Öğrencilerde girişimcilik ve üretkenlik becerilerini destekleyecek sınıf içi uygulamalar görüşüldü. </w:t>
      </w:r>
      <w:r w:rsidRPr="004C7782">
        <w:rPr>
          <w:b/>
          <w:bCs/>
          <w:sz w:val="24"/>
          <w:szCs w:val="24"/>
        </w:rPr>
        <w:t>ÖĞRETMEN5</w:t>
      </w:r>
      <w:r w:rsidRPr="004C7782">
        <w:rPr>
          <w:sz w:val="24"/>
          <w:szCs w:val="24"/>
        </w:rPr>
        <w:t xml:space="preserve">, kısa proje temelli görevlerle öğrencinin problem çözme ve sunum becerilerinin geliştirilebileceğini ifade etti. </w:t>
      </w:r>
      <w:r w:rsidRPr="004C7782">
        <w:rPr>
          <w:b/>
          <w:bCs/>
          <w:sz w:val="24"/>
          <w:szCs w:val="24"/>
        </w:rPr>
        <w:t>ÖĞRETMEN3</w:t>
      </w:r>
      <w:r w:rsidRPr="004C7782">
        <w:rPr>
          <w:sz w:val="24"/>
          <w:szCs w:val="24"/>
        </w:rPr>
        <w:t xml:space="preserve">, “mini start-up fikri”, “okul için çözüm önerisi” gibi etkinliklerin dil kullanımını doğal biçimde artıracağını belirtti. </w:t>
      </w:r>
      <w:r w:rsidRPr="004C7782">
        <w:rPr>
          <w:b/>
          <w:bCs/>
          <w:sz w:val="24"/>
          <w:szCs w:val="24"/>
        </w:rPr>
        <w:t>ÖĞRETMEN1</w:t>
      </w:r>
      <w:r w:rsidRPr="004C7782">
        <w:rPr>
          <w:sz w:val="24"/>
          <w:szCs w:val="24"/>
        </w:rPr>
        <w:t>, bu tür çalışmaların ölçme-değerlendirme boyutunun önceden netleştirilmesinin süreci kolaylaştıracağını söyledi. Öğrencilerin takım çalışması ve sorumluluk paylaşımını öğrenmesini sağlayacak yapılandırılmış görevlerin uygulanması gerektiği vurgulandı. Ayrıca düşük motivasyonlu öğrencilerin de süreç içinde rol alabileceği görev dağılımı yapılmasının yararlı olacağı belirtildi.</w:t>
      </w:r>
    </w:p>
    <w:p w14:paraId="54B8D925" w14:textId="77777777" w:rsidR="004C7782" w:rsidRDefault="004C7782" w:rsidP="004C7782">
      <w:pPr>
        <w:rPr>
          <w:b/>
          <w:bCs/>
          <w:sz w:val="24"/>
          <w:szCs w:val="24"/>
        </w:rPr>
      </w:pPr>
    </w:p>
    <w:p w14:paraId="00A248EC" w14:textId="3E72C9EA" w:rsidR="004C7782" w:rsidRPr="004C7782" w:rsidRDefault="004C7782" w:rsidP="004C7782">
      <w:pPr>
        <w:rPr>
          <w:sz w:val="24"/>
          <w:szCs w:val="24"/>
        </w:rPr>
      </w:pPr>
      <w:r w:rsidRPr="004C7782">
        <w:rPr>
          <w:b/>
          <w:bCs/>
          <w:sz w:val="24"/>
          <w:szCs w:val="24"/>
        </w:rPr>
        <w:t>10. Materyal ihtiyacı; öğrenme ortamlarının etkin kullanımı</w:t>
      </w:r>
      <w:r w:rsidRPr="004C7782">
        <w:rPr>
          <w:sz w:val="24"/>
          <w:szCs w:val="24"/>
        </w:rPr>
        <w:br/>
        <w:t xml:space="preserve">Derslerin verimli yürütülmesi için araç-gereç ve materyal ihtiyaçları değerlendirildi. </w:t>
      </w:r>
      <w:r w:rsidRPr="004C7782">
        <w:rPr>
          <w:b/>
          <w:bCs/>
          <w:sz w:val="24"/>
          <w:szCs w:val="24"/>
        </w:rPr>
        <w:t>ÖĞRETMEN4</w:t>
      </w:r>
      <w:r w:rsidRPr="004C7782">
        <w:rPr>
          <w:sz w:val="24"/>
          <w:szCs w:val="24"/>
        </w:rPr>
        <w:t xml:space="preserve">, dinleme materyallerinin çeşitlendirilmesinin özellikle okuma-dinleme becerilerini geliştirdiğini ifade etti. </w:t>
      </w:r>
      <w:r w:rsidRPr="004C7782">
        <w:rPr>
          <w:b/>
          <w:bCs/>
          <w:sz w:val="24"/>
          <w:szCs w:val="24"/>
        </w:rPr>
        <w:t>ÖĞRETMEN2</w:t>
      </w:r>
      <w:r w:rsidRPr="004C7782">
        <w:rPr>
          <w:sz w:val="24"/>
          <w:szCs w:val="24"/>
        </w:rPr>
        <w:t xml:space="preserve">, akıllı tahta, ses sistemi ve internet erişiminin ders öncesi kontrol edilmesinin ders akışını koruduğunu belirtti. </w:t>
      </w:r>
      <w:r w:rsidRPr="004C7782">
        <w:rPr>
          <w:b/>
          <w:bCs/>
          <w:sz w:val="24"/>
          <w:szCs w:val="24"/>
        </w:rPr>
        <w:t>ÖĞRETMEN6</w:t>
      </w:r>
      <w:r w:rsidRPr="004C7782">
        <w:rPr>
          <w:sz w:val="24"/>
          <w:szCs w:val="24"/>
        </w:rPr>
        <w:t xml:space="preserve">, sınıf kitaplığı, kütüphane ve okuma köşesi kullanımının dil gelişimini desteklediğini söyledi. </w:t>
      </w:r>
      <w:r w:rsidRPr="004C7782">
        <w:rPr>
          <w:b/>
          <w:bCs/>
          <w:sz w:val="24"/>
          <w:szCs w:val="24"/>
        </w:rPr>
        <w:t>ÖĞRETMEN1</w:t>
      </w:r>
      <w:r w:rsidRPr="004C7782">
        <w:rPr>
          <w:sz w:val="24"/>
          <w:szCs w:val="24"/>
        </w:rPr>
        <w:t>, materyal ihtiyacının liste halinde çıkarılarak idareye bildirilmesini ve dönem içinde temin sürecinin takip edilmesini önerdi. Öğrencilerin seviyesine uygun okuma metinleri ve çalışma kâğıdı havuzu oluşturulması gerektiği üzerinde duruldu.</w:t>
      </w:r>
    </w:p>
    <w:p w14:paraId="0EABBE63" w14:textId="77777777" w:rsidR="004C7782" w:rsidRDefault="004C7782" w:rsidP="004C7782">
      <w:pPr>
        <w:rPr>
          <w:b/>
          <w:bCs/>
          <w:sz w:val="24"/>
          <w:szCs w:val="24"/>
        </w:rPr>
      </w:pPr>
    </w:p>
    <w:p w14:paraId="6CD4255A" w14:textId="526F30B0" w:rsidR="004C7782" w:rsidRPr="004C7782" w:rsidRDefault="004C7782" w:rsidP="004C7782">
      <w:pPr>
        <w:rPr>
          <w:sz w:val="24"/>
          <w:szCs w:val="24"/>
        </w:rPr>
      </w:pPr>
      <w:r w:rsidRPr="004C7782">
        <w:rPr>
          <w:b/>
          <w:bCs/>
          <w:sz w:val="24"/>
          <w:szCs w:val="24"/>
        </w:rPr>
        <w:lastRenderedPageBreak/>
        <w:t>11. Okul dışı öğrenme; proje, anket/araştırma, gezi-gözlem planlaması</w:t>
      </w:r>
      <w:r w:rsidRPr="004C7782">
        <w:rPr>
          <w:sz w:val="24"/>
          <w:szCs w:val="24"/>
        </w:rPr>
        <w:br/>
        <w:t xml:space="preserve">Okul dışı öğrenme ortamlarının dil öğretimine katkısı ve planlama adımları ele alındı. </w:t>
      </w:r>
      <w:r w:rsidRPr="004C7782">
        <w:rPr>
          <w:b/>
          <w:bCs/>
          <w:sz w:val="24"/>
          <w:szCs w:val="24"/>
        </w:rPr>
        <w:t>ÖĞRETMEN3</w:t>
      </w:r>
      <w:r w:rsidRPr="004C7782">
        <w:rPr>
          <w:sz w:val="24"/>
          <w:szCs w:val="24"/>
        </w:rPr>
        <w:t xml:space="preserve">, yarışma ve etkinliklere katılımın öğrencinin özgüvenini artırdığını belirtti. </w:t>
      </w:r>
      <w:r w:rsidRPr="004C7782">
        <w:rPr>
          <w:b/>
          <w:bCs/>
          <w:sz w:val="24"/>
          <w:szCs w:val="24"/>
        </w:rPr>
        <w:t>ÖĞRETMEN5</w:t>
      </w:r>
      <w:r w:rsidRPr="004C7782">
        <w:rPr>
          <w:sz w:val="24"/>
          <w:szCs w:val="24"/>
        </w:rPr>
        <w:t xml:space="preserve">, gezi-gözlem gibi etkinliklerin mümkün olmadığında “okul içi simülasyon” etkinlikleriyle benzer kazanımların sağlanabileceğini ifade etti. </w:t>
      </w:r>
      <w:r w:rsidRPr="004C7782">
        <w:rPr>
          <w:b/>
          <w:bCs/>
          <w:sz w:val="24"/>
          <w:szCs w:val="24"/>
        </w:rPr>
        <w:t>ÖĞRETMEN1</w:t>
      </w:r>
      <w:r w:rsidRPr="004C7782">
        <w:rPr>
          <w:sz w:val="24"/>
          <w:szCs w:val="24"/>
        </w:rPr>
        <w:t>, izin ve güvenlik süreçlerinin önceden planlanması ve mali ihtiyaçların netleştirilmesi gerektiğini vurguladı. Dil kulübü, konuşma günü, yabancı dil panosu ve kısa film/afiş etkinlikleri gibi okul içi faaliyetlerin de okul dışı öğrenme anlayışını desteklediği belirtildi. Etkinliklerin takvime bağlanması ve görev dağılımının netleştirilmesi gerektiği görüşüldü.</w:t>
      </w:r>
    </w:p>
    <w:p w14:paraId="1B11850E" w14:textId="77777777" w:rsidR="004C7782" w:rsidRDefault="004C7782" w:rsidP="004C7782">
      <w:pPr>
        <w:rPr>
          <w:b/>
          <w:bCs/>
          <w:sz w:val="24"/>
          <w:szCs w:val="24"/>
        </w:rPr>
      </w:pPr>
    </w:p>
    <w:p w14:paraId="21A9E090" w14:textId="6DB38566" w:rsidR="004C7782" w:rsidRPr="004C7782" w:rsidRDefault="004C7782" w:rsidP="004C7782">
      <w:pPr>
        <w:rPr>
          <w:sz w:val="24"/>
          <w:szCs w:val="24"/>
        </w:rPr>
      </w:pPr>
      <w:r w:rsidRPr="004C7782">
        <w:rPr>
          <w:b/>
          <w:bCs/>
          <w:sz w:val="24"/>
          <w:szCs w:val="24"/>
        </w:rPr>
        <w:t>12. Ölçme-değerlendirme: ortak sınavlar, rubrikler ve sınav planlaması</w:t>
      </w:r>
      <w:r w:rsidRPr="004C7782">
        <w:rPr>
          <w:sz w:val="24"/>
          <w:szCs w:val="24"/>
        </w:rPr>
        <w:br/>
        <w:t xml:space="preserve">Ortak yazılı ve uygulamalı değerlendirmelerin kazanım odaklı yürütülmesi üzerinde duruldu. </w:t>
      </w:r>
      <w:r w:rsidRPr="004C7782">
        <w:rPr>
          <w:b/>
          <w:bCs/>
          <w:sz w:val="24"/>
          <w:szCs w:val="24"/>
        </w:rPr>
        <w:t>ÖĞRETMEN2</w:t>
      </w:r>
      <w:r w:rsidRPr="004C7782">
        <w:rPr>
          <w:sz w:val="24"/>
          <w:szCs w:val="24"/>
        </w:rPr>
        <w:t xml:space="preserve">, yazılılarda soru kapsamı ve güçlük düzeyinin dengeli belirlenmesinin öğrenci motivasyonunu koruduğunu belirtti. </w:t>
      </w:r>
      <w:r w:rsidRPr="004C7782">
        <w:rPr>
          <w:b/>
          <w:bCs/>
          <w:sz w:val="24"/>
          <w:szCs w:val="24"/>
        </w:rPr>
        <w:t>ÖĞRETMEN6</w:t>
      </w:r>
      <w:r w:rsidRPr="004C7782">
        <w:rPr>
          <w:sz w:val="24"/>
          <w:szCs w:val="24"/>
        </w:rPr>
        <w:t xml:space="preserve">, konuşma ve dinleme becerilerinin kısa görevlerle ölçülmesinin gerçek performansı daha iyi yansıttığını ifade etti. </w:t>
      </w:r>
      <w:r w:rsidRPr="004C7782">
        <w:rPr>
          <w:b/>
          <w:bCs/>
          <w:sz w:val="24"/>
          <w:szCs w:val="24"/>
        </w:rPr>
        <w:t>ÖĞRETMEN4</w:t>
      </w:r>
      <w:r w:rsidRPr="004C7782">
        <w:rPr>
          <w:sz w:val="24"/>
          <w:szCs w:val="24"/>
        </w:rPr>
        <w:t>, rubrik ve kontrol listelerinin notlandırmada şeffaflık sağladığını söyledi. Mazeret sınavlarının aynı kazanım kapsamı ve benzer güçlük düzeyinde hazırlanması gerektiği vurgulandı. Ayrıca ortak sınavlarda puanlama anahtarının önceden belirlenmesi ve uygulama birliğinin sağlanması gerektiği belirtildi.</w:t>
      </w:r>
    </w:p>
    <w:p w14:paraId="0EF055A4" w14:textId="77777777" w:rsidR="004C7782" w:rsidRDefault="004C7782" w:rsidP="004C7782">
      <w:pPr>
        <w:rPr>
          <w:b/>
          <w:bCs/>
          <w:sz w:val="24"/>
          <w:szCs w:val="24"/>
        </w:rPr>
      </w:pPr>
    </w:p>
    <w:p w14:paraId="0D18C4DD" w14:textId="0A2A2C40" w:rsidR="004C7782" w:rsidRPr="004C7782" w:rsidRDefault="004C7782" w:rsidP="004C7782">
      <w:pPr>
        <w:rPr>
          <w:sz w:val="24"/>
          <w:szCs w:val="24"/>
        </w:rPr>
      </w:pPr>
      <w:r w:rsidRPr="004C7782">
        <w:rPr>
          <w:b/>
          <w:bCs/>
          <w:sz w:val="24"/>
          <w:szCs w:val="24"/>
        </w:rPr>
        <w:t>13. Sınav analizleri; eylem planı ve izleme faaliyetleri</w:t>
      </w:r>
      <w:r w:rsidRPr="004C7782">
        <w:rPr>
          <w:sz w:val="24"/>
          <w:szCs w:val="24"/>
        </w:rPr>
        <w:br/>
        <w:t xml:space="preserve">Sınav sonuçlarının analiz edilerek kazanım eksiklerinin tespit edilmesi ve telafi planı hazırlanması görüşüldü. </w:t>
      </w:r>
      <w:r w:rsidRPr="004C7782">
        <w:rPr>
          <w:b/>
          <w:bCs/>
          <w:sz w:val="24"/>
          <w:szCs w:val="24"/>
        </w:rPr>
        <w:t>ÖĞRETMEN3</w:t>
      </w:r>
      <w:r w:rsidRPr="004C7782">
        <w:rPr>
          <w:sz w:val="24"/>
          <w:szCs w:val="24"/>
        </w:rPr>
        <w:t xml:space="preserve">, bazı kazanımlarda tekrarlayan hata türleri görüldüğünü ve analizlerin kazanım bazlı yapılması gerektiğini ifade etti. </w:t>
      </w:r>
      <w:r w:rsidRPr="004C7782">
        <w:rPr>
          <w:b/>
          <w:bCs/>
          <w:sz w:val="24"/>
          <w:szCs w:val="24"/>
        </w:rPr>
        <w:t>ÖĞRETMEN1</w:t>
      </w:r>
      <w:r w:rsidRPr="004C7782">
        <w:rPr>
          <w:sz w:val="24"/>
          <w:szCs w:val="24"/>
        </w:rPr>
        <w:t xml:space="preserve">, analiz sonrası sınıf bazlı “eksik kazanım listesi” çıkarılarak hedefli telafi etkinlikleri uygulanmasını önerdi. </w:t>
      </w:r>
      <w:r w:rsidRPr="004C7782">
        <w:rPr>
          <w:b/>
          <w:bCs/>
          <w:sz w:val="24"/>
          <w:szCs w:val="24"/>
        </w:rPr>
        <w:t>ÖĞRETMEN5</w:t>
      </w:r>
      <w:r w:rsidRPr="004C7782">
        <w:rPr>
          <w:sz w:val="24"/>
          <w:szCs w:val="24"/>
        </w:rPr>
        <w:t>, telafi sürecinde kısa ölçmelerle ilerlemenin izlenmesinin öğrenciyi düzenli çalışmaya yönlendirdiğini belirtti. Düşük başarı gösteren öğrenciler için destekleme çalışmaları ve veli bilgilendirmesi planlanmasının yararlı olacağı ifade edildi. Dönem sonunda verilerin tekrar değerlendirilerek uygulamaların etkililiğinin gözden geçirilmesi gerektiği vurgulandı.</w:t>
      </w:r>
    </w:p>
    <w:p w14:paraId="1435B728" w14:textId="77777777" w:rsidR="004C7782" w:rsidRDefault="004C7782" w:rsidP="004C7782">
      <w:pPr>
        <w:rPr>
          <w:b/>
          <w:bCs/>
          <w:sz w:val="24"/>
          <w:szCs w:val="24"/>
        </w:rPr>
      </w:pPr>
    </w:p>
    <w:p w14:paraId="0A450FE1" w14:textId="35122582" w:rsidR="004C7782" w:rsidRPr="004C7782" w:rsidRDefault="004C7782" w:rsidP="004C7782">
      <w:pPr>
        <w:rPr>
          <w:sz w:val="24"/>
          <w:szCs w:val="24"/>
        </w:rPr>
      </w:pPr>
      <w:r w:rsidRPr="004C7782">
        <w:rPr>
          <w:b/>
          <w:bCs/>
          <w:sz w:val="24"/>
          <w:szCs w:val="24"/>
        </w:rPr>
        <w:t>14. Ulusal/uluslararası sınav ve yarışma sonuçları; gerekli tedbirlerin planlanması</w:t>
      </w:r>
      <w:r w:rsidRPr="004C7782">
        <w:rPr>
          <w:sz w:val="24"/>
          <w:szCs w:val="24"/>
        </w:rPr>
        <w:br/>
        <w:t xml:space="preserve">Öğrencilerin katıldığı sınav ve yarışmaların sonuçlarının ders hedefleriyle ilişkilendirilmesi ele alındı. </w:t>
      </w:r>
      <w:r w:rsidRPr="004C7782">
        <w:rPr>
          <w:b/>
          <w:bCs/>
          <w:sz w:val="24"/>
          <w:szCs w:val="24"/>
        </w:rPr>
        <w:t>ÖĞRETMEN6</w:t>
      </w:r>
      <w:r w:rsidRPr="004C7782">
        <w:rPr>
          <w:sz w:val="24"/>
          <w:szCs w:val="24"/>
        </w:rPr>
        <w:t xml:space="preserve">, yarışma ve sınavlara hazırlığın öğrenciyi hedef belirlemeye yönlendirdiğini ifade etti. </w:t>
      </w:r>
      <w:r w:rsidRPr="004C7782">
        <w:rPr>
          <w:b/>
          <w:bCs/>
          <w:sz w:val="24"/>
          <w:szCs w:val="24"/>
        </w:rPr>
        <w:t>ÖĞRETMEN4</w:t>
      </w:r>
      <w:r w:rsidRPr="004C7782">
        <w:rPr>
          <w:sz w:val="24"/>
          <w:szCs w:val="24"/>
        </w:rPr>
        <w:t xml:space="preserve">, katılımın düşük olduğu durumlarda nedenlerin (motivasyon, zaman yönetimi, kaynak eksikliği) analiz edilmesi gerektiğini belirtti. </w:t>
      </w:r>
      <w:r w:rsidRPr="004C7782">
        <w:rPr>
          <w:b/>
          <w:bCs/>
          <w:sz w:val="24"/>
          <w:szCs w:val="24"/>
        </w:rPr>
        <w:t>ÖĞRETMEN1</w:t>
      </w:r>
      <w:r w:rsidRPr="004C7782">
        <w:rPr>
          <w:sz w:val="24"/>
          <w:szCs w:val="24"/>
        </w:rPr>
        <w:t>, sonuçların sınıf düzeyi ve kazanımlar açısından değerlendirilerek bir sonraki dönem için iyileştirme adımları belirlenmesini önerdi. Okulun mevcut verileriyle kıyaslama yapılması ve güçlü/zayıf yönlerin somutlaştırılması gerektiği ifade edildi. Öğrenciye geri bildirim verilerek hedefli çalışma planı oluşturulmasının önemi vurgulandı.</w:t>
      </w:r>
    </w:p>
    <w:p w14:paraId="4A3A4CFB" w14:textId="77777777" w:rsidR="004C7782" w:rsidRDefault="004C7782" w:rsidP="004C7782">
      <w:pPr>
        <w:rPr>
          <w:b/>
          <w:bCs/>
          <w:sz w:val="24"/>
          <w:szCs w:val="24"/>
        </w:rPr>
      </w:pPr>
    </w:p>
    <w:p w14:paraId="167EEA0E" w14:textId="6BC04595" w:rsidR="004C7782" w:rsidRPr="004C7782" w:rsidRDefault="004C7782" w:rsidP="004C7782">
      <w:pPr>
        <w:rPr>
          <w:sz w:val="24"/>
          <w:szCs w:val="24"/>
        </w:rPr>
      </w:pPr>
      <w:r w:rsidRPr="004C7782">
        <w:rPr>
          <w:b/>
          <w:bCs/>
          <w:sz w:val="24"/>
          <w:szCs w:val="24"/>
        </w:rPr>
        <w:t>15. Proje ve performans görevleri; takvim ve değerlendirme ölçekleri</w:t>
      </w:r>
      <w:r w:rsidRPr="004C7782">
        <w:rPr>
          <w:sz w:val="24"/>
          <w:szCs w:val="24"/>
        </w:rPr>
        <w:br/>
        <w:t xml:space="preserve">Proje ve performans görevlerinin öğrenci seviyesine uygun, ölçülebilir ve süreç odaklı yürütülmesi görüşüldü. </w:t>
      </w:r>
      <w:r w:rsidRPr="004C7782">
        <w:rPr>
          <w:b/>
          <w:bCs/>
          <w:sz w:val="24"/>
          <w:szCs w:val="24"/>
        </w:rPr>
        <w:t>ÖĞRETMEN5</w:t>
      </w:r>
      <w:r w:rsidRPr="004C7782">
        <w:rPr>
          <w:sz w:val="24"/>
          <w:szCs w:val="24"/>
        </w:rPr>
        <w:t xml:space="preserve">, konuların öğrencinin günlük yaşamıyla bağlantılı seçilmesinin ürün kalitesini artırdığını belirtti. </w:t>
      </w:r>
      <w:r w:rsidRPr="004C7782">
        <w:rPr>
          <w:b/>
          <w:bCs/>
          <w:sz w:val="24"/>
          <w:szCs w:val="24"/>
        </w:rPr>
        <w:t>ÖĞRETMEN2</w:t>
      </w:r>
      <w:r w:rsidRPr="004C7782">
        <w:rPr>
          <w:sz w:val="24"/>
          <w:szCs w:val="24"/>
        </w:rPr>
        <w:t xml:space="preserve">, ara kontrol tarihlerinin belirlenmesinin gecikmeleri azalttığını ifade etti. </w:t>
      </w:r>
      <w:r w:rsidRPr="004C7782">
        <w:rPr>
          <w:b/>
          <w:bCs/>
          <w:sz w:val="24"/>
          <w:szCs w:val="24"/>
        </w:rPr>
        <w:t>ÖĞRETMEN3</w:t>
      </w:r>
      <w:r w:rsidRPr="004C7782">
        <w:rPr>
          <w:sz w:val="24"/>
          <w:szCs w:val="24"/>
        </w:rPr>
        <w:t xml:space="preserve">, değerlendirmede rubrik kullanımının öğrenciye net hedef sunduğunu söyledi. </w:t>
      </w:r>
      <w:r w:rsidRPr="004C7782">
        <w:rPr>
          <w:b/>
          <w:bCs/>
          <w:sz w:val="24"/>
          <w:szCs w:val="24"/>
        </w:rPr>
        <w:t>ÖĞRETMEN1</w:t>
      </w:r>
      <w:r w:rsidRPr="004C7782">
        <w:rPr>
          <w:sz w:val="24"/>
          <w:szCs w:val="24"/>
        </w:rPr>
        <w:t>, görevlerin teslim takviminin dönem başında duyurulması ve ölçütlerin öğrenciyle paylaşılmasının gerekli olduğunu vurguladı. Süreç içinde geri bildirim verilerek öğrencinin gelişiminin desteklenmesi gerektiği belirtildi.</w:t>
      </w:r>
    </w:p>
    <w:p w14:paraId="7E8A2EE2" w14:textId="77777777" w:rsidR="004C7782" w:rsidRDefault="004C7782" w:rsidP="004C7782">
      <w:pPr>
        <w:rPr>
          <w:b/>
          <w:bCs/>
          <w:sz w:val="24"/>
          <w:szCs w:val="24"/>
        </w:rPr>
      </w:pPr>
    </w:p>
    <w:p w14:paraId="224D71A7" w14:textId="77777777" w:rsidR="004C7782" w:rsidRDefault="004C7782" w:rsidP="004C7782">
      <w:pPr>
        <w:rPr>
          <w:b/>
          <w:bCs/>
          <w:sz w:val="24"/>
          <w:szCs w:val="24"/>
        </w:rPr>
      </w:pPr>
    </w:p>
    <w:p w14:paraId="7CBFFB0C" w14:textId="77777777" w:rsidR="004C7782" w:rsidRDefault="004C7782" w:rsidP="004C7782">
      <w:pPr>
        <w:rPr>
          <w:b/>
          <w:bCs/>
          <w:sz w:val="24"/>
          <w:szCs w:val="24"/>
        </w:rPr>
      </w:pPr>
    </w:p>
    <w:p w14:paraId="1DE5E139" w14:textId="100DCEB7" w:rsidR="004C7782" w:rsidRPr="004C7782" w:rsidRDefault="004C7782" w:rsidP="004C7782">
      <w:pPr>
        <w:rPr>
          <w:sz w:val="24"/>
          <w:szCs w:val="24"/>
        </w:rPr>
      </w:pPr>
      <w:r w:rsidRPr="004C7782">
        <w:rPr>
          <w:b/>
          <w:bCs/>
          <w:sz w:val="24"/>
          <w:szCs w:val="24"/>
        </w:rPr>
        <w:lastRenderedPageBreak/>
        <w:t>16. Değerler, sosyal-duygusal beceriler, çoklu okuryazarlık ve disiplinler arası çalışmalar</w:t>
      </w:r>
      <w:r w:rsidRPr="004C7782">
        <w:rPr>
          <w:sz w:val="24"/>
          <w:szCs w:val="24"/>
        </w:rPr>
        <w:br/>
        <w:t xml:space="preserve">Millî-manevi değerler ile sosyal-duygusal becerilerin ders içi uygulamalarla desteklenmesi ele alındı. </w:t>
      </w:r>
      <w:r w:rsidRPr="004C7782">
        <w:rPr>
          <w:b/>
          <w:bCs/>
          <w:sz w:val="24"/>
          <w:szCs w:val="24"/>
        </w:rPr>
        <w:t>ÖĞRETMEN4</w:t>
      </w:r>
      <w:r w:rsidRPr="004C7782">
        <w:rPr>
          <w:sz w:val="24"/>
          <w:szCs w:val="24"/>
        </w:rPr>
        <w:t xml:space="preserve">, sınıf içi iletişimde saygı ve sorumluluk dilinin öğretmen tutumlarıyla görünür kılınmasının önemli olduğunu belirtti. </w:t>
      </w:r>
      <w:r w:rsidRPr="004C7782">
        <w:rPr>
          <w:b/>
          <w:bCs/>
          <w:sz w:val="24"/>
          <w:szCs w:val="24"/>
        </w:rPr>
        <w:t>ÖĞRETMEN6</w:t>
      </w:r>
      <w:r w:rsidRPr="004C7782">
        <w:rPr>
          <w:sz w:val="24"/>
          <w:szCs w:val="24"/>
        </w:rPr>
        <w:t xml:space="preserve">, çoklu okuryazarlık kapsamında görsel okuma, bilgi metni okuma ve dijital içerik değerlendirme etkinliklerinin planlanabileceğini ifade etti. </w:t>
      </w:r>
      <w:r w:rsidRPr="004C7782">
        <w:rPr>
          <w:b/>
          <w:bCs/>
          <w:sz w:val="24"/>
          <w:szCs w:val="24"/>
        </w:rPr>
        <w:t>ÖĞRETMEN3</w:t>
      </w:r>
      <w:r w:rsidRPr="004C7782">
        <w:rPr>
          <w:sz w:val="24"/>
          <w:szCs w:val="24"/>
        </w:rPr>
        <w:t xml:space="preserve">, disiplinler arası çalışmalarla öğrencinin hem içerik hem dil üretiminin güçlendiğini söyledi. </w:t>
      </w:r>
      <w:r w:rsidRPr="004C7782">
        <w:rPr>
          <w:b/>
          <w:bCs/>
          <w:sz w:val="24"/>
          <w:szCs w:val="24"/>
        </w:rPr>
        <w:t>ÖĞRETMEN1</w:t>
      </w:r>
      <w:r w:rsidRPr="004C7782">
        <w:rPr>
          <w:sz w:val="24"/>
          <w:szCs w:val="24"/>
        </w:rPr>
        <w:t>, bu çalışmaların takvime bağlanması ve ortak ürün hedefinin belirlenmesinin süreci kolaylaştıracağını vurguladı. Öğrencilerin eleştirel düşünme ve problem çözme becerilerini destekleyecek kısa tartışma ve yazma görevlerinin artırılması gerektiği ifade edildi.</w:t>
      </w:r>
    </w:p>
    <w:p w14:paraId="16A1ABF4" w14:textId="77777777" w:rsidR="004C7782" w:rsidRDefault="004C7782" w:rsidP="004C7782">
      <w:pPr>
        <w:rPr>
          <w:b/>
          <w:bCs/>
          <w:sz w:val="24"/>
          <w:szCs w:val="24"/>
        </w:rPr>
      </w:pPr>
    </w:p>
    <w:p w14:paraId="16FDFBC9" w14:textId="6C0F00E1" w:rsidR="004C7782" w:rsidRPr="004C7782" w:rsidRDefault="004C7782" w:rsidP="004C7782">
      <w:pPr>
        <w:rPr>
          <w:sz w:val="24"/>
          <w:szCs w:val="24"/>
        </w:rPr>
      </w:pPr>
      <w:r w:rsidRPr="004C7782">
        <w:rPr>
          <w:b/>
          <w:bCs/>
          <w:sz w:val="24"/>
          <w:szCs w:val="24"/>
        </w:rPr>
        <w:t>17. Önleme-müdahale-yönlendirme çalışmalarında zümrenin görev ve katkıları</w:t>
      </w:r>
      <w:r w:rsidRPr="004C7782">
        <w:rPr>
          <w:sz w:val="24"/>
          <w:szCs w:val="24"/>
        </w:rPr>
        <w:br/>
        <w:t xml:space="preserve">Okulun önleme, müdahale ve yönlendirme çalışmalarına zümrenin katkısı değerlendirildi. </w:t>
      </w:r>
      <w:r w:rsidRPr="004C7782">
        <w:rPr>
          <w:b/>
          <w:bCs/>
          <w:sz w:val="24"/>
          <w:szCs w:val="24"/>
        </w:rPr>
        <w:t>ÖĞRETMEN1</w:t>
      </w:r>
      <w:r w:rsidRPr="004C7782">
        <w:rPr>
          <w:sz w:val="24"/>
          <w:szCs w:val="24"/>
        </w:rPr>
        <w:t xml:space="preserve">, risk altındaki öğrencilerin erken fark edilmesi için devamsızlık ve performans verilerinin düzenli izlenmesi gerektiğini belirtti. </w:t>
      </w:r>
      <w:r w:rsidRPr="004C7782">
        <w:rPr>
          <w:b/>
          <w:bCs/>
          <w:sz w:val="24"/>
          <w:szCs w:val="24"/>
        </w:rPr>
        <w:t>ÖĞRETMEN2</w:t>
      </w:r>
      <w:r w:rsidRPr="004C7782">
        <w:rPr>
          <w:sz w:val="24"/>
          <w:szCs w:val="24"/>
        </w:rPr>
        <w:t xml:space="preserve">, sınıf içi gözlemlerin rehberlik servisiyle paylaşılmasının etkili destek planlarına katkı sunduğunu ifade etti. </w:t>
      </w:r>
      <w:r w:rsidRPr="004C7782">
        <w:rPr>
          <w:b/>
          <w:bCs/>
          <w:sz w:val="24"/>
          <w:szCs w:val="24"/>
        </w:rPr>
        <w:t>ÖĞRETMEN5</w:t>
      </w:r>
      <w:r w:rsidRPr="004C7782">
        <w:rPr>
          <w:sz w:val="24"/>
          <w:szCs w:val="24"/>
        </w:rPr>
        <w:t>, öğrenme güçlüğü veya motivasyon sorunu yaşayan öğrenciler için küçük hedefler ve yapılandırılmış görevler verilmesinin yararlı olacağını söyledi. Sürecin gizlilik ve etik ilkelere uygun yürütülmesi gerektiği vurgulandı. Gerekli durumlarda veli görüşmelerinin planlı ve kayıt altına alınarak yapılması gerektiği ifade edildi.</w:t>
      </w:r>
    </w:p>
    <w:p w14:paraId="056A9777" w14:textId="77777777" w:rsidR="004C7782" w:rsidRDefault="004C7782" w:rsidP="004C7782">
      <w:pPr>
        <w:rPr>
          <w:b/>
          <w:bCs/>
          <w:sz w:val="24"/>
          <w:szCs w:val="24"/>
        </w:rPr>
      </w:pPr>
    </w:p>
    <w:p w14:paraId="28B10AB7" w14:textId="534E7EFD" w:rsidR="004C7782" w:rsidRPr="004C7782" w:rsidRDefault="004C7782" w:rsidP="004C7782">
      <w:pPr>
        <w:rPr>
          <w:sz w:val="24"/>
          <w:szCs w:val="24"/>
        </w:rPr>
      </w:pPr>
      <w:r w:rsidRPr="004C7782">
        <w:rPr>
          <w:b/>
          <w:bCs/>
          <w:sz w:val="24"/>
          <w:szCs w:val="24"/>
        </w:rPr>
        <w:t>18. Sosyal sorumluluk çalışmaları ve kaynak ihtiyaçlarının belirlenmesi</w:t>
      </w:r>
      <w:r w:rsidRPr="004C7782">
        <w:rPr>
          <w:sz w:val="24"/>
          <w:szCs w:val="24"/>
        </w:rPr>
        <w:br/>
        <w:t xml:space="preserve">Sosyal sorumluluk programı kapsamında ders bazında yürütülebilecek faaliyetler ele alındı. </w:t>
      </w:r>
      <w:r w:rsidRPr="004C7782">
        <w:rPr>
          <w:b/>
          <w:bCs/>
          <w:sz w:val="24"/>
          <w:szCs w:val="24"/>
        </w:rPr>
        <w:t>ÖĞRETMEN3</w:t>
      </w:r>
      <w:r w:rsidRPr="004C7782">
        <w:rPr>
          <w:sz w:val="24"/>
          <w:szCs w:val="24"/>
        </w:rPr>
        <w:t xml:space="preserve">, okul içinde “English for Good” temalı kısa kampanyalarla öğrencilerin hem dil hem farkındalık geliştirebileceğini belirtti. </w:t>
      </w:r>
      <w:r w:rsidRPr="004C7782">
        <w:rPr>
          <w:b/>
          <w:bCs/>
          <w:sz w:val="24"/>
          <w:szCs w:val="24"/>
        </w:rPr>
        <w:t>ÖĞRETMEN6</w:t>
      </w:r>
      <w:r w:rsidRPr="004C7782">
        <w:rPr>
          <w:sz w:val="24"/>
          <w:szCs w:val="24"/>
        </w:rPr>
        <w:t xml:space="preserve">, afiş, duyuru, kısa video ve sunum gibi ürünlerin sosyal sorumluluk içerikleriyle birleştirilebileceğini ifade etti. </w:t>
      </w:r>
      <w:r w:rsidRPr="004C7782">
        <w:rPr>
          <w:b/>
          <w:bCs/>
          <w:sz w:val="24"/>
          <w:szCs w:val="24"/>
        </w:rPr>
        <w:t>ÖĞRETMEN1</w:t>
      </w:r>
      <w:r w:rsidRPr="004C7782">
        <w:rPr>
          <w:sz w:val="24"/>
          <w:szCs w:val="24"/>
        </w:rPr>
        <w:t>, bu çalışmalar için ihtiyaç duyulacak materyal ve mali kaynakların önceden belirlenmesinin önemli olduğunu vurguladı. Etkinliklerin okul yönetimi ve ilgili komisyonlarla koordineli yürütülmesi gerektiği belirtildi. Öğrencilerin görev paylaşımı yaparak sorumluluk almasının sağlanması üzerinde duruldu.</w:t>
      </w:r>
    </w:p>
    <w:p w14:paraId="18C3269E" w14:textId="77777777" w:rsidR="004C7782" w:rsidRDefault="004C7782" w:rsidP="004C7782">
      <w:pPr>
        <w:rPr>
          <w:b/>
          <w:bCs/>
          <w:sz w:val="24"/>
          <w:szCs w:val="24"/>
        </w:rPr>
      </w:pPr>
    </w:p>
    <w:p w14:paraId="2AF4C6E7" w14:textId="654164C1" w:rsidR="004C7782" w:rsidRPr="004C7782" w:rsidRDefault="004C7782" w:rsidP="004C7782">
      <w:pPr>
        <w:rPr>
          <w:sz w:val="24"/>
          <w:szCs w:val="24"/>
        </w:rPr>
      </w:pPr>
      <w:r w:rsidRPr="004C7782">
        <w:rPr>
          <w:b/>
          <w:bCs/>
          <w:sz w:val="24"/>
          <w:szCs w:val="24"/>
        </w:rPr>
        <w:t>19. İş sağlığı ve güvenliği tedbirlerinin değerlendirilmesi</w:t>
      </w:r>
      <w:r w:rsidRPr="004C7782">
        <w:rPr>
          <w:sz w:val="24"/>
          <w:szCs w:val="24"/>
        </w:rPr>
        <w:br/>
        <w:t xml:space="preserve">Ders ortamında güvenliği artıracak tedbirler ele alındı. </w:t>
      </w:r>
      <w:r w:rsidRPr="004C7782">
        <w:rPr>
          <w:b/>
          <w:bCs/>
          <w:sz w:val="24"/>
          <w:szCs w:val="24"/>
        </w:rPr>
        <w:t>ÖĞRETMEN2</w:t>
      </w:r>
      <w:r w:rsidRPr="004C7782">
        <w:rPr>
          <w:sz w:val="24"/>
          <w:szCs w:val="24"/>
        </w:rPr>
        <w:t xml:space="preserve">, teknoloji kullanımında kablo-priz düzeni ve sınıf içi yerleşimin güvenli olması gerektiğini belirtti. </w:t>
      </w:r>
      <w:r w:rsidRPr="004C7782">
        <w:rPr>
          <w:b/>
          <w:bCs/>
          <w:sz w:val="24"/>
          <w:szCs w:val="24"/>
        </w:rPr>
        <w:t>ÖĞRETMEN4</w:t>
      </w:r>
      <w:r w:rsidRPr="004C7782">
        <w:rPr>
          <w:sz w:val="24"/>
          <w:szCs w:val="24"/>
        </w:rPr>
        <w:t xml:space="preserve">, hareketli etkinliklerde sınıf düzeninin kontrol edilmesinin olası kazaları azaltacağını ifade etti. </w:t>
      </w:r>
      <w:r w:rsidRPr="004C7782">
        <w:rPr>
          <w:b/>
          <w:bCs/>
          <w:sz w:val="24"/>
          <w:szCs w:val="24"/>
        </w:rPr>
        <w:t>ÖĞRETMEN1</w:t>
      </w:r>
      <w:r w:rsidRPr="004C7782">
        <w:rPr>
          <w:sz w:val="24"/>
          <w:szCs w:val="24"/>
        </w:rPr>
        <w:t>, risk oluşturan durumların gecikmeden okul yönetimine bildirilmesi gerektiğini vurguladı. Nöbet ve sınıf içi sorumluluklarda dikkatli davranılması, öğrencilerin de güvenlik kuralları konusunda bilgilendirilmesi gerektiği belirtildi. Tedbirlerin süreklilikle uygulanmasının önemine değinildi.</w:t>
      </w:r>
    </w:p>
    <w:p w14:paraId="3FC04FA2" w14:textId="77777777" w:rsidR="004C7782" w:rsidRDefault="004C7782" w:rsidP="004C7782">
      <w:pPr>
        <w:rPr>
          <w:b/>
          <w:bCs/>
          <w:sz w:val="24"/>
          <w:szCs w:val="24"/>
        </w:rPr>
      </w:pPr>
    </w:p>
    <w:p w14:paraId="0B7F5D25" w14:textId="3EB4F8F9" w:rsidR="004C7782" w:rsidRPr="004C7782" w:rsidRDefault="004C7782" w:rsidP="004C7782">
      <w:pPr>
        <w:rPr>
          <w:sz w:val="24"/>
          <w:szCs w:val="24"/>
        </w:rPr>
      </w:pPr>
      <w:r w:rsidRPr="004C7782">
        <w:rPr>
          <w:b/>
          <w:bCs/>
          <w:sz w:val="24"/>
          <w:szCs w:val="24"/>
        </w:rPr>
        <w:t>20. Dilek ve temenniler; kapanış</w:t>
      </w:r>
      <w:r w:rsidRPr="004C7782">
        <w:rPr>
          <w:sz w:val="24"/>
          <w:szCs w:val="24"/>
        </w:rPr>
        <w:br/>
        <w:t xml:space="preserve">Dilek ve temenniler bölümünde ikinci dönemde uygulama birliğinin güçlendirilmesi gerektiği ifade edildi. </w:t>
      </w:r>
      <w:r w:rsidRPr="004C7782">
        <w:rPr>
          <w:b/>
          <w:bCs/>
          <w:sz w:val="24"/>
          <w:szCs w:val="24"/>
        </w:rPr>
        <w:t>ÖĞRETMEN5</w:t>
      </w:r>
      <w:r w:rsidRPr="004C7782">
        <w:rPr>
          <w:sz w:val="24"/>
          <w:szCs w:val="24"/>
        </w:rPr>
        <w:t xml:space="preserve">, materyal paylaşımı ve ortak etkinlik havuzunun öğretmenler arası iş yükünü dengeleyeceğini belirtti. </w:t>
      </w:r>
      <w:r w:rsidRPr="004C7782">
        <w:rPr>
          <w:b/>
          <w:bCs/>
          <w:sz w:val="24"/>
          <w:szCs w:val="24"/>
        </w:rPr>
        <w:t>ÖĞRETMEN6</w:t>
      </w:r>
      <w:r w:rsidRPr="004C7782">
        <w:rPr>
          <w:sz w:val="24"/>
          <w:szCs w:val="24"/>
        </w:rPr>
        <w:t xml:space="preserve">, düzenli tekrar ve kısa ölçmelerin öğrencinin ilerlemesini görünür kıldığını ifade etti. </w:t>
      </w:r>
      <w:r w:rsidRPr="004C7782">
        <w:rPr>
          <w:b/>
          <w:bCs/>
          <w:sz w:val="24"/>
          <w:szCs w:val="24"/>
        </w:rPr>
        <w:t>ÖĞRETMEN1</w:t>
      </w:r>
      <w:r w:rsidRPr="004C7782">
        <w:rPr>
          <w:sz w:val="24"/>
          <w:szCs w:val="24"/>
        </w:rPr>
        <w:t>, toplantıda alınan kararların dönem içinde izlenerek gerektiğinde güncellenmesi gerektiğini vurguladı. Görüşülecek başka konu kalmadığından toplantı iyi dileklerle sonlandırıldı.</w:t>
      </w:r>
    </w:p>
    <w:p w14:paraId="30250406" w14:textId="11AD4176" w:rsidR="004C7782" w:rsidRDefault="004C7782" w:rsidP="004C7782">
      <w:pPr>
        <w:rPr>
          <w:sz w:val="24"/>
          <w:szCs w:val="24"/>
        </w:rPr>
      </w:pPr>
    </w:p>
    <w:p w14:paraId="74645715" w14:textId="77777777" w:rsidR="004C7782" w:rsidRDefault="004C7782" w:rsidP="004C7782">
      <w:pPr>
        <w:rPr>
          <w:sz w:val="24"/>
          <w:szCs w:val="24"/>
        </w:rPr>
      </w:pPr>
    </w:p>
    <w:p w14:paraId="324CC294" w14:textId="77777777" w:rsidR="004C7782" w:rsidRDefault="004C7782" w:rsidP="004C7782">
      <w:pPr>
        <w:rPr>
          <w:sz w:val="24"/>
          <w:szCs w:val="24"/>
        </w:rPr>
      </w:pPr>
    </w:p>
    <w:p w14:paraId="0DEDB0F2" w14:textId="77777777" w:rsidR="004C7782" w:rsidRDefault="004C7782" w:rsidP="004C7782">
      <w:pPr>
        <w:rPr>
          <w:sz w:val="24"/>
          <w:szCs w:val="24"/>
        </w:rPr>
      </w:pPr>
    </w:p>
    <w:p w14:paraId="7C2A0CF8" w14:textId="77777777" w:rsidR="004C7782" w:rsidRPr="004C7782" w:rsidRDefault="004C7782" w:rsidP="004C7782">
      <w:pPr>
        <w:rPr>
          <w:sz w:val="24"/>
          <w:szCs w:val="24"/>
        </w:rPr>
      </w:pPr>
    </w:p>
    <w:p w14:paraId="17181AC5" w14:textId="77777777" w:rsidR="004C7782" w:rsidRPr="004C7782" w:rsidRDefault="004C7782" w:rsidP="004C7782">
      <w:pPr>
        <w:rPr>
          <w:b/>
          <w:bCs/>
          <w:sz w:val="24"/>
          <w:szCs w:val="24"/>
        </w:rPr>
      </w:pPr>
      <w:r w:rsidRPr="004C7782">
        <w:rPr>
          <w:b/>
          <w:bCs/>
          <w:sz w:val="24"/>
          <w:szCs w:val="24"/>
        </w:rPr>
        <w:lastRenderedPageBreak/>
        <w:t>ALINAN KARARLAR</w:t>
      </w:r>
    </w:p>
    <w:p w14:paraId="12C7C113" w14:textId="77777777" w:rsidR="004C7782" w:rsidRPr="004C7782" w:rsidRDefault="004C7782" w:rsidP="004C7782">
      <w:pPr>
        <w:numPr>
          <w:ilvl w:val="0"/>
          <w:numId w:val="96"/>
        </w:numPr>
        <w:rPr>
          <w:sz w:val="24"/>
          <w:szCs w:val="24"/>
        </w:rPr>
      </w:pPr>
      <w:r w:rsidRPr="004C7782">
        <w:rPr>
          <w:sz w:val="24"/>
          <w:szCs w:val="24"/>
        </w:rPr>
        <w:t xml:space="preserve">Toplantının gündem sırasına uygun yürütülmesine ve yazmanlık görevinin </w:t>
      </w:r>
      <w:r w:rsidRPr="004C7782">
        <w:rPr>
          <w:b/>
          <w:bCs/>
          <w:sz w:val="24"/>
          <w:szCs w:val="24"/>
        </w:rPr>
        <w:t>ÖĞRETMEN2</w:t>
      </w:r>
      <w:r w:rsidRPr="004C7782">
        <w:rPr>
          <w:sz w:val="24"/>
          <w:szCs w:val="24"/>
        </w:rPr>
        <w:t xml:space="preserve"> tarafından yürütülmesine kararlaştırdı.</w:t>
      </w:r>
    </w:p>
    <w:p w14:paraId="1446B0A6" w14:textId="77777777" w:rsidR="004C7782" w:rsidRPr="004C7782" w:rsidRDefault="004C7782" w:rsidP="004C7782">
      <w:pPr>
        <w:numPr>
          <w:ilvl w:val="0"/>
          <w:numId w:val="96"/>
        </w:numPr>
        <w:rPr>
          <w:sz w:val="24"/>
          <w:szCs w:val="24"/>
        </w:rPr>
      </w:pPr>
      <w:r w:rsidRPr="004C7782">
        <w:rPr>
          <w:sz w:val="24"/>
          <w:szCs w:val="24"/>
        </w:rPr>
        <w:t>Bir önceki toplantı kararlarının uygulanma düzeyinin dönem içinde ara değerlendirmelerle izlenmesine ve gerekli iyileştirmelerin kayıt altına alınmasına kararlaştırdı.</w:t>
      </w:r>
    </w:p>
    <w:p w14:paraId="76F3935D" w14:textId="77777777" w:rsidR="004C7782" w:rsidRPr="004C7782" w:rsidRDefault="004C7782" w:rsidP="004C7782">
      <w:pPr>
        <w:numPr>
          <w:ilvl w:val="0"/>
          <w:numId w:val="96"/>
        </w:numPr>
        <w:rPr>
          <w:sz w:val="24"/>
          <w:szCs w:val="24"/>
        </w:rPr>
      </w:pPr>
      <w:r w:rsidRPr="004C7782">
        <w:rPr>
          <w:sz w:val="24"/>
          <w:szCs w:val="24"/>
        </w:rPr>
        <w:t>II. dönem yıllık ve günlük planların öğretim programı kazanımları, mevzuat hükümleri ve okulun amaçları doğrultusunda yürütülmesine kararlaştırdı.</w:t>
      </w:r>
    </w:p>
    <w:p w14:paraId="7969466D" w14:textId="77777777" w:rsidR="004C7782" w:rsidRPr="004C7782" w:rsidRDefault="004C7782" w:rsidP="004C7782">
      <w:pPr>
        <w:numPr>
          <w:ilvl w:val="0"/>
          <w:numId w:val="96"/>
        </w:numPr>
        <w:rPr>
          <w:sz w:val="24"/>
          <w:szCs w:val="24"/>
        </w:rPr>
      </w:pPr>
      <w:r w:rsidRPr="004C7782">
        <w:rPr>
          <w:sz w:val="24"/>
          <w:szCs w:val="24"/>
        </w:rPr>
        <w:t>Atatürkçülük temalarının İngilizce dersinde dil becerilerini destekleyecek etkinliklerle planlara yansıtılmasına ve dönem içinde en az bir ürün odaklı çalışma yapılmasına kararlaştırdı.</w:t>
      </w:r>
    </w:p>
    <w:p w14:paraId="56BFB650" w14:textId="77777777" w:rsidR="004C7782" w:rsidRPr="004C7782" w:rsidRDefault="004C7782" w:rsidP="004C7782">
      <w:pPr>
        <w:numPr>
          <w:ilvl w:val="0"/>
          <w:numId w:val="96"/>
        </w:numPr>
        <w:rPr>
          <w:sz w:val="24"/>
          <w:szCs w:val="24"/>
        </w:rPr>
      </w:pPr>
      <w:r w:rsidRPr="004C7782">
        <w:rPr>
          <w:sz w:val="24"/>
          <w:szCs w:val="24"/>
        </w:rPr>
        <w:t>İletişimsel yaklaşımı güçlendirecek yöntem ve tekniklerin düzenli kullanılmasına ve zümre içinde ortak etkinlik havuzu oluşturulmasına kararlaştırdı.</w:t>
      </w:r>
    </w:p>
    <w:p w14:paraId="13C1F880" w14:textId="77777777" w:rsidR="004C7782" w:rsidRPr="004C7782" w:rsidRDefault="004C7782" w:rsidP="004C7782">
      <w:pPr>
        <w:numPr>
          <w:ilvl w:val="0"/>
          <w:numId w:val="96"/>
        </w:numPr>
        <w:rPr>
          <w:sz w:val="24"/>
          <w:szCs w:val="24"/>
        </w:rPr>
      </w:pPr>
      <w:r w:rsidRPr="004C7782">
        <w:rPr>
          <w:sz w:val="24"/>
          <w:szCs w:val="24"/>
        </w:rPr>
        <w:t>Özel eğitim ihtiyacı olan öğrenciler için BEP’e uygun ders planı uyarlamalarının yapılmasına ve ölçme-değerlendirmede uyarlamaların uygulanmasına kararlaştırdı.</w:t>
      </w:r>
    </w:p>
    <w:p w14:paraId="13670D63" w14:textId="77777777" w:rsidR="004C7782" w:rsidRPr="004C7782" w:rsidRDefault="004C7782" w:rsidP="004C7782">
      <w:pPr>
        <w:numPr>
          <w:ilvl w:val="0"/>
          <w:numId w:val="96"/>
        </w:numPr>
        <w:rPr>
          <w:sz w:val="24"/>
          <w:szCs w:val="24"/>
        </w:rPr>
      </w:pPr>
      <w:r w:rsidRPr="004C7782">
        <w:rPr>
          <w:sz w:val="24"/>
          <w:szCs w:val="24"/>
        </w:rPr>
        <w:t>Dönem içinde en az bir ders ziyareti yapılmasına, ziyaretlerin gelişim odaklı yürütülmesine ve kısa geri bildirim formu kullanılmasına kararlaştırdı.</w:t>
      </w:r>
    </w:p>
    <w:p w14:paraId="73793BFE" w14:textId="77777777" w:rsidR="004C7782" w:rsidRPr="004C7782" w:rsidRDefault="004C7782" w:rsidP="004C7782">
      <w:pPr>
        <w:numPr>
          <w:ilvl w:val="0"/>
          <w:numId w:val="96"/>
        </w:numPr>
        <w:rPr>
          <w:sz w:val="24"/>
          <w:szCs w:val="24"/>
        </w:rPr>
      </w:pPr>
      <w:r w:rsidRPr="004C7782">
        <w:rPr>
          <w:sz w:val="24"/>
          <w:szCs w:val="24"/>
        </w:rPr>
        <w:t>Akademik ve bilimsel gelişmelerin izlenmesine, EBA ve uygun dijital içeriklerin planla uyumlu şekilde derslere yansıtılmasına kararlaştırdı.</w:t>
      </w:r>
    </w:p>
    <w:p w14:paraId="0CFF85D9" w14:textId="77777777" w:rsidR="004C7782" w:rsidRPr="004C7782" w:rsidRDefault="004C7782" w:rsidP="004C7782">
      <w:pPr>
        <w:numPr>
          <w:ilvl w:val="0"/>
          <w:numId w:val="96"/>
        </w:numPr>
        <w:rPr>
          <w:sz w:val="24"/>
          <w:szCs w:val="24"/>
        </w:rPr>
      </w:pPr>
      <w:r w:rsidRPr="004C7782">
        <w:rPr>
          <w:sz w:val="24"/>
          <w:szCs w:val="24"/>
        </w:rPr>
        <w:t>Öğrencilerde girişimcilik, araştırma-geliştirme ve tasarım becerilerini destekleyecek yapılandırılmış görevlerin uygulanmasına kararlaştırdı.</w:t>
      </w:r>
    </w:p>
    <w:p w14:paraId="41BE9200" w14:textId="77777777" w:rsidR="004C7782" w:rsidRPr="004C7782" w:rsidRDefault="004C7782" w:rsidP="004C7782">
      <w:pPr>
        <w:numPr>
          <w:ilvl w:val="0"/>
          <w:numId w:val="96"/>
        </w:numPr>
        <w:rPr>
          <w:sz w:val="24"/>
          <w:szCs w:val="24"/>
        </w:rPr>
      </w:pPr>
      <w:r w:rsidRPr="004C7782">
        <w:rPr>
          <w:sz w:val="24"/>
          <w:szCs w:val="24"/>
        </w:rPr>
        <w:t>Materyal ve araç-gereç ihtiyaçlarının liste halinde belirlenerek okul yönetimine bildirilmesine ve öğrenme ortamlarının etkin kullanımına kararlaştırdı.</w:t>
      </w:r>
    </w:p>
    <w:p w14:paraId="46F3DE5F" w14:textId="77777777" w:rsidR="004C7782" w:rsidRPr="004C7782" w:rsidRDefault="004C7782" w:rsidP="004C7782">
      <w:pPr>
        <w:numPr>
          <w:ilvl w:val="0"/>
          <w:numId w:val="96"/>
        </w:numPr>
        <w:rPr>
          <w:sz w:val="24"/>
          <w:szCs w:val="24"/>
        </w:rPr>
      </w:pPr>
      <w:r w:rsidRPr="004C7782">
        <w:rPr>
          <w:sz w:val="24"/>
          <w:szCs w:val="24"/>
        </w:rPr>
        <w:t>Okul dışı öğrenme etkinliklerinin takvime bağlanmasına, gerekli izin-güvenlik süreçlerinin planlanmasına ve mali ihtiyaçların önceden belirlenmesine kararlaştırdı.</w:t>
      </w:r>
    </w:p>
    <w:p w14:paraId="14A6AA39" w14:textId="77777777" w:rsidR="004C7782" w:rsidRPr="004C7782" w:rsidRDefault="004C7782" w:rsidP="004C7782">
      <w:pPr>
        <w:numPr>
          <w:ilvl w:val="0"/>
          <w:numId w:val="96"/>
        </w:numPr>
        <w:rPr>
          <w:sz w:val="24"/>
          <w:szCs w:val="24"/>
        </w:rPr>
      </w:pPr>
      <w:r w:rsidRPr="004C7782">
        <w:rPr>
          <w:sz w:val="24"/>
          <w:szCs w:val="24"/>
        </w:rPr>
        <w:t>Ortak yazılı ve uygulamalı değerlendirmelerde rubrik/kontrol listesi kullanılmasına, mazeret sınavlarının aynı kazanım kapsamıyla hazırlanmasına kararlaştırdı.</w:t>
      </w:r>
    </w:p>
    <w:p w14:paraId="58DCF9AA" w14:textId="77777777" w:rsidR="004C7782" w:rsidRPr="004C7782" w:rsidRDefault="004C7782" w:rsidP="004C7782">
      <w:pPr>
        <w:numPr>
          <w:ilvl w:val="0"/>
          <w:numId w:val="96"/>
        </w:numPr>
        <w:rPr>
          <w:sz w:val="24"/>
          <w:szCs w:val="24"/>
        </w:rPr>
      </w:pPr>
      <w:r w:rsidRPr="004C7782">
        <w:rPr>
          <w:sz w:val="24"/>
          <w:szCs w:val="24"/>
        </w:rPr>
        <w:t>Sınav analizlerinin kazanım bazlı yapılmasına, eksik kazanımlar için telafi planı hazırlanıp uygulanmasına ve sürecin kısa ölçmelerle izlenmesine kararlaştırdı.</w:t>
      </w:r>
    </w:p>
    <w:p w14:paraId="3062C800" w14:textId="77777777" w:rsidR="004C7782" w:rsidRPr="004C7782" w:rsidRDefault="004C7782" w:rsidP="004C7782">
      <w:pPr>
        <w:numPr>
          <w:ilvl w:val="0"/>
          <w:numId w:val="96"/>
        </w:numPr>
        <w:rPr>
          <w:sz w:val="24"/>
          <w:szCs w:val="24"/>
        </w:rPr>
      </w:pPr>
      <w:r w:rsidRPr="004C7782">
        <w:rPr>
          <w:sz w:val="24"/>
          <w:szCs w:val="24"/>
        </w:rPr>
        <w:t>Sınav ve yarışma sonuçlarının değerlendirilerek güçlü-zayıf yönlerin belirlenmesine ve gerekli tedbirlerin planlanmasına kararlaştırdı.</w:t>
      </w:r>
    </w:p>
    <w:p w14:paraId="589F684A" w14:textId="77777777" w:rsidR="004C7782" w:rsidRPr="004C7782" w:rsidRDefault="004C7782" w:rsidP="004C7782">
      <w:pPr>
        <w:numPr>
          <w:ilvl w:val="0"/>
          <w:numId w:val="96"/>
        </w:numPr>
        <w:rPr>
          <w:sz w:val="24"/>
          <w:szCs w:val="24"/>
        </w:rPr>
      </w:pPr>
      <w:r w:rsidRPr="004C7782">
        <w:rPr>
          <w:sz w:val="24"/>
          <w:szCs w:val="24"/>
        </w:rPr>
        <w:t>Proje ve performans görevlerinin konu ve takviminin belirlenmesine, değerlendirme ölçeklerinin önceden öğrencilere duyurulmasına kararlaştırdı.</w:t>
      </w:r>
    </w:p>
    <w:p w14:paraId="7670B2E0" w14:textId="77777777" w:rsidR="004C7782" w:rsidRPr="004C7782" w:rsidRDefault="004C7782" w:rsidP="004C7782">
      <w:pPr>
        <w:numPr>
          <w:ilvl w:val="0"/>
          <w:numId w:val="96"/>
        </w:numPr>
        <w:rPr>
          <w:sz w:val="24"/>
          <w:szCs w:val="24"/>
        </w:rPr>
      </w:pPr>
      <w:r w:rsidRPr="004C7782">
        <w:rPr>
          <w:sz w:val="24"/>
          <w:szCs w:val="24"/>
        </w:rPr>
        <w:t>Çoklu okuryazarlık, sosyal-duygusal beceriler ve disiplinler arası çalışmaların takvime bağlanarak uygulanmasına kararlaştırdı.</w:t>
      </w:r>
    </w:p>
    <w:p w14:paraId="5C8B2CF7" w14:textId="77777777" w:rsidR="004C7782" w:rsidRPr="004C7782" w:rsidRDefault="004C7782" w:rsidP="004C7782">
      <w:pPr>
        <w:numPr>
          <w:ilvl w:val="0"/>
          <w:numId w:val="96"/>
        </w:numPr>
        <w:rPr>
          <w:sz w:val="24"/>
          <w:szCs w:val="24"/>
        </w:rPr>
      </w:pPr>
      <w:r w:rsidRPr="004C7782">
        <w:rPr>
          <w:sz w:val="24"/>
          <w:szCs w:val="24"/>
        </w:rPr>
        <w:t>Önleme-müdahale-yönlendirme çalışmalarında veri izleme, rehberlik servisiyle koordinasyon ve gerekli veli görüşmelerinin planlı yürütülmesine kararlaştırdı.</w:t>
      </w:r>
    </w:p>
    <w:p w14:paraId="6248E7A7" w14:textId="77777777" w:rsidR="004C7782" w:rsidRPr="004C7782" w:rsidRDefault="004C7782" w:rsidP="004C7782">
      <w:pPr>
        <w:numPr>
          <w:ilvl w:val="0"/>
          <w:numId w:val="96"/>
        </w:numPr>
        <w:rPr>
          <w:sz w:val="24"/>
          <w:szCs w:val="24"/>
        </w:rPr>
      </w:pPr>
      <w:r w:rsidRPr="004C7782">
        <w:rPr>
          <w:sz w:val="24"/>
          <w:szCs w:val="24"/>
        </w:rPr>
        <w:t>Sosyal sorumluluk faaliyetlerinin ders bazında planlanmasına ve ihtiyaç duyulacak kaynakların önceden belirlenmesine kararlaştırdı.</w:t>
      </w:r>
    </w:p>
    <w:p w14:paraId="21EBEF66" w14:textId="77777777" w:rsidR="004C7782" w:rsidRPr="004C7782" w:rsidRDefault="004C7782" w:rsidP="004C7782">
      <w:pPr>
        <w:numPr>
          <w:ilvl w:val="0"/>
          <w:numId w:val="96"/>
        </w:numPr>
        <w:rPr>
          <w:sz w:val="24"/>
          <w:szCs w:val="24"/>
        </w:rPr>
      </w:pPr>
      <w:r w:rsidRPr="004C7782">
        <w:rPr>
          <w:sz w:val="24"/>
          <w:szCs w:val="24"/>
        </w:rPr>
        <w:t>İş sağlığı ve güvenliği kurallarına titizlikle uyulmasına ve risk oluşturan durumların okul yönetimine bildirilmesine kararlaştırdı.</w:t>
      </w:r>
    </w:p>
    <w:p w14:paraId="0D6A88B3" w14:textId="77777777" w:rsidR="00024F33" w:rsidRDefault="00024F33" w:rsidP="00024F33">
      <w:pPr>
        <w:rPr>
          <w:sz w:val="24"/>
          <w:szCs w:val="24"/>
        </w:rPr>
      </w:pPr>
    </w:p>
    <w:tbl>
      <w:tblPr>
        <w:tblStyle w:val="TabloKlavuzu"/>
        <w:tblW w:w="10283" w:type="dxa"/>
        <w:tblLook w:val="04A0" w:firstRow="1" w:lastRow="0" w:firstColumn="1" w:lastColumn="0" w:noHBand="0" w:noVBand="1"/>
      </w:tblPr>
      <w:tblGrid>
        <w:gridCol w:w="1102"/>
        <w:gridCol w:w="2546"/>
        <w:gridCol w:w="3181"/>
        <w:gridCol w:w="1292"/>
        <w:gridCol w:w="2162"/>
      </w:tblGrid>
      <w:tr w:rsidR="000830DD" w:rsidRPr="00A806EF" w14:paraId="5795615D" w14:textId="77777777" w:rsidTr="004C7782">
        <w:trPr>
          <w:trHeight w:val="187"/>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92"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62"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4C7782">
        <w:trPr>
          <w:trHeight w:val="434"/>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679F38D" w:rsidR="000830DD" w:rsidRPr="00A806EF" w:rsidRDefault="00C629BB" w:rsidP="00AC1EFC">
            <w:pPr>
              <w:jc w:val="center"/>
              <w:rPr>
                <w:bCs/>
                <w:sz w:val="24"/>
                <w:szCs w:val="24"/>
              </w:rPr>
            </w:pPr>
            <w:r>
              <w:rPr>
                <w:bCs/>
                <w:sz w:val="24"/>
                <w:szCs w:val="24"/>
              </w:rPr>
              <w:t>İngilizce</w:t>
            </w:r>
            <w:r w:rsidR="00B84E7E">
              <w:rPr>
                <w:bCs/>
                <w:sz w:val="24"/>
                <w:szCs w:val="24"/>
              </w:rPr>
              <w:t xml:space="preserve">  </w:t>
            </w:r>
            <w:r w:rsidR="000830DD" w:rsidRPr="00A806EF">
              <w:rPr>
                <w:bCs/>
                <w:sz w:val="24"/>
                <w:szCs w:val="24"/>
              </w:rPr>
              <w:t>Öğretmeni</w:t>
            </w:r>
          </w:p>
        </w:tc>
        <w:tc>
          <w:tcPr>
            <w:tcW w:w="1292" w:type="dxa"/>
            <w:hideMark/>
          </w:tcPr>
          <w:p w14:paraId="7A55F0FB" w14:textId="037F5DC4" w:rsidR="000830DD" w:rsidRPr="00A806EF" w:rsidRDefault="000830DD" w:rsidP="00AC1EFC">
            <w:pPr>
              <w:jc w:val="center"/>
              <w:rPr>
                <w:bCs/>
                <w:sz w:val="24"/>
                <w:szCs w:val="24"/>
              </w:rPr>
            </w:pPr>
          </w:p>
        </w:tc>
        <w:tc>
          <w:tcPr>
            <w:tcW w:w="2162"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4C7782">
        <w:trPr>
          <w:trHeight w:val="215"/>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F8F4D" w:rsidR="000830DD" w:rsidRPr="00A806EF" w:rsidRDefault="00C629BB" w:rsidP="00AC1EFC">
            <w:pPr>
              <w:jc w:val="center"/>
              <w:rPr>
                <w:bCs/>
                <w:sz w:val="24"/>
                <w:szCs w:val="24"/>
              </w:rPr>
            </w:pPr>
            <w:r>
              <w:rPr>
                <w:bCs/>
                <w:sz w:val="24"/>
                <w:szCs w:val="24"/>
              </w:rPr>
              <w:t xml:space="preserve">İngilizce  </w:t>
            </w:r>
            <w:r w:rsidRPr="00A806EF">
              <w:rPr>
                <w:bCs/>
                <w:sz w:val="24"/>
                <w:szCs w:val="24"/>
              </w:rPr>
              <w:t>Öğretmeni</w:t>
            </w:r>
          </w:p>
        </w:tc>
        <w:tc>
          <w:tcPr>
            <w:tcW w:w="1292" w:type="dxa"/>
            <w:hideMark/>
          </w:tcPr>
          <w:p w14:paraId="142956CA" w14:textId="483CD562" w:rsidR="000830DD" w:rsidRPr="00A806EF" w:rsidRDefault="000830DD" w:rsidP="00AC1EFC">
            <w:pPr>
              <w:jc w:val="center"/>
              <w:rPr>
                <w:bCs/>
                <w:sz w:val="24"/>
                <w:szCs w:val="24"/>
              </w:rPr>
            </w:pPr>
          </w:p>
        </w:tc>
        <w:tc>
          <w:tcPr>
            <w:tcW w:w="2162"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629BB" w:rsidRPr="00A806EF" w14:paraId="45B2AFAB" w14:textId="77777777" w:rsidTr="004C7782">
        <w:trPr>
          <w:trHeight w:val="195"/>
        </w:trPr>
        <w:tc>
          <w:tcPr>
            <w:tcW w:w="0" w:type="auto"/>
          </w:tcPr>
          <w:p w14:paraId="1B5C769C" w14:textId="5D1F204A" w:rsidR="00C629BB" w:rsidRPr="00A806EF" w:rsidRDefault="00C629BB" w:rsidP="00C629BB">
            <w:pPr>
              <w:jc w:val="center"/>
              <w:rPr>
                <w:bCs/>
                <w:sz w:val="24"/>
                <w:szCs w:val="24"/>
              </w:rPr>
            </w:pPr>
            <w:r>
              <w:rPr>
                <w:bCs/>
                <w:sz w:val="24"/>
                <w:szCs w:val="24"/>
              </w:rPr>
              <w:t>3</w:t>
            </w:r>
          </w:p>
        </w:tc>
        <w:tc>
          <w:tcPr>
            <w:tcW w:w="0" w:type="auto"/>
          </w:tcPr>
          <w:p w14:paraId="453EF90B" w14:textId="7937531E" w:rsidR="00C629BB" w:rsidRPr="00A806EF" w:rsidRDefault="00C629BB" w:rsidP="00C629BB">
            <w:pPr>
              <w:jc w:val="center"/>
              <w:rPr>
                <w:b/>
                <w:bCs/>
                <w:sz w:val="24"/>
                <w:szCs w:val="24"/>
              </w:rPr>
            </w:pPr>
            <w:r w:rsidRPr="00A806EF">
              <w:rPr>
                <w:b/>
                <w:bCs/>
                <w:sz w:val="24"/>
                <w:szCs w:val="24"/>
              </w:rPr>
              <w:t>ÖĞRETMEN</w:t>
            </w:r>
            <w:r>
              <w:rPr>
                <w:b/>
                <w:bCs/>
                <w:sz w:val="24"/>
                <w:szCs w:val="24"/>
              </w:rPr>
              <w:t>3</w:t>
            </w:r>
          </w:p>
        </w:tc>
        <w:tc>
          <w:tcPr>
            <w:tcW w:w="0" w:type="auto"/>
          </w:tcPr>
          <w:p w14:paraId="1BE4E195" w14:textId="785C6374" w:rsidR="00C629BB" w:rsidRPr="00A806EF"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92" w:type="dxa"/>
          </w:tcPr>
          <w:p w14:paraId="36AEC8A7" w14:textId="12FC9B86" w:rsidR="00C629BB" w:rsidRPr="00A806EF" w:rsidRDefault="00C629BB" w:rsidP="00C629BB">
            <w:pPr>
              <w:jc w:val="center"/>
              <w:rPr>
                <w:b/>
                <w:bCs/>
                <w:sz w:val="24"/>
                <w:szCs w:val="24"/>
              </w:rPr>
            </w:pPr>
          </w:p>
        </w:tc>
        <w:tc>
          <w:tcPr>
            <w:tcW w:w="2162" w:type="dxa"/>
          </w:tcPr>
          <w:p w14:paraId="6A5478FF" w14:textId="0653E48E" w:rsidR="00C629BB" w:rsidRPr="00A806EF" w:rsidRDefault="00C629BB" w:rsidP="00C629BB">
            <w:pPr>
              <w:jc w:val="center"/>
              <w:rPr>
                <w:bCs/>
                <w:sz w:val="24"/>
                <w:szCs w:val="24"/>
              </w:rPr>
            </w:pPr>
            <w:r w:rsidRPr="00A806EF">
              <w:rPr>
                <w:bCs/>
                <w:sz w:val="24"/>
                <w:szCs w:val="24"/>
              </w:rPr>
              <w:t>……………………</w:t>
            </w:r>
          </w:p>
        </w:tc>
      </w:tr>
      <w:tr w:rsidR="004C7782" w:rsidRPr="00A806EF" w14:paraId="6CF5285D" w14:textId="77777777" w:rsidTr="004C7782">
        <w:trPr>
          <w:trHeight w:val="320"/>
        </w:trPr>
        <w:tc>
          <w:tcPr>
            <w:tcW w:w="0" w:type="auto"/>
          </w:tcPr>
          <w:p w14:paraId="636F3282" w14:textId="0FA84AB9" w:rsidR="004C7782" w:rsidRPr="00A806EF" w:rsidRDefault="004C7782" w:rsidP="004C7782">
            <w:pPr>
              <w:jc w:val="center"/>
              <w:rPr>
                <w:bCs/>
                <w:sz w:val="24"/>
                <w:szCs w:val="24"/>
              </w:rPr>
            </w:pPr>
            <w:r>
              <w:rPr>
                <w:bCs/>
                <w:sz w:val="24"/>
                <w:szCs w:val="24"/>
              </w:rPr>
              <w:t>4</w:t>
            </w:r>
          </w:p>
        </w:tc>
        <w:tc>
          <w:tcPr>
            <w:tcW w:w="0" w:type="auto"/>
          </w:tcPr>
          <w:p w14:paraId="3BF18CA1" w14:textId="07BC8D73" w:rsidR="004C7782" w:rsidRPr="00A806EF" w:rsidRDefault="004C7782" w:rsidP="004C7782">
            <w:pPr>
              <w:jc w:val="center"/>
              <w:rPr>
                <w:b/>
                <w:bCs/>
                <w:sz w:val="24"/>
                <w:szCs w:val="24"/>
              </w:rPr>
            </w:pPr>
            <w:r w:rsidRPr="00A806EF">
              <w:rPr>
                <w:b/>
                <w:bCs/>
                <w:sz w:val="24"/>
                <w:szCs w:val="24"/>
              </w:rPr>
              <w:t>ÖĞRETMEN</w:t>
            </w:r>
            <w:r>
              <w:rPr>
                <w:b/>
                <w:bCs/>
                <w:sz w:val="24"/>
                <w:szCs w:val="24"/>
              </w:rPr>
              <w:t>4</w:t>
            </w:r>
          </w:p>
        </w:tc>
        <w:tc>
          <w:tcPr>
            <w:tcW w:w="0" w:type="auto"/>
          </w:tcPr>
          <w:p w14:paraId="3CACC971" w14:textId="21E004BD" w:rsidR="004C7782" w:rsidRDefault="004C7782" w:rsidP="004C7782">
            <w:pPr>
              <w:jc w:val="center"/>
              <w:rPr>
                <w:bCs/>
                <w:sz w:val="24"/>
                <w:szCs w:val="24"/>
              </w:rPr>
            </w:pPr>
            <w:r>
              <w:rPr>
                <w:bCs/>
                <w:sz w:val="24"/>
                <w:szCs w:val="24"/>
              </w:rPr>
              <w:t xml:space="preserve">İngilizce  </w:t>
            </w:r>
            <w:r w:rsidRPr="00A806EF">
              <w:rPr>
                <w:bCs/>
                <w:sz w:val="24"/>
                <w:szCs w:val="24"/>
              </w:rPr>
              <w:t>Öğretmeni</w:t>
            </w:r>
          </w:p>
        </w:tc>
        <w:tc>
          <w:tcPr>
            <w:tcW w:w="1292" w:type="dxa"/>
          </w:tcPr>
          <w:p w14:paraId="4BB8BC6E" w14:textId="77777777" w:rsidR="004C7782" w:rsidRPr="00A806EF" w:rsidRDefault="004C7782" w:rsidP="004C7782">
            <w:pPr>
              <w:jc w:val="center"/>
              <w:rPr>
                <w:b/>
                <w:bCs/>
                <w:sz w:val="24"/>
                <w:szCs w:val="24"/>
              </w:rPr>
            </w:pPr>
          </w:p>
        </w:tc>
        <w:tc>
          <w:tcPr>
            <w:tcW w:w="2162" w:type="dxa"/>
          </w:tcPr>
          <w:p w14:paraId="0921B3A3" w14:textId="2A2287D9" w:rsidR="004C7782" w:rsidRPr="00A806EF" w:rsidRDefault="004C7782" w:rsidP="004C7782">
            <w:pPr>
              <w:jc w:val="center"/>
              <w:rPr>
                <w:bCs/>
                <w:sz w:val="24"/>
                <w:szCs w:val="24"/>
              </w:rPr>
            </w:pPr>
            <w:r w:rsidRPr="00A806EF">
              <w:rPr>
                <w:bCs/>
                <w:sz w:val="24"/>
                <w:szCs w:val="24"/>
              </w:rPr>
              <w:t>……………………</w:t>
            </w:r>
          </w:p>
        </w:tc>
      </w:tr>
      <w:tr w:rsidR="004C7782" w:rsidRPr="00A806EF" w14:paraId="71F288FD" w14:textId="77777777" w:rsidTr="004C7782">
        <w:trPr>
          <w:trHeight w:val="275"/>
        </w:trPr>
        <w:tc>
          <w:tcPr>
            <w:tcW w:w="0" w:type="auto"/>
          </w:tcPr>
          <w:p w14:paraId="33181F1D" w14:textId="3C14D98B" w:rsidR="004C7782" w:rsidRDefault="004C7782" w:rsidP="004C7782">
            <w:pPr>
              <w:jc w:val="center"/>
              <w:rPr>
                <w:bCs/>
                <w:sz w:val="24"/>
                <w:szCs w:val="24"/>
              </w:rPr>
            </w:pPr>
            <w:r>
              <w:rPr>
                <w:bCs/>
                <w:sz w:val="24"/>
                <w:szCs w:val="24"/>
              </w:rPr>
              <w:t>5</w:t>
            </w:r>
          </w:p>
        </w:tc>
        <w:tc>
          <w:tcPr>
            <w:tcW w:w="0" w:type="auto"/>
          </w:tcPr>
          <w:p w14:paraId="3F6E71B4" w14:textId="5DEAD5EF" w:rsidR="004C7782" w:rsidRPr="00A806EF" w:rsidRDefault="004C7782" w:rsidP="004C7782">
            <w:pPr>
              <w:jc w:val="center"/>
              <w:rPr>
                <w:b/>
                <w:bCs/>
                <w:sz w:val="24"/>
                <w:szCs w:val="24"/>
              </w:rPr>
            </w:pPr>
            <w:r w:rsidRPr="00A806EF">
              <w:rPr>
                <w:b/>
                <w:bCs/>
                <w:sz w:val="24"/>
                <w:szCs w:val="24"/>
              </w:rPr>
              <w:t>ÖĞRETMEN</w:t>
            </w:r>
            <w:r>
              <w:rPr>
                <w:b/>
                <w:bCs/>
                <w:sz w:val="24"/>
                <w:szCs w:val="24"/>
              </w:rPr>
              <w:t>5</w:t>
            </w:r>
          </w:p>
        </w:tc>
        <w:tc>
          <w:tcPr>
            <w:tcW w:w="0" w:type="auto"/>
          </w:tcPr>
          <w:p w14:paraId="0B0CDBE3" w14:textId="42AB4B64" w:rsidR="004C7782" w:rsidRDefault="004C7782" w:rsidP="004C7782">
            <w:pPr>
              <w:jc w:val="center"/>
              <w:rPr>
                <w:bCs/>
                <w:sz w:val="24"/>
                <w:szCs w:val="24"/>
              </w:rPr>
            </w:pPr>
            <w:r>
              <w:rPr>
                <w:bCs/>
                <w:sz w:val="24"/>
                <w:szCs w:val="24"/>
              </w:rPr>
              <w:t xml:space="preserve">İngilizce  </w:t>
            </w:r>
            <w:r w:rsidRPr="00A806EF">
              <w:rPr>
                <w:bCs/>
                <w:sz w:val="24"/>
                <w:szCs w:val="24"/>
              </w:rPr>
              <w:t>Öğretmeni</w:t>
            </w:r>
          </w:p>
        </w:tc>
        <w:tc>
          <w:tcPr>
            <w:tcW w:w="1292" w:type="dxa"/>
          </w:tcPr>
          <w:p w14:paraId="075C509C" w14:textId="77777777" w:rsidR="004C7782" w:rsidRPr="00A806EF" w:rsidRDefault="004C7782" w:rsidP="004C7782">
            <w:pPr>
              <w:jc w:val="center"/>
              <w:rPr>
                <w:b/>
                <w:bCs/>
                <w:sz w:val="24"/>
                <w:szCs w:val="24"/>
              </w:rPr>
            </w:pPr>
          </w:p>
        </w:tc>
        <w:tc>
          <w:tcPr>
            <w:tcW w:w="2162" w:type="dxa"/>
          </w:tcPr>
          <w:p w14:paraId="7B8D2C89" w14:textId="40780ECD" w:rsidR="004C7782" w:rsidRPr="00A806EF" w:rsidRDefault="004C7782" w:rsidP="004C7782">
            <w:pPr>
              <w:jc w:val="center"/>
              <w:rPr>
                <w:bCs/>
                <w:sz w:val="24"/>
                <w:szCs w:val="24"/>
              </w:rPr>
            </w:pPr>
            <w:r w:rsidRPr="00A806EF">
              <w:rPr>
                <w:bCs/>
                <w:sz w:val="24"/>
                <w:szCs w:val="24"/>
              </w:rPr>
              <w:t>……………………</w:t>
            </w:r>
          </w:p>
        </w:tc>
      </w:tr>
      <w:tr w:rsidR="004C7782" w:rsidRPr="00A806EF" w14:paraId="469EB7DA" w14:textId="77777777" w:rsidTr="004C7782">
        <w:trPr>
          <w:trHeight w:val="275"/>
        </w:trPr>
        <w:tc>
          <w:tcPr>
            <w:tcW w:w="0" w:type="auto"/>
          </w:tcPr>
          <w:p w14:paraId="40D57898" w14:textId="6DCBAB44" w:rsidR="004C7782" w:rsidRPr="00A806EF" w:rsidRDefault="004C7782" w:rsidP="004C7782">
            <w:pPr>
              <w:jc w:val="center"/>
              <w:rPr>
                <w:bCs/>
                <w:sz w:val="24"/>
                <w:szCs w:val="24"/>
              </w:rPr>
            </w:pPr>
            <w:r>
              <w:rPr>
                <w:bCs/>
                <w:sz w:val="24"/>
                <w:szCs w:val="24"/>
              </w:rPr>
              <w:t>6</w:t>
            </w:r>
          </w:p>
        </w:tc>
        <w:tc>
          <w:tcPr>
            <w:tcW w:w="0" w:type="auto"/>
          </w:tcPr>
          <w:p w14:paraId="588033F6" w14:textId="3F448CD0" w:rsidR="004C7782" w:rsidRPr="00A806EF" w:rsidRDefault="004C7782" w:rsidP="004C7782">
            <w:pPr>
              <w:jc w:val="center"/>
              <w:rPr>
                <w:b/>
                <w:bCs/>
                <w:sz w:val="24"/>
                <w:szCs w:val="24"/>
              </w:rPr>
            </w:pPr>
            <w:r w:rsidRPr="00A806EF">
              <w:rPr>
                <w:b/>
                <w:bCs/>
                <w:sz w:val="24"/>
                <w:szCs w:val="24"/>
              </w:rPr>
              <w:t>ÖĞRETMEN</w:t>
            </w:r>
            <w:r>
              <w:rPr>
                <w:b/>
                <w:bCs/>
                <w:sz w:val="24"/>
                <w:szCs w:val="24"/>
              </w:rPr>
              <w:t>6</w:t>
            </w:r>
          </w:p>
        </w:tc>
        <w:tc>
          <w:tcPr>
            <w:tcW w:w="0" w:type="auto"/>
          </w:tcPr>
          <w:p w14:paraId="49564EEA" w14:textId="2C668DDE" w:rsidR="004C7782" w:rsidRDefault="004C7782" w:rsidP="004C7782">
            <w:pPr>
              <w:jc w:val="center"/>
              <w:rPr>
                <w:bCs/>
                <w:sz w:val="24"/>
                <w:szCs w:val="24"/>
              </w:rPr>
            </w:pPr>
            <w:r>
              <w:rPr>
                <w:bCs/>
                <w:sz w:val="24"/>
                <w:szCs w:val="24"/>
              </w:rPr>
              <w:t xml:space="preserve">İngilizce  </w:t>
            </w:r>
            <w:r w:rsidRPr="00A806EF">
              <w:rPr>
                <w:bCs/>
                <w:sz w:val="24"/>
                <w:szCs w:val="24"/>
              </w:rPr>
              <w:t>Öğretmeni</w:t>
            </w:r>
          </w:p>
        </w:tc>
        <w:tc>
          <w:tcPr>
            <w:tcW w:w="1292" w:type="dxa"/>
          </w:tcPr>
          <w:p w14:paraId="0F1E4C17" w14:textId="77777777" w:rsidR="004C7782" w:rsidRPr="00A806EF" w:rsidRDefault="004C7782" w:rsidP="004C7782">
            <w:pPr>
              <w:jc w:val="center"/>
              <w:rPr>
                <w:b/>
                <w:bCs/>
                <w:sz w:val="24"/>
                <w:szCs w:val="24"/>
              </w:rPr>
            </w:pPr>
          </w:p>
        </w:tc>
        <w:tc>
          <w:tcPr>
            <w:tcW w:w="2162" w:type="dxa"/>
          </w:tcPr>
          <w:p w14:paraId="1859C31C" w14:textId="755D449A" w:rsidR="004C7782" w:rsidRPr="00A806EF" w:rsidRDefault="004C7782" w:rsidP="004C7782">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647658"/>
    <w:multiLevelType w:val="multilevel"/>
    <w:tmpl w:val="996C68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1C034AE"/>
    <w:multiLevelType w:val="hybridMultilevel"/>
    <w:tmpl w:val="D5CA251A"/>
    <w:lvl w:ilvl="0" w:tplc="7DEADE2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1F229DF"/>
    <w:multiLevelType w:val="hybridMultilevel"/>
    <w:tmpl w:val="01E05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57776E"/>
    <w:multiLevelType w:val="hybridMultilevel"/>
    <w:tmpl w:val="1212892E"/>
    <w:lvl w:ilvl="0" w:tplc="81D8AB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76310C"/>
    <w:multiLevelType w:val="hybridMultilevel"/>
    <w:tmpl w:val="318040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A16C0"/>
    <w:multiLevelType w:val="multilevel"/>
    <w:tmpl w:val="DF64C2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6C46E92"/>
    <w:multiLevelType w:val="multilevel"/>
    <w:tmpl w:val="2A487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046BAF"/>
    <w:multiLevelType w:val="hybridMultilevel"/>
    <w:tmpl w:val="2306F75C"/>
    <w:lvl w:ilvl="0" w:tplc="BF1045E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CE57948"/>
    <w:multiLevelType w:val="hybridMultilevel"/>
    <w:tmpl w:val="78A23A38"/>
    <w:lvl w:ilvl="0" w:tplc="2534878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F767A0D"/>
    <w:multiLevelType w:val="hybridMultilevel"/>
    <w:tmpl w:val="4C32AE40"/>
    <w:lvl w:ilvl="0" w:tplc="57F6117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C1F34E7"/>
    <w:multiLevelType w:val="hybridMultilevel"/>
    <w:tmpl w:val="795A0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CC35285"/>
    <w:multiLevelType w:val="hybridMultilevel"/>
    <w:tmpl w:val="1C4863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706EAC"/>
    <w:multiLevelType w:val="hybridMultilevel"/>
    <w:tmpl w:val="318040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B4C69D7"/>
    <w:multiLevelType w:val="hybridMultilevel"/>
    <w:tmpl w:val="795A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E022D42"/>
    <w:multiLevelType w:val="hybridMultilevel"/>
    <w:tmpl w:val="10A60E3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64DC19B0"/>
    <w:multiLevelType w:val="multilevel"/>
    <w:tmpl w:val="6E54192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7A61297"/>
    <w:multiLevelType w:val="hybridMultilevel"/>
    <w:tmpl w:val="1C4863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BD2281E"/>
    <w:multiLevelType w:val="multilevel"/>
    <w:tmpl w:val="9F4825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E9A631D"/>
    <w:multiLevelType w:val="hybridMultilevel"/>
    <w:tmpl w:val="15944C9A"/>
    <w:lvl w:ilvl="0" w:tplc="597AFEA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0F359CB"/>
    <w:multiLevelType w:val="hybridMultilevel"/>
    <w:tmpl w:val="37AC19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7956B55"/>
    <w:multiLevelType w:val="hybridMultilevel"/>
    <w:tmpl w:val="76D424AE"/>
    <w:lvl w:ilvl="0" w:tplc="8C8093D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7"/>
  </w:num>
  <w:num w:numId="2" w16cid:durableId="86273274">
    <w:abstractNumId w:val="7"/>
  </w:num>
  <w:num w:numId="3" w16cid:durableId="642001828">
    <w:abstractNumId w:val="26"/>
  </w:num>
  <w:num w:numId="4" w16cid:durableId="1171069957">
    <w:abstractNumId w:val="85"/>
  </w:num>
  <w:num w:numId="5" w16cid:durableId="1435829641">
    <w:abstractNumId w:val="52"/>
  </w:num>
  <w:num w:numId="6" w16cid:durableId="1361853290">
    <w:abstractNumId w:val="25"/>
  </w:num>
  <w:num w:numId="7" w16cid:durableId="2071687735">
    <w:abstractNumId w:val="75"/>
  </w:num>
  <w:num w:numId="8" w16cid:durableId="1585604105">
    <w:abstractNumId w:val="10"/>
  </w:num>
  <w:num w:numId="9" w16cid:durableId="520317376">
    <w:abstractNumId w:val="54"/>
  </w:num>
  <w:num w:numId="10" w16cid:durableId="614286932">
    <w:abstractNumId w:val="57"/>
  </w:num>
  <w:num w:numId="11" w16cid:durableId="1005327002">
    <w:abstractNumId w:val="58"/>
  </w:num>
  <w:num w:numId="12" w16cid:durableId="971641655">
    <w:abstractNumId w:val="20"/>
  </w:num>
  <w:num w:numId="13" w16cid:durableId="1666740821">
    <w:abstractNumId w:val="65"/>
  </w:num>
  <w:num w:numId="14" w16cid:durableId="610094518">
    <w:abstractNumId w:val="90"/>
  </w:num>
  <w:num w:numId="15" w16cid:durableId="2002736196">
    <w:abstractNumId w:val="5"/>
  </w:num>
  <w:num w:numId="16" w16cid:durableId="843515257">
    <w:abstractNumId w:val="60"/>
  </w:num>
  <w:num w:numId="17" w16cid:durableId="659885872">
    <w:abstractNumId w:val="63"/>
  </w:num>
  <w:num w:numId="18" w16cid:durableId="1889683405">
    <w:abstractNumId w:val="47"/>
  </w:num>
  <w:num w:numId="19" w16cid:durableId="1296179535">
    <w:abstractNumId w:val="94"/>
  </w:num>
  <w:num w:numId="20" w16cid:durableId="733695836">
    <w:abstractNumId w:val="82"/>
  </w:num>
  <w:num w:numId="21" w16cid:durableId="453986513">
    <w:abstractNumId w:val="19"/>
  </w:num>
  <w:num w:numId="22" w16cid:durableId="936062010">
    <w:abstractNumId w:val="67"/>
  </w:num>
  <w:num w:numId="23" w16cid:durableId="1378815195">
    <w:abstractNumId w:val="4"/>
  </w:num>
  <w:num w:numId="24" w16cid:durableId="581524358">
    <w:abstractNumId w:val="55"/>
  </w:num>
  <w:num w:numId="25" w16cid:durableId="529956331">
    <w:abstractNumId w:val="61"/>
  </w:num>
  <w:num w:numId="26" w16cid:durableId="1091242387">
    <w:abstractNumId w:val="2"/>
  </w:num>
  <w:num w:numId="27" w16cid:durableId="270475078">
    <w:abstractNumId w:val="93"/>
  </w:num>
  <w:num w:numId="28" w16cid:durableId="1498038890">
    <w:abstractNumId w:val="29"/>
  </w:num>
  <w:num w:numId="29" w16cid:durableId="266422945">
    <w:abstractNumId w:val="45"/>
  </w:num>
  <w:num w:numId="30" w16cid:durableId="251210170">
    <w:abstractNumId w:val="95"/>
  </w:num>
  <w:num w:numId="31" w16cid:durableId="21057121">
    <w:abstractNumId w:val="84"/>
  </w:num>
  <w:num w:numId="32" w16cid:durableId="1381902511">
    <w:abstractNumId w:val="22"/>
  </w:num>
  <w:num w:numId="33" w16cid:durableId="999431359">
    <w:abstractNumId w:val="89"/>
  </w:num>
  <w:num w:numId="34" w16cid:durableId="2010251718">
    <w:abstractNumId w:val="66"/>
  </w:num>
  <w:num w:numId="35" w16cid:durableId="945844814">
    <w:abstractNumId w:val="86"/>
  </w:num>
  <w:num w:numId="36" w16cid:durableId="204871767">
    <w:abstractNumId w:val="27"/>
  </w:num>
  <w:num w:numId="37" w16cid:durableId="1366832758">
    <w:abstractNumId w:val="11"/>
  </w:num>
  <w:num w:numId="38" w16cid:durableId="1497454193">
    <w:abstractNumId w:val="87"/>
  </w:num>
  <w:num w:numId="39" w16cid:durableId="1896306491">
    <w:abstractNumId w:val="72"/>
  </w:num>
  <w:num w:numId="40" w16cid:durableId="1146624996">
    <w:abstractNumId w:val="40"/>
  </w:num>
  <w:num w:numId="41" w16cid:durableId="332995432">
    <w:abstractNumId w:val="36"/>
  </w:num>
  <w:num w:numId="42" w16cid:durableId="347485831">
    <w:abstractNumId w:val="88"/>
  </w:num>
  <w:num w:numId="43" w16cid:durableId="1094788554">
    <w:abstractNumId w:val="3"/>
  </w:num>
  <w:num w:numId="44" w16cid:durableId="1497652226">
    <w:abstractNumId w:val="38"/>
  </w:num>
  <w:num w:numId="45" w16cid:durableId="946431560">
    <w:abstractNumId w:val="44"/>
  </w:num>
  <w:num w:numId="46" w16cid:durableId="1230580323">
    <w:abstractNumId w:val="39"/>
  </w:num>
  <w:num w:numId="47" w16cid:durableId="1150173268">
    <w:abstractNumId w:val="71"/>
  </w:num>
  <w:num w:numId="48" w16cid:durableId="1655186733">
    <w:abstractNumId w:val="74"/>
  </w:num>
  <w:num w:numId="49" w16cid:durableId="28993230">
    <w:abstractNumId w:val="13"/>
  </w:num>
  <w:num w:numId="50" w16cid:durableId="790780759">
    <w:abstractNumId w:val="73"/>
  </w:num>
  <w:num w:numId="51" w16cid:durableId="1032414417">
    <w:abstractNumId w:val="31"/>
  </w:num>
  <w:num w:numId="52" w16cid:durableId="2141068551">
    <w:abstractNumId w:val="62"/>
  </w:num>
  <w:num w:numId="53" w16cid:durableId="1302734427">
    <w:abstractNumId w:val="23"/>
  </w:num>
  <w:num w:numId="54" w16cid:durableId="40977908">
    <w:abstractNumId w:val="76"/>
  </w:num>
  <w:num w:numId="55" w16cid:durableId="522475303">
    <w:abstractNumId w:val="6"/>
  </w:num>
  <w:num w:numId="56" w16cid:durableId="1366128864">
    <w:abstractNumId w:val="46"/>
  </w:num>
  <w:num w:numId="57" w16cid:durableId="996765500">
    <w:abstractNumId w:val="80"/>
  </w:num>
  <w:num w:numId="58" w16cid:durableId="627322563">
    <w:abstractNumId w:val="48"/>
  </w:num>
  <w:num w:numId="59" w16cid:durableId="772434769">
    <w:abstractNumId w:val="68"/>
  </w:num>
  <w:num w:numId="60" w16cid:durableId="631209636">
    <w:abstractNumId w:val="50"/>
  </w:num>
  <w:num w:numId="61" w16cid:durableId="2008819418">
    <w:abstractNumId w:val="24"/>
  </w:num>
  <w:num w:numId="62" w16cid:durableId="714617908">
    <w:abstractNumId w:val="42"/>
  </w:num>
  <w:num w:numId="63" w16cid:durableId="854345144">
    <w:abstractNumId w:val="64"/>
  </w:num>
  <w:num w:numId="64" w16cid:durableId="1223371548">
    <w:abstractNumId w:val="0"/>
  </w:num>
  <w:num w:numId="65" w16cid:durableId="1493787951">
    <w:abstractNumId w:val="34"/>
  </w:num>
  <w:num w:numId="66" w16cid:durableId="1919824295">
    <w:abstractNumId w:val="35"/>
  </w:num>
  <w:num w:numId="67" w16cid:durableId="1834296228">
    <w:abstractNumId w:val="43"/>
  </w:num>
  <w:num w:numId="68" w16cid:durableId="393624880">
    <w:abstractNumId w:val="9"/>
  </w:num>
  <w:num w:numId="69" w16cid:durableId="1722292289">
    <w:abstractNumId w:val="70"/>
  </w:num>
  <w:num w:numId="70" w16cid:durableId="15742713">
    <w:abstractNumId w:val="53"/>
  </w:num>
  <w:num w:numId="71" w16cid:durableId="2008483557">
    <w:abstractNumId w:val="12"/>
  </w:num>
  <w:num w:numId="72" w16cid:durableId="242180020">
    <w:abstractNumId w:val="30"/>
  </w:num>
  <w:num w:numId="73" w16cid:durableId="180507713">
    <w:abstractNumId w:val="21"/>
  </w:num>
  <w:num w:numId="74" w16cid:durableId="1218862084">
    <w:abstractNumId w:val="56"/>
  </w:num>
  <w:num w:numId="75" w16cid:durableId="901062684">
    <w:abstractNumId w:val="37"/>
  </w:num>
  <w:num w:numId="76" w16cid:durableId="1644702188">
    <w:abstractNumId w:val="18"/>
  </w:num>
  <w:num w:numId="77" w16cid:durableId="1465005605">
    <w:abstractNumId w:val="83"/>
  </w:num>
  <w:num w:numId="78" w16cid:durableId="1272392551">
    <w:abstractNumId w:val="92"/>
  </w:num>
  <w:num w:numId="79" w16cid:durableId="1741248803">
    <w:abstractNumId w:val="69"/>
  </w:num>
  <w:num w:numId="80" w16cid:durableId="869269888">
    <w:abstractNumId w:val="81"/>
  </w:num>
  <w:num w:numId="81" w16cid:durableId="959147481">
    <w:abstractNumId w:val="8"/>
  </w:num>
  <w:num w:numId="82" w16cid:durableId="133378011">
    <w:abstractNumId w:val="15"/>
  </w:num>
  <w:num w:numId="83" w16cid:durableId="1181118756">
    <w:abstractNumId w:val="16"/>
  </w:num>
  <w:num w:numId="84" w16cid:durableId="1862471221">
    <w:abstractNumId w:val="79"/>
  </w:num>
  <w:num w:numId="85" w16cid:durableId="1085223633">
    <w:abstractNumId w:val="51"/>
  </w:num>
  <w:num w:numId="86" w16cid:durableId="89399659">
    <w:abstractNumId w:val="14"/>
  </w:num>
  <w:num w:numId="87" w16cid:durableId="1887401404">
    <w:abstractNumId w:val="78"/>
  </w:num>
  <w:num w:numId="88" w16cid:durableId="1041787323">
    <w:abstractNumId w:val="77"/>
  </w:num>
  <w:num w:numId="89" w16cid:durableId="303704395">
    <w:abstractNumId w:val="28"/>
  </w:num>
  <w:num w:numId="90" w16cid:durableId="1713190935">
    <w:abstractNumId w:val="91"/>
  </w:num>
  <w:num w:numId="91" w16cid:durableId="1341009684">
    <w:abstractNumId w:val="33"/>
  </w:num>
  <w:num w:numId="92" w16cid:durableId="1529755602">
    <w:abstractNumId w:val="1"/>
  </w:num>
  <w:num w:numId="93" w16cid:durableId="1195577866">
    <w:abstractNumId w:val="59"/>
  </w:num>
  <w:num w:numId="94" w16cid:durableId="1558012518">
    <w:abstractNumId w:val="41"/>
  </w:num>
  <w:num w:numId="95" w16cid:durableId="1056247148">
    <w:abstractNumId w:val="49"/>
  </w:num>
  <w:num w:numId="96" w16cid:durableId="10604312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C7782"/>
    <w:rsid w:val="004D2914"/>
    <w:rsid w:val="005014A2"/>
    <w:rsid w:val="00504382"/>
    <w:rsid w:val="00516AE5"/>
    <w:rsid w:val="00530999"/>
    <w:rsid w:val="0056680C"/>
    <w:rsid w:val="00585B56"/>
    <w:rsid w:val="005862B9"/>
    <w:rsid w:val="00596C2C"/>
    <w:rsid w:val="005B4C26"/>
    <w:rsid w:val="005C0A94"/>
    <w:rsid w:val="00602B15"/>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01643"/>
    <w:rsid w:val="00C50E02"/>
    <w:rsid w:val="00C62688"/>
    <w:rsid w:val="00C629BB"/>
    <w:rsid w:val="00C66C69"/>
    <w:rsid w:val="00C76F68"/>
    <w:rsid w:val="00C9176F"/>
    <w:rsid w:val="00CA362B"/>
    <w:rsid w:val="00D06F42"/>
    <w:rsid w:val="00D226F9"/>
    <w:rsid w:val="00D43DF8"/>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7</Pages>
  <Words>3385</Words>
  <Characters>19301</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46</cp:revision>
  <dcterms:created xsi:type="dcterms:W3CDTF">2025-02-09T21:37:00Z</dcterms:created>
  <dcterms:modified xsi:type="dcterms:W3CDTF">2026-01-25T19:45:00Z</dcterms:modified>
</cp:coreProperties>
</file>