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2431" w14:textId="547C2F9A" w:rsidR="00275B26" w:rsidRPr="005862B9" w:rsidRDefault="008B1670">
      <w:pPr>
        <w:jc w:val="center"/>
        <w:rPr>
          <w:b/>
          <w:bCs/>
          <w:sz w:val="24"/>
          <w:szCs w:val="24"/>
        </w:rPr>
      </w:pPr>
      <w:r w:rsidRPr="005862B9">
        <w:rPr>
          <w:b/>
          <w:bCs/>
          <w:sz w:val="24"/>
          <w:szCs w:val="24"/>
        </w:rPr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350D94">
        <w:rPr>
          <w:b/>
          <w:bCs/>
          <w:sz w:val="24"/>
          <w:szCs w:val="24"/>
        </w:rPr>
        <w:t>LİSESİ</w:t>
      </w:r>
      <w:r w:rsidR="00FE05F9" w:rsidRPr="005862B9">
        <w:rPr>
          <w:b/>
          <w:bCs/>
          <w:sz w:val="24"/>
          <w:szCs w:val="24"/>
        </w:rPr>
        <w:t xml:space="preserve"> MÜDÜRLÜĞÜNE</w:t>
      </w:r>
    </w:p>
    <w:p w14:paraId="23FF1936" w14:textId="0F53B390" w:rsidR="00416C65" w:rsidRPr="005862B9" w:rsidRDefault="00E65597" w:rsidP="00416C65">
      <w:pPr>
        <w:tabs>
          <w:tab w:val="left" w:pos="7770"/>
        </w:tabs>
        <w:rPr>
          <w:b/>
          <w:bCs/>
          <w:sz w:val="24"/>
          <w:szCs w:val="24"/>
        </w:rPr>
      </w:pPr>
      <w:r w:rsidRPr="005862B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F4D09">
        <w:rPr>
          <w:b/>
          <w:bCs/>
          <w:sz w:val="24"/>
          <w:szCs w:val="24"/>
        </w:rPr>
        <w:t>.....................</w:t>
      </w:r>
    </w:p>
    <w:p w14:paraId="0B971AAF" w14:textId="7E9895F4" w:rsidR="00224745" w:rsidRPr="00224745" w:rsidRDefault="00350D94" w:rsidP="00224745">
      <w:pPr>
        <w:rPr>
          <w:sz w:val="24"/>
          <w:szCs w:val="24"/>
        </w:rPr>
      </w:pPr>
      <w:r w:rsidRPr="00350D94">
        <w:rPr>
          <w:sz w:val="24"/>
          <w:szCs w:val="24"/>
        </w:rPr>
        <w:t xml:space="preserve">2025-2026 Eğitim-Öğretim Yılı </w:t>
      </w:r>
      <w:r w:rsidR="003D77B5">
        <w:rPr>
          <w:sz w:val="24"/>
          <w:szCs w:val="24"/>
        </w:rPr>
        <w:t>Fizik</w:t>
      </w:r>
      <w:r w:rsidRPr="00350D94">
        <w:rPr>
          <w:sz w:val="24"/>
          <w:szCs w:val="24"/>
        </w:rPr>
        <w:t xml:space="preserve"> dersi II. Dönem Zümre Öğretmenler Kurulu Toplantısı, ....../02/2026 tarihinde saat 16:00’da </w:t>
      </w:r>
      <w:r w:rsidR="003D77B5">
        <w:rPr>
          <w:sz w:val="24"/>
          <w:szCs w:val="24"/>
        </w:rPr>
        <w:t>Fizik</w:t>
      </w:r>
      <w:r w:rsidR="003D77B5" w:rsidRPr="00350D94">
        <w:rPr>
          <w:sz w:val="24"/>
          <w:szCs w:val="24"/>
        </w:rPr>
        <w:t xml:space="preserve"> </w:t>
      </w:r>
      <w:r w:rsidRPr="00350D94">
        <w:rPr>
          <w:sz w:val="24"/>
          <w:szCs w:val="24"/>
        </w:rPr>
        <w:t>Laboratuvarında aşağıdaki gündem maddeleri doğrultusunda yapılacaktır.</w:t>
      </w:r>
      <w:r w:rsidRPr="00350D94">
        <w:rPr>
          <w:sz w:val="24"/>
          <w:szCs w:val="24"/>
        </w:rPr>
        <w:br/>
        <w:t>Gereğini bilgilerinize arz ederim.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2"/>
        <w:gridCol w:w="4218"/>
      </w:tblGrid>
      <w:tr w:rsidR="00275B26" w:rsidRPr="005862B9" w14:paraId="69D2925A" w14:textId="77777777">
        <w:tc>
          <w:tcPr>
            <w:tcW w:w="7000" w:type="dxa"/>
          </w:tcPr>
          <w:p w14:paraId="279BC464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1DCA029A" w14:textId="50C26781" w:rsidR="00275B26" w:rsidRPr="005862B9" w:rsidRDefault="008B1670">
            <w:pPr>
              <w:jc w:val="center"/>
              <w:rPr>
                <w:b/>
                <w:bCs/>
                <w:sz w:val="24"/>
                <w:szCs w:val="24"/>
              </w:rPr>
            </w:pPr>
            <w:r w:rsidRPr="005862B9">
              <w:rPr>
                <w:b/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01C8F08A" w14:textId="77777777">
        <w:tc>
          <w:tcPr>
            <w:tcW w:w="7000" w:type="dxa"/>
          </w:tcPr>
          <w:p w14:paraId="4E4580AE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5B6661F6" w14:textId="77777777" w:rsidR="00275B26" w:rsidRPr="005862B9" w:rsidRDefault="00296BD9">
            <w:pPr>
              <w:jc w:val="center"/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Zümre Başkanı</w:t>
            </w:r>
          </w:p>
        </w:tc>
      </w:tr>
    </w:tbl>
    <w:p w14:paraId="68647E2A" w14:textId="77777777" w:rsidR="00A3020A" w:rsidRPr="00A3020A" w:rsidRDefault="00A3020A" w:rsidP="00A3020A">
      <w:pPr>
        <w:rPr>
          <w:b/>
          <w:bCs/>
          <w:sz w:val="24"/>
          <w:szCs w:val="24"/>
        </w:rPr>
      </w:pPr>
      <w:r w:rsidRPr="00A3020A">
        <w:rPr>
          <w:b/>
          <w:bCs/>
          <w:sz w:val="24"/>
          <w:szCs w:val="24"/>
        </w:rPr>
        <w:t>GÜNDEM MADDELERİ</w:t>
      </w:r>
    </w:p>
    <w:p w14:paraId="48E03D08" w14:textId="493C4C28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Açılış, yoklama; gündemin okunması ve gündeme madde eklenmesi</w:t>
      </w:r>
    </w:p>
    <w:p w14:paraId="5D922E1A" w14:textId="3EE0538C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Bir önceki toplantıda alınan kararların incelenmesi; uygulanma sonuçları ve güncellenmesi</w:t>
      </w:r>
    </w:p>
    <w:p w14:paraId="4BFF7F40" w14:textId="4E974CB8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Mevzuat, okulun kuruluş amacı ve fizik öğretim programına göre II. dönem planlaması (ünitelendirilmiş yıllık plan/ders planı)</w:t>
      </w:r>
    </w:p>
    <w:p w14:paraId="23C191FE" w14:textId="282724DF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Atatürkçülük, değerler eğitimi ve millî-manevî-ahlakî değerlerin öğretime entegrasyonu; örtük öğrenme planı</w:t>
      </w:r>
    </w:p>
    <w:p w14:paraId="540A8BA6" w14:textId="56835340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Öğretim yöntem-teknikleri, deney temelli öğretim ve okul temelli faaliyet planlamaları</w:t>
      </w:r>
    </w:p>
    <w:p w14:paraId="339C38FF" w14:textId="323DFAB5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Disiplinler arası yaklaşım: matematik-kimya-teknoloji ile ortak çalışmaların belirlenmesi ve takvime bağlanması</w:t>
      </w:r>
    </w:p>
    <w:p w14:paraId="0B435260" w14:textId="420F9385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Özel eğitim ihtiyacı olan öğrenciler için BEP, uyarlamalar ve farklılaştırılmış öğretim/ölçme planı</w:t>
      </w:r>
    </w:p>
    <w:p w14:paraId="30BBE825" w14:textId="1B2DE0EB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Ölçme-değerlendirme: ortak yazılı/uygulamalı sınavlar, rubrik/kontrol listeleri, mazeret sınavları ve süreç yönetimi</w:t>
      </w:r>
    </w:p>
    <w:p w14:paraId="33C5A0EB" w14:textId="43DCD7C9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Sınav analizleriyle konu-kazanım eksikliği tespiti; eylem planı ve izleme (TYT/AYT hazırlığı dâhil)</w:t>
      </w:r>
    </w:p>
    <w:p w14:paraId="3FBB2A2B" w14:textId="40098A3D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Araç-gereç, deney setleri ve laboratuvar güvenliği; öğrenme ortamlarının etkin kullanımı ve ihtiyaçların belirlenmesi</w:t>
      </w:r>
    </w:p>
    <w:p w14:paraId="0A4D8273" w14:textId="43C95148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Bilimsel/akademik gelişmeler ve teknolojik yeniliklerin derslere yansıtılması (simülasyon, veri toplama araçları vb.)</w:t>
      </w:r>
    </w:p>
    <w:p w14:paraId="5A922C8C" w14:textId="00A722C3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Okul içi/dışı öğrenme: proje, araştırma, gezi-gözlem; mali kaynak/izin ihtiyaçlarının belirlenmesi</w:t>
      </w:r>
    </w:p>
    <w:p w14:paraId="34C3EE99" w14:textId="4E5B4EAA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Ulusal/uluslararası yarışma-olimpiyat ve bilim şenlikleri; katılım/sonuç değerlendirmesi ve hazırlık planı</w:t>
      </w:r>
    </w:p>
    <w:p w14:paraId="5BA52119" w14:textId="0D63115C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Girişimcilik, Ar-Ge ve tasarım becerileri; üst düzey düşünme ve çoklu okuryazarlık (bilimsel okuryazarlık) çalışmaları</w:t>
      </w:r>
    </w:p>
    <w:p w14:paraId="68F39ACA" w14:textId="5176C355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Sosyal sorumluluk programı kapsamında ders bazlı faaliyetlerin planlanması</w:t>
      </w:r>
    </w:p>
    <w:p w14:paraId="64862800" w14:textId="216A0D71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Önleme–müdahale–yönlendirme çalışmaları ve rehberlik servisiyle koordinasyon</w:t>
      </w:r>
    </w:p>
    <w:p w14:paraId="09B96211" w14:textId="692BFF86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İş sağlığı ve güvenliği tedbirlerinin değerlendirilmesi (laboratuvar, ekipman, acil durum)</w:t>
      </w:r>
    </w:p>
    <w:p w14:paraId="27F3E664" w14:textId="11257F76" w:rsidR="003D77B5" w:rsidRPr="003D77B5" w:rsidRDefault="003D77B5" w:rsidP="003D77B5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Dilek ve temenniler; kapanış</w:t>
      </w:r>
    </w:p>
    <w:p w14:paraId="72EFC988" w14:textId="77777777" w:rsidR="00425F03" w:rsidRDefault="00425F03" w:rsidP="00425F03">
      <w:pPr>
        <w:rPr>
          <w:bCs/>
          <w:sz w:val="24"/>
          <w:szCs w:val="24"/>
        </w:rPr>
      </w:pPr>
    </w:p>
    <w:p w14:paraId="476094A5" w14:textId="77777777" w:rsidR="00BB10CA" w:rsidRDefault="00BB10CA" w:rsidP="00425F03">
      <w:pPr>
        <w:rPr>
          <w:bCs/>
          <w:sz w:val="24"/>
          <w:szCs w:val="24"/>
        </w:rPr>
      </w:pPr>
    </w:p>
    <w:p w14:paraId="23132CA9" w14:textId="0293960B" w:rsidR="0085175B" w:rsidRPr="005862B9" w:rsidRDefault="000D53BC" w:rsidP="00530999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....</w:t>
      </w:r>
      <w:r w:rsidR="0085175B" w:rsidRPr="005862B9">
        <w:rPr>
          <w:bCs/>
          <w:sz w:val="24"/>
          <w:szCs w:val="24"/>
        </w:rPr>
        <w:t>.02.202</w:t>
      </w:r>
      <w:r w:rsidRPr="005862B9">
        <w:rPr>
          <w:bCs/>
          <w:sz w:val="24"/>
          <w:szCs w:val="24"/>
        </w:rPr>
        <w:t>6</w:t>
      </w:r>
    </w:p>
    <w:p w14:paraId="79AA03A3" w14:textId="77777777" w:rsidR="00530999" w:rsidRDefault="0085175B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UYGUNDUR</w:t>
      </w:r>
    </w:p>
    <w:p w14:paraId="377488B6" w14:textId="0CAD9140" w:rsidR="00530999" w:rsidRDefault="008B1670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............................</w:t>
      </w:r>
    </w:p>
    <w:p w14:paraId="23CD57A2" w14:textId="77777777" w:rsidR="00275B26" w:rsidRPr="005862B9" w:rsidRDefault="00275B26">
      <w:pPr>
        <w:rPr>
          <w:sz w:val="24"/>
          <w:szCs w:val="24"/>
        </w:rPr>
        <w:sectPr w:rsidR="00275B26" w:rsidRPr="005862B9" w:rsidSect="0085175B">
          <w:pgSz w:w="11905" w:h="16837"/>
          <w:pgMar w:top="600" w:right="1132" w:bottom="600" w:left="993" w:header="720" w:footer="720" w:gutter="0"/>
          <w:cols w:space="720"/>
        </w:sectPr>
      </w:pPr>
    </w:p>
    <w:p w14:paraId="17EF7173" w14:textId="7E044D2B" w:rsidR="00275B26" w:rsidRPr="005862B9" w:rsidRDefault="008B1670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lastRenderedPageBreak/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350D94">
        <w:rPr>
          <w:b/>
          <w:bCs/>
          <w:sz w:val="24"/>
          <w:szCs w:val="24"/>
        </w:rPr>
        <w:t>LİSESİ</w:t>
      </w:r>
    </w:p>
    <w:p w14:paraId="57E016B4" w14:textId="1C414316" w:rsidR="00275B26" w:rsidRPr="005862B9" w:rsidRDefault="000D53BC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</w:t>
      </w:r>
      <w:r w:rsidR="00296BD9" w:rsidRPr="005862B9">
        <w:rPr>
          <w:b/>
          <w:bCs/>
          <w:sz w:val="24"/>
          <w:szCs w:val="24"/>
        </w:rPr>
        <w:t xml:space="preserve"> EĞİTİM-ÖĞRETİM YILI</w:t>
      </w:r>
    </w:p>
    <w:p w14:paraId="63190485" w14:textId="01CC9512" w:rsidR="00784A9C" w:rsidRDefault="003D77B5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FİZİK</w:t>
      </w:r>
    </w:p>
    <w:p w14:paraId="4AD3CDA2" w14:textId="613C586C" w:rsidR="00275B26" w:rsidRPr="005862B9" w:rsidRDefault="00242DBB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296BD9" w:rsidRPr="005862B9">
        <w:rPr>
          <w:b/>
          <w:bCs/>
          <w:sz w:val="24"/>
          <w:szCs w:val="24"/>
        </w:rPr>
        <w:t>İKİNCİ DÖNEM BAŞI ZÜMRE TOPLANTI TUTANAĞI</w:t>
      </w:r>
    </w:p>
    <w:p w14:paraId="0C6D8873" w14:textId="77777777" w:rsidR="00275B26" w:rsidRPr="005862B9" w:rsidRDefault="00275B26">
      <w:pPr>
        <w:rPr>
          <w:sz w:val="24"/>
          <w:szCs w:val="24"/>
        </w:rPr>
      </w:pPr>
    </w:p>
    <w:tbl>
      <w:tblPr>
        <w:tblW w:w="5000" w:type="pct"/>
        <w:tblInd w:w="5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7430"/>
      </w:tblGrid>
      <w:tr w:rsidR="00275B26" w:rsidRPr="005862B9" w14:paraId="4F09711E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61186005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 No</w:t>
            </w:r>
          </w:p>
        </w:tc>
        <w:tc>
          <w:tcPr>
            <w:tcW w:w="7430" w:type="dxa"/>
            <w:vAlign w:val="center"/>
          </w:tcPr>
          <w:p w14:paraId="7F287B27" w14:textId="77777777" w:rsidR="00275B26" w:rsidRPr="005862B9" w:rsidRDefault="00FE05F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</w:t>
            </w:r>
          </w:p>
        </w:tc>
      </w:tr>
      <w:tr w:rsidR="00275B26" w:rsidRPr="005862B9" w14:paraId="636FE003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8455FBE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Öğretim Yılı</w:t>
            </w:r>
          </w:p>
        </w:tc>
        <w:tc>
          <w:tcPr>
            <w:tcW w:w="7430" w:type="dxa"/>
            <w:vAlign w:val="center"/>
          </w:tcPr>
          <w:p w14:paraId="5876DFAD" w14:textId="664268AD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2025-2026</w:t>
            </w:r>
          </w:p>
        </w:tc>
      </w:tr>
      <w:tr w:rsidR="00275B26" w:rsidRPr="005862B9" w14:paraId="6FD3087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5F1D012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Dönem</w:t>
            </w:r>
          </w:p>
        </w:tc>
        <w:tc>
          <w:tcPr>
            <w:tcW w:w="7430" w:type="dxa"/>
            <w:vAlign w:val="center"/>
          </w:tcPr>
          <w:p w14:paraId="38C81B7B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2. Dönem</w:t>
            </w:r>
          </w:p>
        </w:tc>
      </w:tr>
      <w:tr w:rsidR="00275B26" w:rsidRPr="005862B9" w14:paraId="0437485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0DF87B59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Tarihi ve yeri</w:t>
            </w:r>
          </w:p>
        </w:tc>
        <w:tc>
          <w:tcPr>
            <w:tcW w:w="7430" w:type="dxa"/>
            <w:vAlign w:val="center"/>
          </w:tcPr>
          <w:p w14:paraId="10A0CF24" w14:textId="51B5A8A2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..</w:t>
            </w:r>
            <w:r w:rsidR="00296BD9" w:rsidRPr="005862B9">
              <w:rPr>
                <w:bCs/>
                <w:sz w:val="24"/>
                <w:szCs w:val="24"/>
              </w:rPr>
              <w:t>.02.202</w:t>
            </w:r>
            <w:r w:rsidRPr="005862B9">
              <w:rPr>
                <w:bCs/>
                <w:sz w:val="24"/>
                <w:szCs w:val="24"/>
              </w:rPr>
              <w:t>6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- 1</w:t>
            </w:r>
            <w:r w:rsidR="00FD28B2" w:rsidRPr="005862B9">
              <w:rPr>
                <w:bCs/>
                <w:sz w:val="24"/>
                <w:szCs w:val="24"/>
              </w:rPr>
              <w:t>2.30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Öğretmenler Odası</w:t>
            </w:r>
          </w:p>
        </w:tc>
      </w:tr>
      <w:tr w:rsidR="00275B26" w:rsidRPr="005862B9" w14:paraId="7E812CA7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7DEBDD1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Başkanı</w:t>
            </w:r>
          </w:p>
        </w:tc>
        <w:tc>
          <w:tcPr>
            <w:tcW w:w="7430" w:type="dxa"/>
            <w:vAlign w:val="center"/>
          </w:tcPr>
          <w:p w14:paraId="1724EC12" w14:textId="02CAD20B" w:rsidR="00275B26" w:rsidRPr="005862B9" w:rsidRDefault="008B1670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3EE68279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C9AF2C3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Toplantıya Katılanlar</w:t>
            </w:r>
          </w:p>
        </w:tc>
        <w:tc>
          <w:tcPr>
            <w:tcW w:w="7430" w:type="dxa"/>
            <w:vAlign w:val="center"/>
          </w:tcPr>
          <w:p w14:paraId="1F5FF27E" w14:textId="046E9931" w:rsidR="00275B26" w:rsidRPr="005862B9" w:rsidRDefault="005C0A94" w:rsidP="0085175B">
            <w:pPr>
              <w:rPr>
                <w:sz w:val="24"/>
                <w:szCs w:val="24"/>
              </w:rPr>
            </w:pP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1</w:t>
            </w:r>
            <w:r w:rsidR="00350D94">
              <w:rPr>
                <w:b/>
                <w:bCs/>
                <w:sz w:val="24"/>
                <w:szCs w:val="24"/>
              </w:rPr>
              <w:t>,</w:t>
            </w:r>
            <w:r w:rsidR="00350D94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350D94">
              <w:rPr>
                <w:b/>
                <w:bCs/>
                <w:sz w:val="24"/>
                <w:szCs w:val="24"/>
              </w:rPr>
              <w:t>2</w:t>
            </w:r>
            <w:r w:rsidR="003D77B5">
              <w:rPr>
                <w:b/>
                <w:bCs/>
                <w:sz w:val="24"/>
                <w:szCs w:val="24"/>
              </w:rPr>
              <w:t>,</w:t>
            </w:r>
            <w:r w:rsidR="003D77B5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3D77B5">
              <w:rPr>
                <w:b/>
                <w:bCs/>
                <w:sz w:val="24"/>
                <w:szCs w:val="24"/>
              </w:rPr>
              <w:t>3</w:t>
            </w:r>
          </w:p>
        </w:tc>
      </w:tr>
    </w:tbl>
    <w:p w14:paraId="13A93092" w14:textId="77777777" w:rsidR="0085175B" w:rsidRPr="005862B9" w:rsidRDefault="0085175B">
      <w:pPr>
        <w:rPr>
          <w:sz w:val="24"/>
          <w:szCs w:val="24"/>
        </w:rPr>
      </w:pPr>
    </w:p>
    <w:p w14:paraId="31B88707" w14:textId="77777777" w:rsidR="005B4C26" w:rsidRPr="005B4C26" w:rsidRDefault="005B4C26" w:rsidP="005B4C26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t>GÜNDEM MADDELERİ</w:t>
      </w:r>
    </w:p>
    <w:p w14:paraId="6C311855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Açılış, yoklama; gündemin okunması ve gündeme madde eklenmesi</w:t>
      </w:r>
    </w:p>
    <w:p w14:paraId="327F607A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Bir önceki toplantıda alınan kararların incelenmesi; uygulanma sonuçları ve güncellenmesi</w:t>
      </w:r>
    </w:p>
    <w:p w14:paraId="5BA4FBDD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Mevzuat, okulun kuruluş amacı ve fizik öğretim programına göre II. dönem planlaması (ünitelendirilmiş yıllık plan/ders planı)</w:t>
      </w:r>
    </w:p>
    <w:p w14:paraId="635F3B6E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Atatürkçülük, değerler eğitimi ve millî-manevî-ahlakî değerlerin öğretime entegrasyonu; örtük öğrenme planı</w:t>
      </w:r>
    </w:p>
    <w:p w14:paraId="5777C540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Öğretim yöntem-teknikleri, deney temelli öğretim ve okul temelli faaliyet planlamaları</w:t>
      </w:r>
    </w:p>
    <w:p w14:paraId="28D6FD5F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Disiplinler arası yaklaşım: matematik-kimya-teknoloji ile ortak çalışmaların belirlenmesi ve takvime bağlanması</w:t>
      </w:r>
    </w:p>
    <w:p w14:paraId="5AC2E62C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Özel eğitim ihtiyacı olan öğrenciler için BEP, uyarlamalar ve farklılaştırılmış öğretim/ölçme planı</w:t>
      </w:r>
    </w:p>
    <w:p w14:paraId="02051CD3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Ölçme-değerlendirme: ortak yazılı/uygulamalı sınavlar, rubrik/kontrol listeleri, mazeret sınavları ve süreç yönetimi</w:t>
      </w:r>
    </w:p>
    <w:p w14:paraId="192F8147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Sınav analizleriyle konu-kazanım eksikliği tespiti; eylem planı ve izleme (TYT/AYT hazırlığı dâhil)</w:t>
      </w:r>
    </w:p>
    <w:p w14:paraId="4E7F443B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Araç-gereç, deney setleri ve laboratuvar güvenliği; öğrenme ortamlarının etkin kullanımı ve ihtiyaçların belirlenmesi</w:t>
      </w:r>
    </w:p>
    <w:p w14:paraId="03696833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Bilimsel/akademik gelişmeler ve teknolojik yeniliklerin derslere yansıtılması (simülasyon, veri toplama araçları vb.)</w:t>
      </w:r>
    </w:p>
    <w:p w14:paraId="7DCF1B0E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Okul içi/dışı öğrenme: proje, araştırma, gezi-gözlem; mali kaynak/izin ihtiyaçlarının belirlenmesi</w:t>
      </w:r>
    </w:p>
    <w:p w14:paraId="0D4DE093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Ulusal/uluslararası yarışma-olimpiyat ve bilim şenlikleri; katılım/sonuç değerlendirmesi ve hazırlık planı</w:t>
      </w:r>
    </w:p>
    <w:p w14:paraId="7FAD1DDF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Girişimcilik, Ar-Ge ve tasarım becerileri; üst düzey düşünme ve çoklu okuryazarlık (bilimsel okuryazarlık) çalışmaları</w:t>
      </w:r>
    </w:p>
    <w:p w14:paraId="2F5FF63D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Sosyal sorumluluk programı kapsamında ders bazlı faaliyetlerin planlanması</w:t>
      </w:r>
    </w:p>
    <w:p w14:paraId="0F765050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Önleme–müdahale–yönlendirme çalışmaları ve rehberlik servisiyle koordinasyon</w:t>
      </w:r>
    </w:p>
    <w:p w14:paraId="48F3D1D9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İş sağlığı ve güvenliği tedbirlerinin değerlendirilmesi (laboratuvar, ekipman, acil durum)</w:t>
      </w:r>
    </w:p>
    <w:p w14:paraId="4CC641EE" w14:textId="77777777" w:rsidR="003D77B5" w:rsidRPr="003D77B5" w:rsidRDefault="003D77B5" w:rsidP="003D77B5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D77B5">
        <w:rPr>
          <w:bCs/>
          <w:sz w:val="24"/>
          <w:szCs w:val="24"/>
        </w:rPr>
        <w:t>Dilek ve temenniler; kapanış</w:t>
      </w:r>
    </w:p>
    <w:p w14:paraId="762F91EE" w14:textId="77777777" w:rsidR="00D77700" w:rsidRDefault="00D77700" w:rsidP="00D77700">
      <w:pPr>
        <w:rPr>
          <w:b/>
          <w:bCs/>
          <w:sz w:val="24"/>
          <w:szCs w:val="24"/>
        </w:rPr>
      </w:pPr>
    </w:p>
    <w:p w14:paraId="4E2DDE3A" w14:textId="77777777" w:rsidR="00D77700" w:rsidRDefault="00D77700" w:rsidP="00D77700">
      <w:pPr>
        <w:rPr>
          <w:b/>
          <w:bCs/>
          <w:sz w:val="24"/>
          <w:szCs w:val="24"/>
        </w:rPr>
      </w:pPr>
    </w:p>
    <w:p w14:paraId="071A38CB" w14:textId="77777777" w:rsidR="00D77700" w:rsidRDefault="00D77700" w:rsidP="00D77700">
      <w:pPr>
        <w:rPr>
          <w:b/>
          <w:bCs/>
          <w:sz w:val="24"/>
          <w:szCs w:val="24"/>
        </w:rPr>
      </w:pPr>
    </w:p>
    <w:p w14:paraId="3D68954F" w14:textId="77777777" w:rsidR="00D77700" w:rsidRDefault="00D77700" w:rsidP="00D77700">
      <w:pPr>
        <w:rPr>
          <w:b/>
          <w:bCs/>
          <w:sz w:val="24"/>
          <w:szCs w:val="24"/>
        </w:rPr>
      </w:pPr>
    </w:p>
    <w:p w14:paraId="16E5821D" w14:textId="17009E5A" w:rsidR="00D77700" w:rsidRPr="005B4C26" w:rsidRDefault="00D77700" w:rsidP="00D77700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lastRenderedPageBreak/>
        <w:t>GÜNDEM MADDELERİ</w:t>
      </w:r>
      <w:r>
        <w:rPr>
          <w:b/>
          <w:bCs/>
          <w:sz w:val="24"/>
          <w:szCs w:val="24"/>
        </w:rPr>
        <w:t>NİN GÖRÜŞÜLMESİ</w:t>
      </w:r>
    </w:p>
    <w:p w14:paraId="0F7B4482" w14:textId="77777777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1. Açılış, yoklama; gündemin okunması ve gündeme madde eklenmesi</w:t>
      </w:r>
      <w:r w:rsidRPr="003D77B5">
        <w:rPr>
          <w:sz w:val="24"/>
          <w:szCs w:val="24"/>
        </w:rPr>
        <w:br/>
        <w:t xml:space="preserve">Toplantı, belirtilen tarih ve saatte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 xml:space="preserve"> başkanlığında açılmıştır. Yoklama alınmış,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 xml:space="preserve">,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 ve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>’ün toplantıya katıldığı görülmüştür. Gündem maddeleri kurula okunmuş; II. dönemde laboratuvar güvenliğinin güçlendirilmesi ve TYT/AYT izleme çalışmalarının daha sistemli yürütülmesi için gündemde bu başlıkların özellikle vurgulanması kararlaştırılmıştır. Gündeme ek madde önerisi olmadığından görüşmelere geçilmiştir.</w:t>
      </w:r>
    </w:p>
    <w:p w14:paraId="2EDC3071" w14:textId="77777777" w:rsidR="003D77B5" w:rsidRDefault="003D77B5" w:rsidP="003D77B5">
      <w:pPr>
        <w:rPr>
          <w:b/>
          <w:bCs/>
          <w:sz w:val="24"/>
          <w:szCs w:val="24"/>
        </w:rPr>
      </w:pPr>
    </w:p>
    <w:p w14:paraId="06FFD9B7" w14:textId="28D92E91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2. Bir önceki toplantı kararlarının incelenmesi; uygulanma sonuçları ve güncellenmesi</w:t>
      </w:r>
      <w:r w:rsidRPr="003D77B5">
        <w:rPr>
          <w:sz w:val="24"/>
          <w:szCs w:val="24"/>
        </w:rPr>
        <w:br/>
        <w:t xml:space="preserve">Birinci dönem zümre kararları incelenmiştir.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ortak ölçütlerle yapılan değerlendirmelerin öğrenciye net geri bildirim sunduğunu, ancak bazı sınıflarda deney uygulamalarının süre yetersizliği nedeniyle aksayabildiğini belirtmiştir.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 xml:space="preserve">, planlarda “deney haftası/pekiştirme haftası” bırakılmasının sınıf içi uygulamaları güçlendireceğini ifade etmiştir.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>, II. dönemde kararların uygulanabilirliğini artırmak için takvimlendirme ve sorumluluk paylaşımı yapılmasını önermiştir. Kararların uygulanma durumuna göre güncellenmesine oy birliğiyle karar verilmiştir.</w:t>
      </w:r>
    </w:p>
    <w:p w14:paraId="08929091" w14:textId="77777777" w:rsidR="003D77B5" w:rsidRDefault="003D77B5" w:rsidP="003D77B5">
      <w:pPr>
        <w:rPr>
          <w:b/>
          <w:bCs/>
          <w:sz w:val="24"/>
          <w:szCs w:val="24"/>
        </w:rPr>
      </w:pPr>
    </w:p>
    <w:p w14:paraId="204FF495" w14:textId="503B28A1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3. Mevzuat, okulun kuruluş amacı ve öğretim programına göre II. dönem planlaması</w:t>
      </w:r>
      <w:r w:rsidRPr="003D77B5">
        <w:rPr>
          <w:sz w:val="24"/>
          <w:szCs w:val="24"/>
        </w:rPr>
        <w:br/>
        <w:t xml:space="preserve">Mevzuat ve fizik öğretim programı doğrultusunda ünitelendirilmiş yıllık plan ve ders planlarının II. dönem için gözden geçirilmesi yapılmıştır.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 xml:space="preserve">, konu-kazanım ağırlıklarının zaman planına net yansıtılmasını ve kritik kazanımların tekrar noktalarıyla desteklenmesini vurgulamıştır.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bazı kazanımlarda ön koşul eksikliği görüldüğünü, bu nedenle kısa tanılayıcı ölçmelerle başlangıç düzeyinin belirlenmesini önermiştir.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>, problem çözme basamaklarının planlarda açık biçimde yer almasının sınav başarısını destekleyeceğini ifade etmiştir. Planların güncellenerek uygulanmasına karar verilmiştir.</w:t>
      </w:r>
    </w:p>
    <w:p w14:paraId="74037C0D" w14:textId="77777777" w:rsidR="003D77B5" w:rsidRDefault="003D77B5" w:rsidP="003D77B5">
      <w:pPr>
        <w:rPr>
          <w:b/>
          <w:bCs/>
          <w:sz w:val="24"/>
          <w:szCs w:val="24"/>
        </w:rPr>
      </w:pPr>
    </w:p>
    <w:p w14:paraId="3666CD53" w14:textId="79C0C99D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4. Atatürkçülük, değerler eğitimi ve millî-manevî-ahlakî değerlerin öğretime entegrasyonu</w:t>
      </w:r>
      <w:r w:rsidRPr="003D77B5">
        <w:rPr>
          <w:sz w:val="24"/>
          <w:szCs w:val="24"/>
        </w:rPr>
        <w:br/>
        <w:t xml:space="preserve">Atatürkçülükle ilgili konuların uygun ünitelerde ele alınması, değerler eğitiminin ders iklimi içinde görünür kılınması görüşülmüştür.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“bilim etiği, akademik dürüstlük, güvenlik kültürü ve sorumluluk” değerlerinin fizik dersinde doğal biçimde işlenebileceğini belirtmiştir.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 xml:space="preserve">, laboratuvar kurallarına uyum, ekip çalışması ve güvenli deney uygulamalarının örtük öğrenme açısından güçlü bir alan olduğunu ifade etmiştir.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>, değerlerin etkinlik ve rubriklerde davranış göstergeleriyle izlenebileceğini söylemiştir. Bu başlıkların planlara işlenmesine karar verilmiştir.</w:t>
      </w:r>
    </w:p>
    <w:p w14:paraId="52433954" w14:textId="77777777" w:rsidR="003D77B5" w:rsidRDefault="003D77B5" w:rsidP="003D77B5">
      <w:pPr>
        <w:rPr>
          <w:b/>
          <w:bCs/>
          <w:sz w:val="24"/>
          <w:szCs w:val="24"/>
        </w:rPr>
      </w:pPr>
    </w:p>
    <w:p w14:paraId="20DFB0C9" w14:textId="44BAEDD7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5. Öğretim yöntem-teknikleri, deney temelli öğretim ve okul temelli faaliyetler</w:t>
      </w:r>
      <w:r w:rsidRPr="003D77B5">
        <w:rPr>
          <w:sz w:val="24"/>
          <w:szCs w:val="24"/>
        </w:rPr>
        <w:br/>
        <w:t xml:space="preserve">Derslerde kullanılacak yöntem ve teknikler ele alınmıştır.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 xml:space="preserve">, deney/ gözlem/ simülasyon ve problem temelli öğrenmenin dengeli kullanılmasını önermiştir.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kavram yanılgılarını azaltmak için kısa kavramsal sorular ve anlık ölçmelerin (mini yoklamalar) artırılmasını savunmuştur.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>, günlük yaşam bağlamlı problemlerin öğrencinin ilgisini artırdığını ifade etmiştir. Okul temelli faaliyetlerin kazanımla ilişkilendirilerek planlanması kararlaştırılmıştır.</w:t>
      </w:r>
    </w:p>
    <w:p w14:paraId="7CA359E3" w14:textId="77777777" w:rsidR="003D77B5" w:rsidRDefault="003D77B5" w:rsidP="003D77B5">
      <w:pPr>
        <w:rPr>
          <w:b/>
          <w:bCs/>
          <w:sz w:val="24"/>
          <w:szCs w:val="24"/>
        </w:rPr>
      </w:pPr>
    </w:p>
    <w:p w14:paraId="408DDB5F" w14:textId="77FB3EC1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6. Disiplinler arası yaklaşım ve ortak çalışmaların takvime bağlanması</w:t>
      </w:r>
      <w:r w:rsidRPr="003D77B5">
        <w:rPr>
          <w:sz w:val="24"/>
          <w:szCs w:val="24"/>
        </w:rPr>
        <w:br/>
        <w:t xml:space="preserve">Matematik, kimya ve bilişim/teknoloji ile yapılabilecek ortak çalışmalar görüşülmüştür.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 xml:space="preserve">, özellikle grafik okuma, veri analizi ve ölçme belirsizliği konularında matematik ile iş birliğinin yararlı olacağını belirtmiştir.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enerji dönüşümleri ve madde özellikleri gibi içeriklerde kimya ile ortak etkinlikler yapılabileceğini ifade etmiştir.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>, ortak çalışmaların takvime bağlanmadığında dağılabildiğini, bu nedenle tarih-sorumlu-ürün ölçütü belirlenmesi gerektiğini vurgulamıştır. Takvimlendirme yapılmasına karar verilmiştir.</w:t>
      </w:r>
    </w:p>
    <w:p w14:paraId="4F56230F" w14:textId="77777777" w:rsidR="003D77B5" w:rsidRDefault="003D77B5" w:rsidP="003D77B5">
      <w:pPr>
        <w:rPr>
          <w:b/>
          <w:bCs/>
          <w:sz w:val="24"/>
          <w:szCs w:val="24"/>
        </w:rPr>
      </w:pPr>
    </w:p>
    <w:p w14:paraId="1D25A8E0" w14:textId="21BC4956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7. BEP, uyarlamalar ve farklılaştırılmış öğretim/ölçme planı</w:t>
      </w:r>
      <w:r w:rsidRPr="003D77B5">
        <w:rPr>
          <w:sz w:val="24"/>
          <w:szCs w:val="24"/>
        </w:rPr>
        <w:br/>
        <w:t xml:space="preserve">Özel eğitim ihtiyacı olan öğrenciler için BEP ve uyarlamalar görüşülmüştür.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 xml:space="preserve">, hedeflerin ölçülebilir ve öğrenci seviyesine uygun belirlenmesi gerektiğini belirtmiştir.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yönerge sadeleştirme, görsel destek, adım adım deney kılavuzu ve alternatif ürün (poster, sözlü anlatım) seçeneklerinin etkili olduğunu ifade etmiştir.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>, ölçme-değerlendirmede süre/soru uyarlaması ve rubrikle değerlendirme yapılmasının öğrenciye fırsat eşitliği sağlayacağını söylemiştir. Rehberlik servisiyle düzenli koordinasyon kurulmasına karar verilmiştir.</w:t>
      </w:r>
    </w:p>
    <w:p w14:paraId="3023B1A1" w14:textId="77777777" w:rsidR="003D77B5" w:rsidRDefault="003D77B5" w:rsidP="003D77B5">
      <w:pPr>
        <w:rPr>
          <w:b/>
          <w:bCs/>
          <w:sz w:val="24"/>
          <w:szCs w:val="24"/>
        </w:rPr>
      </w:pPr>
    </w:p>
    <w:p w14:paraId="48CC594A" w14:textId="368BE6D8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8. Ortak sınavlar, uygulamalı değerlendirme, rubrikler ve mazeret sınavları</w:t>
      </w:r>
      <w:r w:rsidRPr="003D77B5">
        <w:rPr>
          <w:sz w:val="24"/>
          <w:szCs w:val="24"/>
        </w:rPr>
        <w:br/>
        <w:t xml:space="preserve">Ortak yazılı/uygulamalı sınavların konu-soru dağılım tablosuna göre hazırlanması, rubrik/kontrol listelerinin standartlaştırılması görüşülmüştür.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soruların yalnız bilgi değil, yorum ve muhakeme boyutunu da ölçecek şekilde hazırlanmasını önermiştir.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 xml:space="preserve">, uygulamalı değerlendirmelerde ölçütlerin önceden öğrenciyle paylaşılmasının performansı artırdığını ifade etmiştir.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>, mazeret sınavlarının aynı standartlarla uygulanmasının değerlendirme birliği açısından gerekli olduğunu vurgulamıştır. Ortak ölçme araçlarının arşivlenmesi kararlaştırılmıştır.</w:t>
      </w:r>
    </w:p>
    <w:p w14:paraId="275A6A14" w14:textId="77777777" w:rsidR="003D77B5" w:rsidRDefault="003D77B5" w:rsidP="003D77B5">
      <w:pPr>
        <w:rPr>
          <w:b/>
          <w:bCs/>
          <w:sz w:val="24"/>
          <w:szCs w:val="24"/>
        </w:rPr>
      </w:pPr>
    </w:p>
    <w:p w14:paraId="628A4366" w14:textId="64623A10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9. Sınav analizleri, eylem planı ve izleme (TYT/AYT dâhil)</w:t>
      </w:r>
      <w:r w:rsidRPr="003D77B5">
        <w:rPr>
          <w:sz w:val="24"/>
          <w:szCs w:val="24"/>
        </w:rPr>
        <w:br/>
        <w:t xml:space="preserve">Sınav analizleri ile eksik kazanımların belirlenmesi ve izleme çalışmalarının planlanması görüşülmüştür.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 xml:space="preserve">, her sınavdan sonra madde-kazanım analizinin yapılmasını ve sınıf bazlı telafi planı çıkarılmasını önermiştir.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öğrencilere yanlış analizi formu tutturmanın kalıcı öğrenmeyi desteklediğini belirtmiştir.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>, TYT/AYT düzeyinde problem çözme hızının artması için haftalık hedefli soru paketleri uygulanmasını önermiştir. İzleme sürecinin iki haftada bir mini kontrolle yürütülmesine karar verilmiştir.</w:t>
      </w:r>
    </w:p>
    <w:p w14:paraId="064ACC5B" w14:textId="77777777" w:rsidR="003D77B5" w:rsidRDefault="003D77B5" w:rsidP="003D77B5">
      <w:pPr>
        <w:rPr>
          <w:b/>
          <w:bCs/>
          <w:sz w:val="24"/>
          <w:szCs w:val="24"/>
        </w:rPr>
      </w:pPr>
    </w:p>
    <w:p w14:paraId="6D487FE3" w14:textId="52A45B2E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10. Araç-gereç, deney setleri, laboratuvar kullanımı ve güvenlik</w:t>
      </w:r>
      <w:r w:rsidRPr="003D77B5">
        <w:rPr>
          <w:sz w:val="24"/>
          <w:szCs w:val="24"/>
        </w:rPr>
        <w:br/>
        <w:t xml:space="preserve">Laboratuvarın etkin kullanımı ve ihtiyaçlar değerlendirilmiştir.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deneylerin aksamasının motivasyonu düşürdüğünü, bu nedenle sarf malzeme listesinin dönem başında netleştirilmesi gerektiğini ifade etmiştir.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 xml:space="preserve">, ölçüm araçlarının (multimetre, kronometre, sensör vb.) kalibrasyon ve kullanım talimatlarının görünür olmasının önemli olduğunu belirtmiştir.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>, laboratuvar güvenliği kontrol listesi hazırlanarak tüm sınıflarda uygulanmasını önermiştir. İhtiyaç listesinin idareye bildirilmesine karar verilmiştir.</w:t>
      </w:r>
    </w:p>
    <w:p w14:paraId="391D6B55" w14:textId="77777777" w:rsidR="003D77B5" w:rsidRDefault="003D77B5" w:rsidP="003D77B5">
      <w:pPr>
        <w:rPr>
          <w:b/>
          <w:bCs/>
          <w:sz w:val="24"/>
          <w:szCs w:val="24"/>
        </w:rPr>
      </w:pPr>
    </w:p>
    <w:p w14:paraId="115F0D85" w14:textId="7E8E6DF6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11. Bilimsel/akademik gelişmeler ve teknolojik yeniliklerin derslere yansıtılması</w:t>
      </w:r>
      <w:r w:rsidRPr="003D77B5">
        <w:rPr>
          <w:sz w:val="24"/>
          <w:szCs w:val="24"/>
        </w:rPr>
        <w:br/>
        <w:t xml:space="preserve">Güncel bilimsel gelişmeler, eğitim teknolojileri ve simülasyonların derse entegrasyonu görüşülmüştür.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 xml:space="preserve">, veri toplama ve grafik oluşturma araçlarının öğrencinin bilimsel okuryazarlığını artırdığını söylemiştir.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simülasyonların özellikle soyut konularda kavram yanılgılarını azaltabildiğini belirtmiştir.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>, kullanılacak dijital içeriklerin kazanımla uyumlu seçilmesi ve süre yönetiminin planlanması gerektiğini vurgulamıştır. Kaynak havuzu oluşturulmasına karar verilmiştir.</w:t>
      </w:r>
    </w:p>
    <w:p w14:paraId="222F43C8" w14:textId="77777777" w:rsidR="003D77B5" w:rsidRDefault="003D77B5" w:rsidP="003D77B5">
      <w:pPr>
        <w:rPr>
          <w:b/>
          <w:bCs/>
          <w:sz w:val="24"/>
          <w:szCs w:val="24"/>
        </w:rPr>
      </w:pPr>
    </w:p>
    <w:p w14:paraId="06966A15" w14:textId="38AB642F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12. Proje, araştırma, gezi-gözlem; mali kaynak ve izinler</w:t>
      </w:r>
      <w:r w:rsidRPr="003D77B5">
        <w:rPr>
          <w:sz w:val="24"/>
          <w:szCs w:val="24"/>
        </w:rPr>
        <w:br/>
        <w:t xml:space="preserve">Okul ve çevre imkânlarına göre proje, araştırma, gezi-gözlem planlamaları ele alınmıştır.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“enerji verimliliği, yenilenebilir enerji ve basit ölçüm tasarımları” konularının projeye uygun olduğunu belirtmiştir.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 xml:space="preserve">, gezi-gözlem için kurum/tesis ziyaretlerinde güvenlik ve izin süreçlerinin önceden hazırlanmasının gerektiğini ifade etmiştir.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>, mali kaynak ve araç-gereç ihtiyacının dönem başında netleştirilmesini önermiştir. Uygun etkinliklerin takvime bağlanmasına karar verilmiştir.</w:t>
      </w:r>
    </w:p>
    <w:p w14:paraId="0864F8C0" w14:textId="77777777" w:rsidR="003D77B5" w:rsidRDefault="003D77B5" w:rsidP="003D77B5">
      <w:pPr>
        <w:rPr>
          <w:b/>
          <w:bCs/>
          <w:sz w:val="24"/>
          <w:szCs w:val="24"/>
        </w:rPr>
      </w:pPr>
    </w:p>
    <w:p w14:paraId="53705509" w14:textId="0A4807EE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lastRenderedPageBreak/>
        <w:t>13. Yarışmalar/olimpiyatlar ve bilim şenlikleri</w:t>
      </w:r>
      <w:r w:rsidRPr="003D77B5">
        <w:rPr>
          <w:sz w:val="24"/>
          <w:szCs w:val="24"/>
        </w:rPr>
        <w:br/>
        <w:t xml:space="preserve">Ulusal/uluslararası sınav-yarışma süreçleri değerlendirilmiştir.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 xml:space="preserve">, katılım sağlanan etkinliklerin sonuçlarının analiz edilerek beceri eksiklerinin tespit edilmesinin önemli olduğunu belirtmiştir.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gönüllü ve yetenekli öğrenciler için küçük bir hazırlık grubu kurulmasını önermiştir.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>, okulun mevcut verileriyle kıyas yaparak hedeflerin gerçekçi belirlenmesi gerektiğini ifade etmiştir. Hazırlık planı oluşturulmasına karar verilmiştir.</w:t>
      </w:r>
    </w:p>
    <w:p w14:paraId="4C21E83E" w14:textId="77777777" w:rsidR="003D77B5" w:rsidRDefault="003D77B5" w:rsidP="003D77B5">
      <w:pPr>
        <w:rPr>
          <w:b/>
          <w:bCs/>
          <w:sz w:val="24"/>
          <w:szCs w:val="24"/>
        </w:rPr>
      </w:pPr>
    </w:p>
    <w:p w14:paraId="177B16F5" w14:textId="24A79593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14. Üst düzey düşünme, çoklu okuryazarlık, girişimcilik ve sosyal sorumluluk</w:t>
      </w:r>
      <w:r w:rsidRPr="003D77B5">
        <w:rPr>
          <w:sz w:val="24"/>
          <w:szCs w:val="24"/>
        </w:rPr>
        <w:br/>
        <w:t xml:space="preserve">Problem çözme, eleştirel düşünme ve karar verme becerilerinin fizik dersinde desteklenmesi görüşülmüştür.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 xml:space="preserve">, çoklu okuryazarlık kapsamında grafik, tablo, metin ve deney verisini birlikte yorumlatan etkinliklerin artırılmasını önermiştir.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sosyal sorumluluk kapsamında “enerji tasarrufu ve güvenli teknoloji kullanımı” temalı farkındalık çalışmaları yapılabileceğini belirtmiştir.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>, girişimcilik için “ihtiyaca çözüm üreten basit tasarım” odaklı görevler verilebileceğini ifade etmiştir. Bu çalışmaların planlanmasına karar verilmiştir.</w:t>
      </w:r>
    </w:p>
    <w:p w14:paraId="21008D7F" w14:textId="77777777" w:rsidR="003D77B5" w:rsidRDefault="003D77B5" w:rsidP="003D77B5">
      <w:pPr>
        <w:rPr>
          <w:b/>
          <w:bCs/>
          <w:sz w:val="24"/>
          <w:szCs w:val="24"/>
        </w:rPr>
      </w:pPr>
    </w:p>
    <w:p w14:paraId="682C82ED" w14:textId="4BD76312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15. Önleme–müdahale–yönlendirme ve rehberlik koordinasyonu</w:t>
      </w:r>
      <w:r w:rsidRPr="003D77B5">
        <w:rPr>
          <w:sz w:val="24"/>
          <w:szCs w:val="24"/>
        </w:rPr>
        <w:br/>
        <w:t xml:space="preserve">Akademik risk, devamsızlık ve motivasyon sorunlarında rehberlik servisiyle koordinasyon görüşülmüştür.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 xml:space="preserve">, erken uyarı yaklaşımıyla riskli öğrencilerin izlenmesinin önemli olduğunu belirtmiştir.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veli iletişiminin düzenli yürütülmesinin devamsızlığı azalttığını ifade etmiştir.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>, hedef belirleme ve takip çizelgelerinin öğrenciyi sorumluluk almaya yönelttiğini söylemiştir. Koordineli izleme yapılmasına karar verilmiştir.</w:t>
      </w:r>
    </w:p>
    <w:p w14:paraId="31BB2846" w14:textId="77777777" w:rsidR="003D77B5" w:rsidRDefault="003D77B5" w:rsidP="003D77B5">
      <w:pPr>
        <w:rPr>
          <w:b/>
          <w:bCs/>
          <w:sz w:val="24"/>
          <w:szCs w:val="24"/>
        </w:rPr>
      </w:pPr>
    </w:p>
    <w:p w14:paraId="0EA7BAB5" w14:textId="2D410074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16. İş sağlığı ve güvenliği tedbirleri</w:t>
      </w:r>
      <w:r w:rsidRPr="003D77B5">
        <w:rPr>
          <w:sz w:val="24"/>
          <w:szCs w:val="24"/>
        </w:rPr>
        <w:br/>
        <w:t xml:space="preserve">Laboratuvar, ekipman ve acil durum süreçleri değerlendirilmiştir. </w:t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deney öncesi güvenlik brifingi ve kontrol listesi uygulamasının standarda bağlanmasını önermiştir.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 xml:space="preserve">, sınıf düzeni ve kablo/elektrik güvenliğinin düzenli kontrol edilmesi gerektiğini belirtmiştir.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>, güvenlik kurallarının laboratuvarda görünür şekilde asılmasını ve uygulamanın tutanak altına alınmasını vurgulamıştır. Tedbirlerin uygulanmasına karar verilmiştir.</w:t>
      </w:r>
    </w:p>
    <w:p w14:paraId="7A0D2AB3" w14:textId="77777777" w:rsidR="003D77B5" w:rsidRDefault="003D77B5" w:rsidP="003D77B5">
      <w:pPr>
        <w:rPr>
          <w:b/>
          <w:bCs/>
          <w:sz w:val="24"/>
          <w:szCs w:val="24"/>
        </w:rPr>
      </w:pPr>
    </w:p>
    <w:p w14:paraId="53B267DA" w14:textId="7404DFDE" w:rsidR="003D77B5" w:rsidRPr="003D77B5" w:rsidRDefault="003D77B5" w:rsidP="003D77B5">
      <w:pPr>
        <w:rPr>
          <w:sz w:val="24"/>
          <w:szCs w:val="24"/>
        </w:rPr>
      </w:pPr>
      <w:r w:rsidRPr="003D77B5">
        <w:rPr>
          <w:b/>
          <w:bCs/>
          <w:sz w:val="24"/>
          <w:szCs w:val="24"/>
        </w:rPr>
        <w:t>17. Dilek ve temenniler; kapanış</w:t>
      </w:r>
      <w:r w:rsidRPr="003D77B5">
        <w:rPr>
          <w:sz w:val="24"/>
          <w:szCs w:val="24"/>
        </w:rPr>
        <w:br/>
      </w:r>
      <w:r w:rsidRPr="003D77B5">
        <w:rPr>
          <w:b/>
          <w:bCs/>
          <w:sz w:val="24"/>
          <w:szCs w:val="24"/>
        </w:rPr>
        <w:t>ÖĞRETMEN2</w:t>
      </w:r>
      <w:r w:rsidRPr="003D77B5">
        <w:rPr>
          <w:sz w:val="24"/>
          <w:szCs w:val="24"/>
        </w:rPr>
        <w:t xml:space="preserve">, II. dönemde ortak sınav analizlerinin düzenli yapılmasının başarıyı artıracağını ifade etmiştir. </w:t>
      </w:r>
      <w:r w:rsidRPr="003D77B5">
        <w:rPr>
          <w:b/>
          <w:bCs/>
          <w:sz w:val="24"/>
          <w:szCs w:val="24"/>
        </w:rPr>
        <w:t>ÖĞRETMEN3</w:t>
      </w:r>
      <w:r w:rsidRPr="003D77B5">
        <w:rPr>
          <w:sz w:val="24"/>
          <w:szCs w:val="24"/>
        </w:rPr>
        <w:t xml:space="preserve">, disiplinler arası etkinliklerin öğrencide motivasyonu yükselteceğini belirtmiştir. </w:t>
      </w:r>
      <w:r w:rsidRPr="003D77B5">
        <w:rPr>
          <w:b/>
          <w:bCs/>
          <w:sz w:val="24"/>
          <w:szCs w:val="24"/>
        </w:rPr>
        <w:t>ÖĞRETMEN1</w:t>
      </w:r>
      <w:r w:rsidRPr="003D77B5">
        <w:rPr>
          <w:sz w:val="24"/>
          <w:szCs w:val="24"/>
        </w:rPr>
        <w:t>, alınan kararların takip edileceğini ve süreç içinde kısa ara değerlendirme yapılacağını söylemiştir. Görüşmeler tamamlanarak toplantı kapatılmıştır.</w:t>
      </w:r>
    </w:p>
    <w:p w14:paraId="7E46F593" w14:textId="662C1A53" w:rsidR="003D77B5" w:rsidRDefault="003D77B5" w:rsidP="003D77B5">
      <w:pPr>
        <w:rPr>
          <w:sz w:val="24"/>
          <w:szCs w:val="24"/>
        </w:rPr>
      </w:pPr>
    </w:p>
    <w:p w14:paraId="62D9C7A2" w14:textId="77777777" w:rsidR="003D77B5" w:rsidRDefault="003D77B5" w:rsidP="003D77B5">
      <w:pPr>
        <w:rPr>
          <w:sz w:val="24"/>
          <w:szCs w:val="24"/>
        </w:rPr>
      </w:pPr>
    </w:p>
    <w:p w14:paraId="59C1E629" w14:textId="77777777" w:rsidR="003D77B5" w:rsidRDefault="003D77B5" w:rsidP="003D77B5">
      <w:pPr>
        <w:rPr>
          <w:sz w:val="24"/>
          <w:szCs w:val="24"/>
        </w:rPr>
      </w:pPr>
    </w:p>
    <w:p w14:paraId="7CF1586A" w14:textId="77777777" w:rsidR="003D77B5" w:rsidRDefault="003D77B5" w:rsidP="003D77B5">
      <w:pPr>
        <w:rPr>
          <w:sz w:val="24"/>
          <w:szCs w:val="24"/>
        </w:rPr>
      </w:pPr>
    </w:p>
    <w:p w14:paraId="2BF35D86" w14:textId="77777777" w:rsidR="003D77B5" w:rsidRDefault="003D77B5" w:rsidP="003D77B5">
      <w:pPr>
        <w:rPr>
          <w:sz w:val="24"/>
          <w:szCs w:val="24"/>
        </w:rPr>
      </w:pPr>
    </w:p>
    <w:p w14:paraId="67457C39" w14:textId="77777777" w:rsidR="003D77B5" w:rsidRDefault="003D77B5" w:rsidP="003D77B5">
      <w:pPr>
        <w:rPr>
          <w:sz w:val="24"/>
          <w:szCs w:val="24"/>
        </w:rPr>
      </w:pPr>
    </w:p>
    <w:p w14:paraId="08463517" w14:textId="77777777" w:rsidR="003D77B5" w:rsidRDefault="003D77B5" w:rsidP="003D77B5">
      <w:pPr>
        <w:rPr>
          <w:sz w:val="24"/>
          <w:szCs w:val="24"/>
        </w:rPr>
      </w:pPr>
    </w:p>
    <w:p w14:paraId="36163C0D" w14:textId="77777777" w:rsidR="003D77B5" w:rsidRDefault="003D77B5" w:rsidP="003D77B5">
      <w:pPr>
        <w:rPr>
          <w:sz w:val="24"/>
          <w:szCs w:val="24"/>
        </w:rPr>
      </w:pPr>
    </w:p>
    <w:p w14:paraId="44D3FD48" w14:textId="77777777" w:rsidR="003D77B5" w:rsidRDefault="003D77B5" w:rsidP="003D77B5">
      <w:pPr>
        <w:rPr>
          <w:sz w:val="24"/>
          <w:szCs w:val="24"/>
        </w:rPr>
      </w:pPr>
    </w:p>
    <w:p w14:paraId="441EE558" w14:textId="77777777" w:rsidR="003D77B5" w:rsidRDefault="003D77B5" w:rsidP="003D77B5">
      <w:pPr>
        <w:rPr>
          <w:sz w:val="24"/>
          <w:szCs w:val="24"/>
        </w:rPr>
      </w:pPr>
    </w:p>
    <w:p w14:paraId="7669B2F5" w14:textId="77777777" w:rsidR="003D77B5" w:rsidRDefault="003D77B5" w:rsidP="003D77B5">
      <w:pPr>
        <w:rPr>
          <w:sz w:val="24"/>
          <w:szCs w:val="24"/>
        </w:rPr>
      </w:pPr>
    </w:p>
    <w:p w14:paraId="2911A9E7" w14:textId="77777777" w:rsidR="003D77B5" w:rsidRDefault="003D77B5" w:rsidP="003D77B5">
      <w:pPr>
        <w:rPr>
          <w:sz w:val="24"/>
          <w:szCs w:val="24"/>
        </w:rPr>
      </w:pPr>
    </w:p>
    <w:p w14:paraId="668F71D4" w14:textId="77777777" w:rsidR="003D77B5" w:rsidRDefault="003D77B5" w:rsidP="003D77B5">
      <w:pPr>
        <w:rPr>
          <w:sz w:val="24"/>
          <w:szCs w:val="24"/>
        </w:rPr>
      </w:pPr>
    </w:p>
    <w:p w14:paraId="581A08C1" w14:textId="77777777" w:rsidR="003D77B5" w:rsidRDefault="003D77B5" w:rsidP="003D77B5">
      <w:pPr>
        <w:rPr>
          <w:sz w:val="24"/>
          <w:szCs w:val="24"/>
        </w:rPr>
      </w:pPr>
    </w:p>
    <w:p w14:paraId="07F466D4" w14:textId="77777777" w:rsidR="003D77B5" w:rsidRPr="003D77B5" w:rsidRDefault="003D77B5" w:rsidP="003D77B5">
      <w:pPr>
        <w:rPr>
          <w:sz w:val="24"/>
          <w:szCs w:val="24"/>
        </w:rPr>
      </w:pPr>
    </w:p>
    <w:p w14:paraId="03481160" w14:textId="77777777" w:rsidR="003D77B5" w:rsidRPr="003D77B5" w:rsidRDefault="003D77B5" w:rsidP="003D77B5">
      <w:pPr>
        <w:rPr>
          <w:b/>
          <w:bCs/>
          <w:sz w:val="24"/>
          <w:szCs w:val="24"/>
        </w:rPr>
      </w:pPr>
      <w:r w:rsidRPr="003D77B5">
        <w:rPr>
          <w:b/>
          <w:bCs/>
          <w:sz w:val="24"/>
          <w:szCs w:val="24"/>
        </w:rPr>
        <w:lastRenderedPageBreak/>
        <w:t>ALINAN KARARLAR</w:t>
      </w:r>
    </w:p>
    <w:p w14:paraId="7ECF44D9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I. dönem zümre kararlarının uygulanma durumuna göre güncellenmesine karar verildi.</w:t>
      </w:r>
    </w:p>
    <w:p w14:paraId="709122C8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II. dönem planlamalarının mevzuat ve öğretim programına uygun şekilde yürütülmesine; konu-kazanım ağırlıklarına göre zaman yönetimi yapılmasına karar verildi.</w:t>
      </w:r>
    </w:p>
    <w:p w14:paraId="0AF03D6F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Atatürkçülük, değerler eğitimi ve millî-manevî-ahlakî değerlerin uygun ünitelerde planlara işlenmesine ve ders içi etkinliklerle desteklenmesine karar verildi.</w:t>
      </w:r>
    </w:p>
    <w:p w14:paraId="3D7178A8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Öğrenci merkezli yöntem-tekniklerin (deney, problem temelli öğrenme, simülasyon) dengeli kullanımına karar verildi.</w:t>
      </w:r>
    </w:p>
    <w:p w14:paraId="452E9AC0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Disiplinler arası ortak çalışmaların (matematik/kimya/teknoloji) takvime bağlanmasına karar verildi.</w:t>
      </w:r>
    </w:p>
    <w:p w14:paraId="27F389CC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BEP’li öğrenciler için uyarlamaların planlı uygulanmasına; rehberlik servisiyle koordinasyon kurulmasına karar verildi.</w:t>
      </w:r>
    </w:p>
    <w:p w14:paraId="44FA2CFA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Ortak yazılı/uygulamalı sınavların konu-soru dağılım tablosu ile hazırlanmasına; rubrik/kontrol listelerinin standartlaştırılmasına karar verildi.</w:t>
      </w:r>
    </w:p>
    <w:p w14:paraId="4C9C52CE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Sınav sonrası kazanım analizlerinin yapılmasına; eksik kazanımlar için telafi eylem planı hazırlanmasına ve izleme yapılmasına karar verildi.</w:t>
      </w:r>
    </w:p>
    <w:p w14:paraId="24217677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TYT/AYT hazırlığı için yanlış analizi, hedefli soru paketleri ve iki haftada bir mini kontrol uygulanmasına karar verildi.</w:t>
      </w:r>
    </w:p>
    <w:p w14:paraId="32CA6D9A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Laboratuvarın etkin kullanımı için yıllık/aylık laboratuvar kullanım planı hazırlanmasına ve araç-gereç ihtiyaç listesinin idareye bildirilmesine karar verildi.</w:t>
      </w:r>
    </w:p>
    <w:p w14:paraId="1ADB7388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Bilimsel gelişmeler ve teknolojik yeniliklerin derslere yansıtılması için kaynak havuzu oluşturulmasına karar verildi.</w:t>
      </w:r>
    </w:p>
    <w:p w14:paraId="6FEBDFED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Proje, araştırma, gezi-gözlem etkinliklerinin takvime bağlanmasına; mali kaynak ve izin süreçlerinin önceden planlanmasına karar verildi.</w:t>
      </w:r>
    </w:p>
    <w:p w14:paraId="46FA77CA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Yarışma/olimpiyat/bilim şenliği süreçleri için gönüllü öğrenci grubu oluşturulmasına ve hazırlık planı yapılmasına karar verildi.</w:t>
      </w:r>
    </w:p>
    <w:p w14:paraId="11D2616B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Üst düzey düşünme, çoklu okuryazarlık ve sosyal sorumluluk etkinliklerinin planlanmasına karar verildi.</w:t>
      </w:r>
    </w:p>
    <w:p w14:paraId="4EF001F7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Riskli öğrenci izleme ve önleme–müdahale–yönlendirme çalışmalarında rehberlikle koordineli hareket edilmesine karar verildi.</w:t>
      </w:r>
    </w:p>
    <w:p w14:paraId="68882E21" w14:textId="77777777" w:rsidR="003D77B5" w:rsidRPr="003D77B5" w:rsidRDefault="003D77B5" w:rsidP="003D77B5">
      <w:pPr>
        <w:numPr>
          <w:ilvl w:val="0"/>
          <w:numId w:val="48"/>
        </w:numPr>
        <w:rPr>
          <w:sz w:val="24"/>
          <w:szCs w:val="24"/>
        </w:rPr>
      </w:pPr>
      <w:r w:rsidRPr="003D77B5">
        <w:rPr>
          <w:sz w:val="24"/>
          <w:szCs w:val="24"/>
        </w:rPr>
        <w:t>İSG kapsamında laboratuvar güvenliği kontrol listesi hazırlanmasına ve uygulamanın kayıt altına alınmasına karar verildi.</w:t>
      </w:r>
    </w:p>
    <w:p w14:paraId="3066D190" w14:textId="77777777" w:rsidR="00F07425" w:rsidRPr="00425F03" w:rsidRDefault="00F07425" w:rsidP="00CD19EE">
      <w:pPr>
        <w:rPr>
          <w:sz w:val="24"/>
          <w:szCs w:val="24"/>
        </w:rPr>
      </w:pPr>
    </w:p>
    <w:tbl>
      <w:tblPr>
        <w:tblStyle w:val="TabloKlavuzu"/>
        <w:tblW w:w="10159" w:type="dxa"/>
        <w:tblLook w:val="04A0" w:firstRow="1" w:lastRow="0" w:firstColumn="1" w:lastColumn="0" w:noHBand="0" w:noVBand="1"/>
      </w:tblPr>
      <w:tblGrid>
        <w:gridCol w:w="1175"/>
        <w:gridCol w:w="2714"/>
        <w:gridCol w:w="2857"/>
        <w:gridCol w:w="1277"/>
        <w:gridCol w:w="2136"/>
      </w:tblGrid>
      <w:tr w:rsidR="000830DD" w:rsidRPr="00A806EF" w14:paraId="5795615D" w14:textId="77777777" w:rsidTr="005B4C26">
        <w:trPr>
          <w:trHeight w:val="473"/>
        </w:trPr>
        <w:tc>
          <w:tcPr>
            <w:tcW w:w="0" w:type="auto"/>
            <w:hideMark/>
          </w:tcPr>
          <w:p w14:paraId="14034E03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0" w:type="auto"/>
            <w:hideMark/>
          </w:tcPr>
          <w:p w14:paraId="5DD49152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0" w:type="auto"/>
            <w:hideMark/>
          </w:tcPr>
          <w:p w14:paraId="3ED7D486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277" w:type="dxa"/>
            <w:hideMark/>
          </w:tcPr>
          <w:p w14:paraId="7900FB6F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Sınıfı</w:t>
            </w:r>
          </w:p>
        </w:tc>
        <w:tc>
          <w:tcPr>
            <w:tcW w:w="2136" w:type="dxa"/>
            <w:hideMark/>
          </w:tcPr>
          <w:p w14:paraId="35BABA99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İmza</w:t>
            </w:r>
          </w:p>
        </w:tc>
      </w:tr>
      <w:tr w:rsidR="000830DD" w:rsidRPr="00A806EF" w14:paraId="0DC4142B" w14:textId="77777777" w:rsidTr="005B4C26">
        <w:trPr>
          <w:trHeight w:val="491"/>
        </w:trPr>
        <w:tc>
          <w:tcPr>
            <w:tcW w:w="0" w:type="auto"/>
            <w:hideMark/>
          </w:tcPr>
          <w:p w14:paraId="18C50833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9D85714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ÖĞRETMEN1</w:t>
            </w:r>
          </w:p>
        </w:tc>
        <w:tc>
          <w:tcPr>
            <w:tcW w:w="0" w:type="auto"/>
            <w:hideMark/>
          </w:tcPr>
          <w:p w14:paraId="5B919034" w14:textId="7061E93E" w:rsidR="000830DD" w:rsidRPr="00A806EF" w:rsidRDefault="003D77B5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Fizik </w:t>
            </w:r>
            <w:r w:rsidR="00350D94">
              <w:rPr>
                <w:sz w:val="24"/>
                <w:szCs w:val="24"/>
              </w:rPr>
              <w:t xml:space="preserve"> </w:t>
            </w:r>
            <w:r w:rsidR="00425F03">
              <w:rPr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7A55F0FB" w14:textId="037F5DC4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4E0AC212" w14:textId="1C2EA10A" w:rsidR="009D7370" w:rsidRPr="00A806EF" w:rsidRDefault="000830DD" w:rsidP="009D7370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50D94" w:rsidRPr="00A806EF" w14:paraId="1B3B14B4" w14:textId="77777777" w:rsidTr="00350D94">
        <w:trPr>
          <w:trHeight w:val="491"/>
        </w:trPr>
        <w:tc>
          <w:tcPr>
            <w:tcW w:w="0" w:type="auto"/>
            <w:hideMark/>
          </w:tcPr>
          <w:p w14:paraId="362FF661" w14:textId="25DD71C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90BC6B2" w14:textId="0D70BB48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3D2843E" w14:textId="431FAD6B" w:rsidR="00350D94" w:rsidRPr="00A806EF" w:rsidRDefault="003D77B5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Fizik  </w:t>
            </w:r>
            <w:r w:rsidR="00350D94">
              <w:rPr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3E27EF61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1D172033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D77B5" w:rsidRPr="00A806EF" w14:paraId="06A68B81" w14:textId="77777777" w:rsidTr="00D77700">
        <w:trPr>
          <w:trHeight w:val="491"/>
        </w:trPr>
        <w:tc>
          <w:tcPr>
            <w:tcW w:w="0" w:type="auto"/>
          </w:tcPr>
          <w:p w14:paraId="4495FE81" w14:textId="67AFF1E5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9516EC8" w14:textId="79F1814E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5413D947" w14:textId="654343E3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Fizik  Öğretmeni</w:t>
            </w:r>
          </w:p>
        </w:tc>
        <w:tc>
          <w:tcPr>
            <w:tcW w:w="1277" w:type="dxa"/>
          </w:tcPr>
          <w:p w14:paraId="188364D8" w14:textId="77777777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03C0631A" w14:textId="489259FE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D77B5" w:rsidRPr="00A806EF" w14:paraId="1EDA8D2F" w14:textId="77777777" w:rsidTr="00D77700">
        <w:trPr>
          <w:trHeight w:val="491"/>
        </w:trPr>
        <w:tc>
          <w:tcPr>
            <w:tcW w:w="0" w:type="auto"/>
          </w:tcPr>
          <w:p w14:paraId="3E428A09" w14:textId="75C73E8A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9B661A0" w14:textId="1FDCD43F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4CBEF40" w14:textId="7AC2D7C7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1EA61F9A" w14:textId="77777777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66171702" w14:textId="37DB7FCE" w:rsidR="003D77B5" w:rsidRPr="00A806EF" w:rsidRDefault="003D77B5" w:rsidP="003D77B5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D0AB5A1" w14:textId="77777777" w:rsidR="00124204" w:rsidRPr="000830DD" w:rsidRDefault="00124204" w:rsidP="005C0A94">
      <w:pPr>
        <w:rPr>
          <w:sz w:val="24"/>
          <w:szCs w:val="24"/>
        </w:rPr>
      </w:pPr>
    </w:p>
    <w:sectPr w:rsidR="00124204" w:rsidRPr="000830DD" w:rsidSect="004D2914">
      <w:pgSz w:w="11905" w:h="16837"/>
      <w:pgMar w:top="600" w:right="990" w:bottom="60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ACD13" w14:textId="77777777" w:rsidR="00DC4000" w:rsidRDefault="00DC4000" w:rsidP="00CD19EE">
      <w:pPr>
        <w:spacing w:line="240" w:lineRule="auto"/>
      </w:pPr>
      <w:r>
        <w:separator/>
      </w:r>
    </w:p>
  </w:endnote>
  <w:endnote w:type="continuationSeparator" w:id="0">
    <w:p w14:paraId="1D1EC4A9" w14:textId="77777777" w:rsidR="00DC4000" w:rsidRDefault="00DC4000" w:rsidP="00CD19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D499D" w14:textId="77777777" w:rsidR="00DC4000" w:rsidRDefault="00DC4000" w:rsidP="00CD19EE">
      <w:pPr>
        <w:spacing w:line="240" w:lineRule="auto"/>
      </w:pPr>
      <w:r>
        <w:separator/>
      </w:r>
    </w:p>
  </w:footnote>
  <w:footnote w:type="continuationSeparator" w:id="0">
    <w:p w14:paraId="5B54A4CA" w14:textId="77777777" w:rsidR="00DC4000" w:rsidRDefault="00DC4000" w:rsidP="00CD19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657"/>
    <w:multiLevelType w:val="multilevel"/>
    <w:tmpl w:val="B1246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A5E00"/>
    <w:multiLevelType w:val="hybridMultilevel"/>
    <w:tmpl w:val="D1C655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F309A"/>
    <w:multiLevelType w:val="hybridMultilevel"/>
    <w:tmpl w:val="7A101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5A8A"/>
    <w:multiLevelType w:val="hybridMultilevel"/>
    <w:tmpl w:val="81340730"/>
    <w:lvl w:ilvl="0" w:tplc="F8300BB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36325"/>
    <w:multiLevelType w:val="hybridMultilevel"/>
    <w:tmpl w:val="044A0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F10A0"/>
    <w:multiLevelType w:val="hybridMultilevel"/>
    <w:tmpl w:val="921A576A"/>
    <w:lvl w:ilvl="0" w:tplc="64BE5A3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E4FB8"/>
    <w:multiLevelType w:val="hybridMultilevel"/>
    <w:tmpl w:val="0AFA6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4496"/>
    <w:multiLevelType w:val="hybridMultilevel"/>
    <w:tmpl w:val="044A07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C1ACC"/>
    <w:multiLevelType w:val="hybridMultilevel"/>
    <w:tmpl w:val="89C27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364B7"/>
    <w:multiLevelType w:val="multilevel"/>
    <w:tmpl w:val="3C62D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B774EE"/>
    <w:multiLevelType w:val="hybridMultilevel"/>
    <w:tmpl w:val="2F82E176"/>
    <w:lvl w:ilvl="0" w:tplc="0638EA1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25545"/>
    <w:multiLevelType w:val="hybridMultilevel"/>
    <w:tmpl w:val="16CC0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4299C"/>
    <w:multiLevelType w:val="hybridMultilevel"/>
    <w:tmpl w:val="3AC29EF6"/>
    <w:lvl w:ilvl="0" w:tplc="9A542BF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30E41"/>
    <w:multiLevelType w:val="hybridMultilevel"/>
    <w:tmpl w:val="4634C6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E4250"/>
    <w:multiLevelType w:val="multilevel"/>
    <w:tmpl w:val="92C29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CB3B02"/>
    <w:multiLevelType w:val="hybridMultilevel"/>
    <w:tmpl w:val="B69863DC"/>
    <w:lvl w:ilvl="0" w:tplc="3A7046B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FD3030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59624C0"/>
    <w:multiLevelType w:val="hybridMultilevel"/>
    <w:tmpl w:val="11D212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3F7EB1"/>
    <w:multiLevelType w:val="multilevel"/>
    <w:tmpl w:val="3F16B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E14EB7"/>
    <w:multiLevelType w:val="hybridMultilevel"/>
    <w:tmpl w:val="74D21FC4"/>
    <w:lvl w:ilvl="0" w:tplc="9C3E9A7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1213E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01090C"/>
    <w:multiLevelType w:val="hybridMultilevel"/>
    <w:tmpl w:val="8DFED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E5E"/>
    <w:multiLevelType w:val="hybridMultilevel"/>
    <w:tmpl w:val="B3BCC744"/>
    <w:lvl w:ilvl="0" w:tplc="7CB4A57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A6FDD"/>
    <w:multiLevelType w:val="multilevel"/>
    <w:tmpl w:val="8102B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C96E70"/>
    <w:multiLevelType w:val="hybridMultilevel"/>
    <w:tmpl w:val="300A6996"/>
    <w:lvl w:ilvl="0" w:tplc="103C1EA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1A66EB"/>
    <w:multiLevelType w:val="hybridMultilevel"/>
    <w:tmpl w:val="AA586028"/>
    <w:lvl w:ilvl="0" w:tplc="2132BD5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F133E9"/>
    <w:multiLevelType w:val="multilevel"/>
    <w:tmpl w:val="3FC25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AB1865"/>
    <w:multiLevelType w:val="multilevel"/>
    <w:tmpl w:val="3C1C6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7E28C9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28A6E4F"/>
    <w:multiLevelType w:val="hybridMultilevel"/>
    <w:tmpl w:val="3D4875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D43F3B"/>
    <w:multiLevelType w:val="multilevel"/>
    <w:tmpl w:val="002A9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6F44CE4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800F53"/>
    <w:multiLevelType w:val="hybridMultilevel"/>
    <w:tmpl w:val="11D21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997C23"/>
    <w:multiLevelType w:val="hybridMultilevel"/>
    <w:tmpl w:val="89C27C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D04B18"/>
    <w:multiLevelType w:val="hybridMultilevel"/>
    <w:tmpl w:val="DD4EB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9B39B6"/>
    <w:multiLevelType w:val="hybridMultilevel"/>
    <w:tmpl w:val="84DA1A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FF08DB"/>
    <w:multiLevelType w:val="hybridMultilevel"/>
    <w:tmpl w:val="3D4875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907101"/>
    <w:multiLevelType w:val="hybridMultilevel"/>
    <w:tmpl w:val="16CC04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4D4495"/>
    <w:multiLevelType w:val="hybridMultilevel"/>
    <w:tmpl w:val="5C7A0F82"/>
    <w:lvl w:ilvl="0" w:tplc="51581BE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3611A8"/>
    <w:multiLevelType w:val="hybridMultilevel"/>
    <w:tmpl w:val="D1C655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3C5F01"/>
    <w:multiLevelType w:val="multilevel"/>
    <w:tmpl w:val="FAD0C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F56267"/>
    <w:multiLevelType w:val="hybridMultilevel"/>
    <w:tmpl w:val="C562CF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F8361B"/>
    <w:multiLevelType w:val="hybridMultilevel"/>
    <w:tmpl w:val="84DA1A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88017B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C45635C"/>
    <w:multiLevelType w:val="hybridMultilevel"/>
    <w:tmpl w:val="0AFA6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6776DE"/>
    <w:multiLevelType w:val="hybridMultilevel"/>
    <w:tmpl w:val="DD4EBB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E9490E"/>
    <w:multiLevelType w:val="hybridMultilevel"/>
    <w:tmpl w:val="B7B2B384"/>
    <w:lvl w:ilvl="0" w:tplc="ACACD30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6F34F0"/>
    <w:multiLevelType w:val="hybridMultilevel"/>
    <w:tmpl w:val="4634C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0935">
    <w:abstractNumId w:val="47"/>
  </w:num>
  <w:num w:numId="2" w16cid:durableId="1529755602">
    <w:abstractNumId w:val="0"/>
  </w:num>
  <w:num w:numId="3" w16cid:durableId="122577230">
    <w:abstractNumId w:val="13"/>
  </w:num>
  <w:num w:numId="4" w16cid:durableId="879128532">
    <w:abstractNumId w:val="45"/>
  </w:num>
  <w:num w:numId="5" w16cid:durableId="541674441">
    <w:abstractNumId w:val="15"/>
  </w:num>
  <w:num w:numId="6" w16cid:durableId="379520266">
    <w:abstractNumId w:val="34"/>
  </w:num>
  <w:num w:numId="7" w16cid:durableId="418796036">
    <w:abstractNumId w:val="9"/>
  </w:num>
  <w:num w:numId="8" w16cid:durableId="1718972669">
    <w:abstractNumId w:val="37"/>
  </w:num>
  <w:num w:numId="9" w16cid:durableId="1022123268">
    <w:abstractNumId w:val="5"/>
  </w:num>
  <w:num w:numId="10" w16cid:durableId="106655583">
    <w:abstractNumId w:val="11"/>
  </w:num>
  <w:num w:numId="11" w16cid:durableId="808862704">
    <w:abstractNumId w:val="2"/>
  </w:num>
  <w:num w:numId="12" w16cid:durableId="790976220">
    <w:abstractNumId w:val="24"/>
  </w:num>
  <w:num w:numId="13" w16cid:durableId="1257326045">
    <w:abstractNumId w:val="1"/>
  </w:num>
  <w:num w:numId="14" w16cid:durableId="2070105838">
    <w:abstractNumId w:val="12"/>
  </w:num>
  <w:num w:numId="15" w16cid:durableId="532111357">
    <w:abstractNumId w:val="39"/>
  </w:num>
  <w:num w:numId="16" w16cid:durableId="1131901484">
    <w:abstractNumId w:val="41"/>
  </w:num>
  <w:num w:numId="17" w16cid:durableId="2092004706">
    <w:abstractNumId w:val="25"/>
  </w:num>
  <w:num w:numId="18" w16cid:durableId="912160530">
    <w:abstractNumId w:val="21"/>
  </w:num>
  <w:num w:numId="19" w16cid:durableId="1144471679">
    <w:abstractNumId w:val="10"/>
  </w:num>
  <w:num w:numId="20" w16cid:durableId="1412048340">
    <w:abstractNumId w:val="4"/>
  </w:num>
  <w:num w:numId="21" w16cid:durableId="2067802365">
    <w:abstractNumId w:val="7"/>
  </w:num>
  <w:num w:numId="22" w16cid:durableId="1921331849">
    <w:abstractNumId w:val="26"/>
  </w:num>
  <w:num w:numId="23" w16cid:durableId="271011869">
    <w:abstractNumId w:val="40"/>
  </w:num>
  <w:num w:numId="24" w16cid:durableId="310331296">
    <w:abstractNumId w:val="6"/>
  </w:num>
  <w:num w:numId="25" w16cid:durableId="737477119">
    <w:abstractNumId w:val="19"/>
  </w:num>
  <w:num w:numId="26" w16cid:durableId="2060130206">
    <w:abstractNumId w:val="44"/>
  </w:num>
  <w:num w:numId="27" w16cid:durableId="767888820">
    <w:abstractNumId w:val="27"/>
  </w:num>
  <w:num w:numId="28" w16cid:durableId="657195739">
    <w:abstractNumId w:val="29"/>
  </w:num>
  <w:num w:numId="29" w16cid:durableId="1010447686">
    <w:abstractNumId w:val="3"/>
  </w:num>
  <w:num w:numId="30" w16cid:durableId="1861436051">
    <w:abstractNumId w:val="36"/>
  </w:num>
  <w:num w:numId="31" w16cid:durableId="1918780944">
    <w:abstractNumId w:val="14"/>
  </w:num>
  <w:num w:numId="32" w16cid:durableId="412625994">
    <w:abstractNumId w:val="32"/>
  </w:num>
  <w:num w:numId="33" w16cid:durableId="448159294">
    <w:abstractNumId w:val="22"/>
  </w:num>
  <w:num w:numId="34" w16cid:durableId="415708065">
    <w:abstractNumId w:val="17"/>
  </w:num>
  <w:num w:numId="35" w16cid:durableId="1876965850">
    <w:abstractNumId w:val="30"/>
  </w:num>
  <w:num w:numId="36" w16cid:durableId="1046954725">
    <w:abstractNumId w:val="8"/>
  </w:num>
  <w:num w:numId="37" w16cid:durableId="1008486550">
    <w:abstractNumId w:val="46"/>
  </w:num>
  <w:num w:numId="38" w16cid:durableId="432475906">
    <w:abstractNumId w:val="33"/>
  </w:num>
  <w:num w:numId="39" w16cid:durableId="1467431423">
    <w:abstractNumId w:val="18"/>
  </w:num>
  <w:num w:numId="40" w16cid:durableId="750346953">
    <w:abstractNumId w:val="28"/>
  </w:num>
  <w:num w:numId="41" w16cid:durableId="11997285">
    <w:abstractNumId w:val="43"/>
  </w:num>
  <w:num w:numId="42" w16cid:durableId="16199597">
    <w:abstractNumId w:val="20"/>
  </w:num>
  <w:num w:numId="43" w16cid:durableId="1579903604">
    <w:abstractNumId w:val="16"/>
  </w:num>
  <w:num w:numId="44" w16cid:durableId="316567541">
    <w:abstractNumId w:val="31"/>
  </w:num>
  <w:num w:numId="45" w16cid:durableId="1499272788">
    <w:abstractNumId w:val="35"/>
  </w:num>
  <w:num w:numId="46" w16cid:durableId="1784422732">
    <w:abstractNumId w:val="38"/>
  </w:num>
  <w:num w:numId="47" w16cid:durableId="1849324582">
    <w:abstractNumId w:val="42"/>
  </w:num>
  <w:num w:numId="48" w16cid:durableId="1679501732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26"/>
    <w:rsid w:val="00011F92"/>
    <w:rsid w:val="0002112D"/>
    <w:rsid w:val="000212D1"/>
    <w:rsid w:val="00023378"/>
    <w:rsid w:val="00024F33"/>
    <w:rsid w:val="00027083"/>
    <w:rsid w:val="00043870"/>
    <w:rsid w:val="000472E3"/>
    <w:rsid w:val="000830DD"/>
    <w:rsid w:val="00087E13"/>
    <w:rsid w:val="00096534"/>
    <w:rsid w:val="000D53BC"/>
    <w:rsid w:val="000F2A32"/>
    <w:rsid w:val="000F4CF5"/>
    <w:rsid w:val="00124204"/>
    <w:rsid w:val="0012596F"/>
    <w:rsid w:val="00157F4D"/>
    <w:rsid w:val="00162077"/>
    <w:rsid w:val="00175C48"/>
    <w:rsid w:val="001908C5"/>
    <w:rsid w:val="001A75E2"/>
    <w:rsid w:val="001A7BA7"/>
    <w:rsid w:val="001B24A3"/>
    <w:rsid w:val="001C0E59"/>
    <w:rsid w:val="001D1B4A"/>
    <w:rsid w:val="001D653D"/>
    <w:rsid w:val="00214D44"/>
    <w:rsid w:val="002167F4"/>
    <w:rsid w:val="00224745"/>
    <w:rsid w:val="00225C22"/>
    <w:rsid w:val="00242DBB"/>
    <w:rsid w:val="002532C3"/>
    <w:rsid w:val="002625DB"/>
    <w:rsid w:val="00275B26"/>
    <w:rsid w:val="00296BD9"/>
    <w:rsid w:val="002A1789"/>
    <w:rsid w:val="002B2C57"/>
    <w:rsid w:val="002C57DE"/>
    <w:rsid w:val="002E0FF6"/>
    <w:rsid w:val="002E1A63"/>
    <w:rsid w:val="00302860"/>
    <w:rsid w:val="00313F64"/>
    <w:rsid w:val="0032350E"/>
    <w:rsid w:val="00332235"/>
    <w:rsid w:val="0033464C"/>
    <w:rsid w:val="00350D94"/>
    <w:rsid w:val="00354960"/>
    <w:rsid w:val="00357BFE"/>
    <w:rsid w:val="00371AFB"/>
    <w:rsid w:val="0039076D"/>
    <w:rsid w:val="003A62D0"/>
    <w:rsid w:val="003A76AC"/>
    <w:rsid w:val="003B454A"/>
    <w:rsid w:val="003B46A5"/>
    <w:rsid w:val="003B77D4"/>
    <w:rsid w:val="003C6FDE"/>
    <w:rsid w:val="003D77B5"/>
    <w:rsid w:val="00416C65"/>
    <w:rsid w:val="00425F03"/>
    <w:rsid w:val="00436221"/>
    <w:rsid w:val="00476806"/>
    <w:rsid w:val="004914B3"/>
    <w:rsid w:val="0049184E"/>
    <w:rsid w:val="004B2175"/>
    <w:rsid w:val="004D2914"/>
    <w:rsid w:val="005014A2"/>
    <w:rsid w:val="00504382"/>
    <w:rsid w:val="00516AE5"/>
    <w:rsid w:val="00530999"/>
    <w:rsid w:val="0056680C"/>
    <w:rsid w:val="00585B56"/>
    <w:rsid w:val="005862B9"/>
    <w:rsid w:val="00596C2C"/>
    <w:rsid w:val="005B4C26"/>
    <w:rsid w:val="005C0A94"/>
    <w:rsid w:val="005D30E2"/>
    <w:rsid w:val="005E3951"/>
    <w:rsid w:val="006218C9"/>
    <w:rsid w:val="00647E18"/>
    <w:rsid w:val="00663909"/>
    <w:rsid w:val="00664CB2"/>
    <w:rsid w:val="00686AC1"/>
    <w:rsid w:val="006C3452"/>
    <w:rsid w:val="006F4D09"/>
    <w:rsid w:val="00702702"/>
    <w:rsid w:val="007035A5"/>
    <w:rsid w:val="00725BE2"/>
    <w:rsid w:val="00726073"/>
    <w:rsid w:val="0073322E"/>
    <w:rsid w:val="00752FFF"/>
    <w:rsid w:val="0075428A"/>
    <w:rsid w:val="00763717"/>
    <w:rsid w:val="00770D0D"/>
    <w:rsid w:val="00784A9C"/>
    <w:rsid w:val="007A5024"/>
    <w:rsid w:val="007A77BB"/>
    <w:rsid w:val="007B0EB6"/>
    <w:rsid w:val="007B5F3A"/>
    <w:rsid w:val="007E14D7"/>
    <w:rsid w:val="007E47B5"/>
    <w:rsid w:val="007E4A1F"/>
    <w:rsid w:val="0085002D"/>
    <w:rsid w:val="0085175B"/>
    <w:rsid w:val="008519C8"/>
    <w:rsid w:val="008A3C4A"/>
    <w:rsid w:val="008B0549"/>
    <w:rsid w:val="008B1670"/>
    <w:rsid w:val="008F4717"/>
    <w:rsid w:val="009205E4"/>
    <w:rsid w:val="00925DB1"/>
    <w:rsid w:val="00965127"/>
    <w:rsid w:val="00977535"/>
    <w:rsid w:val="0099196E"/>
    <w:rsid w:val="00993532"/>
    <w:rsid w:val="009A5755"/>
    <w:rsid w:val="009C19FC"/>
    <w:rsid w:val="009D7370"/>
    <w:rsid w:val="009F529C"/>
    <w:rsid w:val="00A2799E"/>
    <w:rsid w:val="00A3020A"/>
    <w:rsid w:val="00A42946"/>
    <w:rsid w:val="00A644DD"/>
    <w:rsid w:val="00AA2A12"/>
    <w:rsid w:val="00AA5F50"/>
    <w:rsid w:val="00AA6216"/>
    <w:rsid w:val="00AB4B7B"/>
    <w:rsid w:val="00AC4799"/>
    <w:rsid w:val="00B3185E"/>
    <w:rsid w:val="00B47F10"/>
    <w:rsid w:val="00B70169"/>
    <w:rsid w:val="00B84E7E"/>
    <w:rsid w:val="00B9381F"/>
    <w:rsid w:val="00BB10CA"/>
    <w:rsid w:val="00BF3F5C"/>
    <w:rsid w:val="00C01643"/>
    <w:rsid w:val="00C0320F"/>
    <w:rsid w:val="00C50E02"/>
    <w:rsid w:val="00C62688"/>
    <w:rsid w:val="00C629BB"/>
    <w:rsid w:val="00C66C69"/>
    <w:rsid w:val="00C76F68"/>
    <w:rsid w:val="00C9176F"/>
    <w:rsid w:val="00CA362B"/>
    <w:rsid w:val="00CD19EE"/>
    <w:rsid w:val="00D06F42"/>
    <w:rsid w:val="00D226F9"/>
    <w:rsid w:val="00D30693"/>
    <w:rsid w:val="00D43DF8"/>
    <w:rsid w:val="00D451FD"/>
    <w:rsid w:val="00D77700"/>
    <w:rsid w:val="00D91B1A"/>
    <w:rsid w:val="00D94D30"/>
    <w:rsid w:val="00DA0D55"/>
    <w:rsid w:val="00DC4000"/>
    <w:rsid w:val="00DC5817"/>
    <w:rsid w:val="00E26ED2"/>
    <w:rsid w:val="00E425B3"/>
    <w:rsid w:val="00E65597"/>
    <w:rsid w:val="00EA2FB1"/>
    <w:rsid w:val="00ED18F2"/>
    <w:rsid w:val="00ED1E9F"/>
    <w:rsid w:val="00F019B2"/>
    <w:rsid w:val="00F07425"/>
    <w:rsid w:val="00F12C6E"/>
    <w:rsid w:val="00F2187D"/>
    <w:rsid w:val="00F37371"/>
    <w:rsid w:val="00F52DE1"/>
    <w:rsid w:val="00F5432D"/>
    <w:rsid w:val="00F94F5F"/>
    <w:rsid w:val="00FC170E"/>
    <w:rsid w:val="00FD28B2"/>
    <w:rsid w:val="00FE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0D7C"/>
  <w15:docId w15:val="{07C08FB2-0928-44C9-984C-B99E711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5B"/>
    <w:pPr>
      <w:spacing w:after="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sid w:val="00585B56"/>
    <w:rPr>
      <w:vertAlign w:val="superscript"/>
    </w:rPr>
  </w:style>
  <w:style w:type="paragraph" w:customStyle="1" w:styleId="Heading2">
    <w:name w:val="Heading2"/>
    <w:basedOn w:val="Normal"/>
    <w:rsid w:val="00585B56"/>
    <w:pPr>
      <w:jc w:val="center"/>
    </w:pPr>
  </w:style>
  <w:style w:type="paragraph" w:styleId="ListeParagraf">
    <w:name w:val="List Paragraph"/>
    <w:basedOn w:val="Normal"/>
    <w:uiPriority w:val="34"/>
    <w:qFormat/>
    <w:rsid w:val="00C50E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62B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862B9"/>
    <w:rPr>
      <w:b/>
      <w:bCs/>
    </w:rPr>
  </w:style>
  <w:style w:type="table" w:styleId="TabloKlavuzu">
    <w:name w:val="Table Grid"/>
    <w:basedOn w:val="NormalTablo"/>
    <w:uiPriority w:val="39"/>
    <w:rsid w:val="0058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D19E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19EE"/>
  </w:style>
  <w:style w:type="paragraph" w:styleId="AltBilgi">
    <w:name w:val="footer"/>
    <w:basedOn w:val="Normal"/>
    <w:link w:val="AltBilgiChar"/>
    <w:uiPriority w:val="99"/>
    <w:unhideWhenUsed/>
    <w:rsid w:val="00CD19E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1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A73B-E3B0-4C85-AB26-9FAAD4DA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6</Pages>
  <Words>2479</Words>
  <Characters>14135</Characters>
  <Application>Microsoft Office Word</Application>
  <DocSecurity>0</DocSecurity>
  <Lines>117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2. dönem zümre toplantısı</vt:lpstr>
    </vt:vector>
  </TitlesOfParts>
  <Manager/>
  <Company>ÖğretmenEvrak</Company>
  <LinksUpToDate>false</LinksUpToDate>
  <CharactersWithSpaces>16581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2. dönem zümre toplantısı</dc:title>
  <dc:creator>İbrahim Bekteş</dc:creator>
  <cp:lastModifiedBy>Burhan Demir</cp:lastModifiedBy>
  <cp:revision>63</cp:revision>
  <dcterms:created xsi:type="dcterms:W3CDTF">2025-02-09T21:37:00Z</dcterms:created>
  <dcterms:modified xsi:type="dcterms:W3CDTF">2026-01-27T18:14:00Z</dcterms:modified>
</cp:coreProperties>
</file>