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FABCB8" w14:textId="77777777" w:rsidR="00BA7CC4" w:rsidRPr="00CB30BB" w:rsidRDefault="00BA7CC4" w:rsidP="00BA7CC4">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Pr>
          <w:rFonts w:asciiTheme="minorHAnsi" w:eastAsia="Times New Roman" w:hAnsiTheme="minorHAnsi" w:cstheme="minorHAnsi"/>
          <w:b/>
          <w:bCs/>
          <w:color w:val="000000"/>
          <w:sz w:val="24"/>
          <w:szCs w:val="24"/>
        </w:rPr>
        <w:t xml:space="preserve">2025-2026 </w:t>
      </w:r>
      <w:r w:rsidRPr="00CB30BB">
        <w:rPr>
          <w:rFonts w:asciiTheme="minorHAnsi" w:eastAsia="Times New Roman" w:hAnsiTheme="minorHAnsi" w:cstheme="minorHAnsi"/>
          <w:b/>
          <w:color w:val="000000"/>
          <w:sz w:val="24"/>
          <w:szCs w:val="24"/>
        </w:rPr>
        <w:t>EĞİTİM-ÖĞRETİM YILI .................... ORTAOKULU</w:t>
      </w:r>
    </w:p>
    <w:p w14:paraId="6F26A247" w14:textId="77777777" w:rsidR="00BA7CC4" w:rsidRPr="00CB30BB" w:rsidRDefault="00BA7CC4" w:rsidP="00BA7CC4">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1.DÖNEM FEN BİLİMLERİ DERSİ</w:t>
      </w:r>
    </w:p>
    <w:p w14:paraId="382C69EA" w14:textId="77777777" w:rsidR="00BA7CC4" w:rsidRPr="00CB30BB" w:rsidRDefault="00BA7CC4" w:rsidP="00BA7CC4">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ZÜMRE ÖĞRETMENLERİ TOPLANTI TUTANAĞI</w:t>
      </w:r>
    </w:p>
    <w:p w14:paraId="5455C243" w14:textId="77777777" w:rsidR="00BA7CC4" w:rsidRDefault="00BA7CC4">
      <w:pPr>
        <w:pBdr>
          <w:top w:val="nil"/>
          <w:left w:val="nil"/>
          <w:bottom w:val="nil"/>
          <w:right w:val="nil"/>
          <w:between w:val="nil"/>
        </w:pBdr>
        <w:spacing w:after="0" w:line="240" w:lineRule="auto"/>
        <w:ind w:firstLine="17"/>
        <w:jc w:val="center"/>
        <w:rPr>
          <w:rFonts w:asciiTheme="minorHAnsi" w:eastAsia="Times New Roman" w:hAnsiTheme="minorHAnsi" w:cstheme="minorHAnsi"/>
          <w:b/>
          <w:color w:val="000000"/>
          <w:sz w:val="24"/>
          <w:szCs w:val="24"/>
        </w:rPr>
      </w:pPr>
    </w:p>
    <w:p w14:paraId="47CEB5AF" w14:textId="1AE8140C" w:rsidR="00F928A3" w:rsidRPr="00CB30BB" w:rsidRDefault="00000000">
      <w:pPr>
        <w:pBdr>
          <w:top w:val="nil"/>
          <w:left w:val="nil"/>
          <w:bottom w:val="nil"/>
          <w:right w:val="nil"/>
          <w:between w:val="nil"/>
        </w:pBdr>
        <w:spacing w:after="0" w:line="240" w:lineRule="auto"/>
        <w:ind w:firstLine="17"/>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……………………………………..ORTAOKULU  MÜDÜRLÜĞÜNE</w:t>
      </w:r>
    </w:p>
    <w:p w14:paraId="601CD277" w14:textId="77777777" w:rsidR="00F928A3" w:rsidRPr="00CB30BB" w:rsidRDefault="00F928A3">
      <w:pPr>
        <w:pBdr>
          <w:top w:val="nil"/>
          <w:left w:val="nil"/>
          <w:bottom w:val="nil"/>
          <w:right w:val="nil"/>
          <w:between w:val="nil"/>
        </w:pBdr>
        <w:spacing w:after="0" w:line="240" w:lineRule="auto"/>
        <w:ind w:left="5664" w:firstLine="707"/>
        <w:rPr>
          <w:rFonts w:asciiTheme="minorHAnsi" w:eastAsia="Times New Roman" w:hAnsiTheme="minorHAnsi" w:cstheme="minorHAnsi"/>
          <w:b/>
          <w:color w:val="000000"/>
          <w:sz w:val="24"/>
          <w:szCs w:val="24"/>
          <w:u w:val="single"/>
        </w:rPr>
      </w:pPr>
    </w:p>
    <w:p w14:paraId="4CC2FB8B" w14:textId="77777777" w:rsidR="00F928A3" w:rsidRPr="00CB30BB" w:rsidRDefault="00F928A3">
      <w:pPr>
        <w:pBdr>
          <w:top w:val="nil"/>
          <w:left w:val="nil"/>
          <w:bottom w:val="nil"/>
          <w:right w:val="nil"/>
          <w:between w:val="nil"/>
        </w:pBdr>
        <w:spacing w:after="0" w:line="240" w:lineRule="auto"/>
        <w:ind w:left="5664" w:firstLine="707"/>
        <w:rPr>
          <w:rFonts w:asciiTheme="minorHAnsi" w:eastAsia="Times New Roman" w:hAnsiTheme="minorHAnsi" w:cstheme="minorHAnsi"/>
          <w:b/>
          <w:color w:val="000000"/>
          <w:sz w:val="24"/>
          <w:szCs w:val="24"/>
          <w:u w:val="single"/>
        </w:rPr>
      </w:pPr>
    </w:p>
    <w:p w14:paraId="6F38D4F1" w14:textId="32214322" w:rsidR="00F928A3" w:rsidRPr="00CB30BB" w:rsidRDefault="00000000">
      <w:pPr>
        <w:jc w:val="both"/>
        <w:rPr>
          <w:rFonts w:asciiTheme="minorHAnsi" w:eastAsia="Times New Roman" w:hAnsiTheme="minorHAnsi" w:cstheme="minorHAnsi"/>
          <w:sz w:val="24"/>
          <w:szCs w:val="24"/>
        </w:rPr>
      </w:pPr>
      <w:r w:rsidRPr="00CB30BB">
        <w:rPr>
          <w:rFonts w:asciiTheme="minorHAnsi" w:eastAsia="Times New Roman" w:hAnsiTheme="minorHAnsi" w:cstheme="minorHAnsi"/>
          <w:sz w:val="24"/>
          <w:szCs w:val="24"/>
        </w:rPr>
        <w:tab/>
      </w:r>
      <w:r w:rsidR="00BA213F">
        <w:rPr>
          <w:rFonts w:asciiTheme="minorHAnsi" w:eastAsia="Times New Roman" w:hAnsiTheme="minorHAnsi" w:cstheme="minorHAnsi"/>
          <w:bCs/>
          <w:sz w:val="24"/>
          <w:szCs w:val="24"/>
        </w:rPr>
        <w:t xml:space="preserve">2025-2026 </w:t>
      </w:r>
      <w:r w:rsidRPr="00CB30BB">
        <w:rPr>
          <w:rFonts w:asciiTheme="minorHAnsi" w:eastAsia="Times New Roman" w:hAnsiTheme="minorHAnsi" w:cstheme="minorHAnsi"/>
          <w:sz w:val="24"/>
          <w:szCs w:val="24"/>
        </w:rPr>
        <w:t>Eğitim-Öğretim Yılı Fen Bilimleri Dersi Sene Başı Zümre Öğretmenler Kurulu toplantımızı ….../...../........  günü saat .............. okulumuzun ........... sınıfında aşağıda adları belirtilen öğretmenlerin katılımı ve aşağıdaki gündem maddelerine göre yapmak istiyoruz.</w:t>
      </w:r>
    </w:p>
    <w:p w14:paraId="724E0C65" w14:textId="77777777" w:rsidR="00F928A3" w:rsidRPr="00CB30BB" w:rsidRDefault="00000000">
      <w:pPr>
        <w:spacing w:after="200"/>
        <w:jc w:val="both"/>
        <w:rPr>
          <w:rFonts w:asciiTheme="minorHAnsi" w:eastAsia="Times New Roman" w:hAnsiTheme="minorHAnsi" w:cstheme="minorHAnsi"/>
          <w:color w:val="FFFFFF"/>
          <w:sz w:val="24"/>
          <w:szCs w:val="24"/>
        </w:rPr>
      </w:pPr>
      <w:r w:rsidRPr="00CB30BB">
        <w:rPr>
          <w:rFonts w:asciiTheme="minorHAnsi" w:eastAsia="Times New Roman" w:hAnsiTheme="minorHAnsi" w:cstheme="minorHAnsi"/>
          <w:sz w:val="24"/>
          <w:szCs w:val="24"/>
        </w:rPr>
        <w:t xml:space="preserve">                Gereğini bilgilerinize arz ederim.</w:t>
      </w:r>
      <w:r w:rsidRPr="00CB30BB">
        <w:rPr>
          <w:rFonts w:asciiTheme="minorHAnsi" w:eastAsia="Times New Roman" w:hAnsiTheme="minorHAnsi" w:cstheme="minorHAnsi"/>
          <w:color w:val="FFFFFF"/>
          <w:sz w:val="24"/>
          <w:szCs w:val="24"/>
        </w:rPr>
        <w:t xml:space="preserve"> </w:t>
      </w:r>
    </w:p>
    <w:p w14:paraId="373E7FA5" w14:textId="77777777" w:rsidR="00F928A3" w:rsidRPr="00CB30BB" w:rsidRDefault="00000000">
      <w:pPr>
        <w:spacing w:after="200"/>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FFFFFF"/>
          <w:sz w:val="24"/>
          <w:szCs w:val="24"/>
        </w:rPr>
        <w:t xml:space="preserve">                                                                                                                                                          </w:t>
      </w:r>
    </w:p>
    <w:p w14:paraId="73B3A7A4" w14:textId="77777777" w:rsidR="00F928A3" w:rsidRPr="00CB30BB" w:rsidRDefault="00000000">
      <w:pPr>
        <w:spacing w:after="200"/>
        <w:jc w:val="both"/>
        <w:rPr>
          <w:rFonts w:asciiTheme="minorHAnsi" w:eastAsia="Times New Roman" w:hAnsiTheme="minorHAnsi" w:cstheme="minorHAnsi"/>
          <w:sz w:val="24"/>
          <w:szCs w:val="24"/>
        </w:rPr>
      </w:pPr>
      <w:r w:rsidRPr="00CB30BB">
        <w:rPr>
          <w:rFonts w:asciiTheme="minorHAnsi" w:eastAsia="Times New Roman" w:hAnsiTheme="minorHAnsi" w:cstheme="minorHAnsi"/>
          <w:sz w:val="24"/>
          <w:szCs w:val="24"/>
        </w:rPr>
        <w:t xml:space="preserve">                                                                                                        ................................</w:t>
      </w:r>
    </w:p>
    <w:p w14:paraId="4E334274" w14:textId="77777777" w:rsidR="00F928A3" w:rsidRPr="00CB30BB" w:rsidRDefault="00000000">
      <w:pPr>
        <w:spacing w:after="200"/>
        <w:jc w:val="both"/>
        <w:rPr>
          <w:rFonts w:asciiTheme="minorHAnsi" w:eastAsia="Times New Roman" w:hAnsiTheme="minorHAnsi" w:cstheme="minorHAnsi"/>
          <w:color w:val="FFFFFF"/>
          <w:sz w:val="24"/>
          <w:szCs w:val="24"/>
        </w:rPr>
      </w:pPr>
      <w:r w:rsidRPr="00CB30BB">
        <w:rPr>
          <w:rFonts w:asciiTheme="minorHAnsi" w:eastAsia="Times New Roman" w:hAnsiTheme="minorHAnsi" w:cstheme="minorHAnsi"/>
          <w:sz w:val="24"/>
          <w:szCs w:val="24"/>
        </w:rPr>
        <w:t xml:space="preserve">                                                                                                    Fen Bilimleri Zümre Başkanı</w:t>
      </w:r>
    </w:p>
    <w:p w14:paraId="1F8929FE" w14:textId="77777777" w:rsidR="00F928A3" w:rsidRPr="00CB30BB" w:rsidRDefault="00000000">
      <w:pPr>
        <w:spacing w:after="200"/>
        <w:jc w:val="both"/>
        <w:rPr>
          <w:rFonts w:asciiTheme="minorHAnsi" w:eastAsia="Times New Roman" w:hAnsiTheme="minorHAnsi" w:cstheme="minorHAnsi"/>
          <w:color w:val="FFFFFF"/>
          <w:sz w:val="24"/>
          <w:szCs w:val="24"/>
        </w:rPr>
      </w:pPr>
      <w:r w:rsidRPr="00CB30BB">
        <w:rPr>
          <w:rFonts w:asciiTheme="minorHAnsi" w:eastAsia="Times New Roman" w:hAnsiTheme="minorHAnsi" w:cstheme="minorHAnsi"/>
          <w:color w:val="FFFFFF"/>
          <w:sz w:val="24"/>
          <w:szCs w:val="24"/>
        </w:rPr>
        <w:t xml:space="preserve">                                                                                                </w:t>
      </w:r>
    </w:p>
    <w:p w14:paraId="6C1CC48C" w14:textId="77777777"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GÜNDEM MADDELERİ</w:t>
      </w:r>
    </w:p>
    <w:p w14:paraId="26AD0F72"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Açılış ve yoklama</w:t>
      </w:r>
    </w:p>
    <w:p w14:paraId="58364122"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Bir önceki toplantıda alınan kararlar,</w:t>
      </w:r>
    </w:p>
    <w:p w14:paraId="346DA273"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Planlamaların; eğitim ve öğretimle ilgili mevzuat, okulun kuruluş amacı ve ilgili alanın öğretim programına uygun yapılması,</w:t>
      </w:r>
    </w:p>
    <w:p w14:paraId="7A5A2EBC" w14:textId="370412C2" w:rsidR="0011793B" w:rsidRPr="00CB30BB" w:rsidRDefault="00BA7CC4" w:rsidP="0011793B">
      <w:pPr>
        <w:pStyle w:val="AralkYok"/>
        <w:numPr>
          <w:ilvl w:val="0"/>
          <w:numId w:val="2"/>
        </w:numPr>
        <w:jc w:val="both"/>
        <w:rPr>
          <w:rFonts w:asciiTheme="minorHAnsi" w:hAnsiTheme="minorHAnsi" w:cstheme="minorHAnsi"/>
          <w:sz w:val="24"/>
          <w:szCs w:val="24"/>
        </w:rPr>
      </w:pPr>
      <w:r>
        <w:rPr>
          <w:rFonts w:asciiTheme="minorHAnsi" w:hAnsiTheme="minorHAnsi" w:cstheme="minorHAnsi"/>
          <w:sz w:val="24"/>
          <w:szCs w:val="24"/>
        </w:rPr>
        <w:t xml:space="preserve">5. Ve 6. Sınıf </w:t>
      </w:r>
      <w:r w:rsidR="00D71046" w:rsidRPr="00CB30BB">
        <w:rPr>
          <w:rFonts w:asciiTheme="minorHAnsi" w:hAnsiTheme="minorHAnsi" w:cstheme="minorHAnsi"/>
          <w:sz w:val="24"/>
          <w:szCs w:val="24"/>
        </w:rPr>
        <w:t xml:space="preserve">Fen Bilimleri </w:t>
      </w:r>
      <w:r w:rsidR="0011793B" w:rsidRPr="00CB30BB">
        <w:rPr>
          <w:rFonts w:asciiTheme="minorHAnsi" w:hAnsiTheme="minorHAnsi" w:cstheme="minorHAnsi"/>
        </w:rPr>
        <w:t xml:space="preserve">Maarif Modeli </w:t>
      </w:r>
      <w:r w:rsidR="0011793B" w:rsidRPr="00CB30BB">
        <w:rPr>
          <w:rFonts w:asciiTheme="minorHAnsi" w:hAnsiTheme="minorHAnsi" w:cstheme="minorHAnsi"/>
          <w:sz w:val="24"/>
          <w:szCs w:val="24"/>
        </w:rPr>
        <w:t>Müfredatının İncelenmesi</w:t>
      </w:r>
    </w:p>
    <w:p w14:paraId="253995B4" w14:textId="6A714671" w:rsidR="0011793B" w:rsidRPr="00CB30BB" w:rsidRDefault="00BA7CC4" w:rsidP="0011793B">
      <w:pPr>
        <w:pStyle w:val="AralkYok"/>
        <w:numPr>
          <w:ilvl w:val="0"/>
          <w:numId w:val="2"/>
        </w:numPr>
        <w:jc w:val="both"/>
        <w:rPr>
          <w:rFonts w:asciiTheme="minorHAnsi" w:hAnsiTheme="minorHAnsi" w:cstheme="minorHAnsi"/>
          <w:sz w:val="24"/>
          <w:szCs w:val="24"/>
        </w:rPr>
      </w:pPr>
      <w:r>
        <w:rPr>
          <w:rFonts w:asciiTheme="minorHAnsi" w:hAnsiTheme="minorHAnsi" w:cstheme="minorHAnsi"/>
          <w:sz w:val="24"/>
          <w:szCs w:val="24"/>
        </w:rPr>
        <w:t xml:space="preserve">5. Ve 6. Sınıf </w:t>
      </w:r>
      <w:r w:rsidR="0011793B" w:rsidRPr="00CB30BB">
        <w:rPr>
          <w:rFonts w:asciiTheme="minorHAnsi" w:hAnsiTheme="minorHAnsi" w:cstheme="minorHAnsi"/>
        </w:rPr>
        <w:t xml:space="preserve">Maarif Modeli </w:t>
      </w:r>
      <w:r w:rsidR="0011793B" w:rsidRPr="00CB30BB">
        <w:rPr>
          <w:rFonts w:asciiTheme="minorHAnsi" w:hAnsiTheme="minorHAnsi" w:cstheme="minorHAnsi"/>
          <w:sz w:val="24"/>
          <w:szCs w:val="24"/>
        </w:rPr>
        <w:t>Müfredatı Kazanımları ve Ders İçeriklerinin Değerlendirilmesi</w:t>
      </w:r>
    </w:p>
    <w:p w14:paraId="6CFDDB3C"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Derslerin işlenişinde uygulanacak öğretim yöntem ve tekniklerinin belirlenmesi,</w:t>
      </w:r>
    </w:p>
    <w:p w14:paraId="61D0753F" w14:textId="4904D1EF"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Özel eğitim ihtiyacı olan öğrenciler için bireyselleştirilmiş eğitim programları</w:t>
      </w:r>
      <w:r w:rsidR="00BD0721" w:rsidRPr="00CB30BB">
        <w:rPr>
          <w:rFonts w:asciiTheme="minorHAnsi" w:eastAsia="Times New Roman" w:hAnsiTheme="minorHAnsi" w:cstheme="minorHAnsi"/>
          <w:color w:val="000000"/>
          <w:sz w:val="24"/>
          <w:szCs w:val="24"/>
        </w:rPr>
        <w:t xml:space="preserve"> </w:t>
      </w:r>
      <w:r w:rsidRPr="00CB30BB">
        <w:rPr>
          <w:rFonts w:asciiTheme="minorHAnsi" w:eastAsia="Times New Roman" w:hAnsiTheme="minorHAnsi" w:cstheme="minorHAnsi"/>
          <w:color w:val="000000"/>
          <w:sz w:val="24"/>
          <w:szCs w:val="24"/>
        </w:rPr>
        <w:t>(BEP) ile ders planlarının görüşülmesi,</w:t>
      </w:r>
    </w:p>
    <w:p w14:paraId="152ED3AC"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Diğer zümre ve alan öğretmenleriyle yapılabilecek iş birliği ve esaslarının belirlenmesi</w:t>
      </w:r>
    </w:p>
    <w:p w14:paraId="407B2289"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Öğretim alanı ile bilim ve teknolojideki gelişmelerin izlenerek uygulamalara yansıtılması,</w:t>
      </w:r>
    </w:p>
    <w:p w14:paraId="4EE8AC53"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Öğrencilerde girişimcilik bilincinin kazandırılmasına yönelik çalışmaların yapılması,</w:t>
      </w:r>
    </w:p>
    <w:p w14:paraId="4F27BBBA" w14:textId="3A15D211"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Derslerin daha verimli işlenebilmesi için ihtiyaç duyulan</w:t>
      </w:r>
      <w:r w:rsidR="00BD0721" w:rsidRPr="00CB30BB">
        <w:rPr>
          <w:rFonts w:asciiTheme="minorHAnsi" w:eastAsia="Times New Roman" w:hAnsiTheme="minorHAnsi" w:cstheme="minorHAnsi"/>
          <w:color w:val="000000"/>
          <w:sz w:val="24"/>
          <w:szCs w:val="24"/>
        </w:rPr>
        <w:t xml:space="preserve"> </w:t>
      </w:r>
      <w:r w:rsidRPr="00CB30BB">
        <w:rPr>
          <w:rFonts w:asciiTheme="minorHAnsi" w:eastAsia="Times New Roman" w:hAnsiTheme="minorHAnsi" w:cstheme="minorHAnsi"/>
          <w:color w:val="000000"/>
          <w:sz w:val="24"/>
          <w:szCs w:val="24"/>
        </w:rPr>
        <w:t>araç-gereç ve benzeri öğretim materyallerinin belirlenmesi,</w:t>
      </w:r>
    </w:p>
    <w:p w14:paraId="49259DC8" w14:textId="3A1BAA6C" w:rsidR="00F928A3" w:rsidRPr="00CB30BB" w:rsidRDefault="00000000" w:rsidP="00BD0721">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Sınavların</w:t>
      </w:r>
      <w:r w:rsidR="00BD0721" w:rsidRPr="00CB30BB">
        <w:rPr>
          <w:rFonts w:asciiTheme="minorHAnsi" w:eastAsia="Times New Roman" w:hAnsiTheme="minorHAnsi" w:cstheme="minorHAnsi"/>
          <w:color w:val="000000"/>
          <w:sz w:val="24"/>
          <w:szCs w:val="24"/>
        </w:rPr>
        <w:t xml:space="preserve"> </w:t>
      </w:r>
      <w:r w:rsidRPr="00CB30BB">
        <w:rPr>
          <w:rFonts w:asciiTheme="minorHAnsi" w:eastAsia="Times New Roman" w:hAnsiTheme="minorHAnsi" w:cstheme="minorHAnsi"/>
          <w:color w:val="000000"/>
          <w:sz w:val="24"/>
          <w:szCs w:val="24"/>
        </w:rPr>
        <w:t>planlanması,</w:t>
      </w:r>
    </w:p>
    <w:p w14:paraId="4322E383"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eastAsia="Times New Roman" w:hAnsiTheme="minorHAnsi" w:cstheme="minorHAnsi"/>
          <w:sz w:val="24"/>
          <w:szCs w:val="24"/>
        </w:rPr>
      </w:pPr>
      <w:r w:rsidRPr="00CB30BB">
        <w:rPr>
          <w:rFonts w:asciiTheme="minorHAnsi" w:eastAsia="Times New Roman" w:hAnsiTheme="minorHAnsi" w:cstheme="minorHAnsi"/>
          <w:color w:val="000000"/>
          <w:sz w:val="24"/>
          <w:szCs w:val="24"/>
        </w:rPr>
        <w:t>Öğretim programları, okul ve çevre şartları dikkate alınarak proje konuları ile performans çalışmalarının belirlenmesi, planlanması ve bunların ölçme ve değerlendirmesine yönelik ölçeklerin hazırlanması,</w:t>
      </w:r>
    </w:p>
    <w:p w14:paraId="1E6EE8E4"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 xml:space="preserve">LGS Çalışmalarının Planlanması, </w:t>
      </w:r>
    </w:p>
    <w:p w14:paraId="1FE942C7"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TÜBİTAK 4006 bilim fuarı ile ilgili çalışmaların planlanması</w:t>
      </w:r>
    </w:p>
    <w:p w14:paraId="52B39EDD"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Okul aile iş birliği ve veli toplantıları</w:t>
      </w:r>
    </w:p>
    <w:p w14:paraId="4FE26491" w14:textId="77777777" w:rsidR="00F928A3" w:rsidRPr="00CB30BB" w:rsidRDefault="00000000">
      <w:pPr>
        <w:numPr>
          <w:ilvl w:val="0"/>
          <w:numId w:val="2"/>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Dilek ve temenniler</w:t>
      </w:r>
    </w:p>
    <w:p w14:paraId="3B38F82D" w14:textId="77777777" w:rsidR="00F928A3" w:rsidRPr="00CB30BB" w:rsidRDefault="00F928A3">
      <w:pPr>
        <w:pBdr>
          <w:top w:val="nil"/>
          <w:left w:val="nil"/>
          <w:bottom w:val="nil"/>
          <w:right w:val="nil"/>
          <w:between w:val="nil"/>
        </w:pBdr>
        <w:spacing w:after="0" w:line="240" w:lineRule="auto"/>
        <w:rPr>
          <w:rFonts w:asciiTheme="minorHAnsi" w:eastAsia="Times New Roman" w:hAnsiTheme="minorHAnsi" w:cstheme="minorHAnsi"/>
          <w:b/>
          <w:color w:val="000000"/>
          <w:sz w:val="24"/>
          <w:szCs w:val="24"/>
        </w:rPr>
      </w:pPr>
    </w:p>
    <w:p w14:paraId="1395A699" w14:textId="77777777"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w:t>
      </w:r>
    </w:p>
    <w:p w14:paraId="6F2503A9" w14:textId="77777777" w:rsidR="00F928A3" w:rsidRPr="00CB30BB" w:rsidRDefault="00F928A3">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p>
    <w:p w14:paraId="7A0A608E" w14:textId="77777777"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UYGUNDUR</w:t>
      </w:r>
    </w:p>
    <w:p w14:paraId="7B2712A8" w14:textId="77777777"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w:t>
      </w:r>
    </w:p>
    <w:p w14:paraId="052771CE" w14:textId="56E38FC7" w:rsidR="00BD0721" w:rsidRDefault="00000000" w:rsidP="00CB30BB">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 xml:space="preserve">  OKUL MÜDÜRÜ</w:t>
      </w:r>
    </w:p>
    <w:p w14:paraId="39D44777" w14:textId="77777777" w:rsidR="00CB30BB" w:rsidRDefault="00CB30BB" w:rsidP="00CB30BB">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p>
    <w:p w14:paraId="18A83FDB" w14:textId="77777777" w:rsidR="00CB30BB" w:rsidRPr="00CB30BB" w:rsidRDefault="00CB30BB" w:rsidP="00CB30BB">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p>
    <w:p w14:paraId="3C705FD0" w14:textId="77777777" w:rsidR="0012216F" w:rsidRDefault="0012216F">
      <w:pPr>
        <w:pBdr>
          <w:top w:val="nil"/>
          <w:left w:val="nil"/>
          <w:bottom w:val="nil"/>
          <w:right w:val="nil"/>
          <w:between w:val="nil"/>
        </w:pBdr>
        <w:spacing w:after="0" w:line="240" w:lineRule="auto"/>
        <w:jc w:val="center"/>
        <w:rPr>
          <w:rFonts w:asciiTheme="minorHAnsi" w:eastAsia="Times New Roman" w:hAnsiTheme="minorHAnsi" w:cstheme="minorHAnsi"/>
          <w:b/>
          <w:bCs/>
          <w:color w:val="000000"/>
          <w:sz w:val="24"/>
          <w:szCs w:val="24"/>
        </w:rPr>
      </w:pPr>
    </w:p>
    <w:p w14:paraId="405FD0B2" w14:textId="77777777" w:rsidR="0012216F" w:rsidRDefault="0012216F">
      <w:pPr>
        <w:pBdr>
          <w:top w:val="nil"/>
          <w:left w:val="nil"/>
          <w:bottom w:val="nil"/>
          <w:right w:val="nil"/>
          <w:between w:val="nil"/>
        </w:pBdr>
        <w:spacing w:after="0" w:line="240" w:lineRule="auto"/>
        <w:jc w:val="center"/>
        <w:rPr>
          <w:rFonts w:asciiTheme="minorHAnsi" w:eastAsia="Times New Roman" w:hAnsiTheme="minorHAnsi" w:cstheme="minorHAnsi"/>
          <w:b/>
          <w:bCs/>
          <w:color w:val="000000"/>
          <w:sz w:val="24"/>
          <w:szCs w:val="24"/>
        </w:rPr>
      </w:pPr>
    </w:p>
    <w:p w14:paraId="4EFBFB18" w14:textId="77777777" w:rsidR="0012216F" w:rsidRDefault="0012216F">
      <w:pPr>
        <w:pBdr>
          <w:top w:val="nil"/>
          <w:left w:val="nil"/>
          <w:bottom w:val="nil"/>
          <w:right w:val="nil"/>
          <w:between w:val="nil"/>
        </w:pBdr>
        <w:spacing w:after="0" w:line="240" w:lineRule="auto"/>
        <w:jc w:val="center"/>
        <w:rPr>
          <w:rFonts w:asciiTheme="minorHAnsi" w:eastAsia="Times New Roman" w:hAnsiTheme="minorHAnsi" w:cstheme="minorHAnsi"/>
          <w:b/>
          <w:bCs/>
          <w:color w:val="000000"/>
          <w:sz w:val="24"/>
          <w:szCs w:val="24"/>
        </w:rPr>
      </w:pPr>
    </w:p>
    <w:p w14:paraId="5EF38CA6" w14:textId="7FD228B9" w:rsidR="00F928A3" w:rsidRPr="00CB30BB" w:rsidRDefault="00BA213F">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Pr>
          <w:rFonts w:asciiTheme="minorHAnsi" w:eastAsia="Times New Roman" w:hAnsiTheme="minorHAnsi" w:cstheme="minorHAnsi"/>
          <w:b/>
          <w:bCs/>
          <w:color w:val="000000"/>
          <w:sz w:val="24"/>
          <w:szCs w:val="24"/>
        </w:rPr>
        <w:t xml:space="preserve">2025-2026 </w:t>
      </w:r>
      <w:r w:rsidR="00CB30BB" w:rsidRPr="00CB30BB">
        <w:rPr>
          <w:rFonts w:asciiTheme="minorHAnsi" w:eastAsia="Times New Roman" w:hAnsiTheme="minorHAnsi" w:cstheme="minorHAnsi"/>
          <w:b/>
          <w:color w:val="000000"/>
          <w:sz w:val="24"/>
          <w:szCs w:val="24"/>
        </w:rPr>
        <w:t>EĞİTİM-ÖĞRETİM YILI .................... ORTAOKULU</w:t>
      </w:r>
    </w:p>
    <w:p w14:paraId="406796F8" w14:textId="47CC415B"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1.DÖNEM FEN BİLİMLERİ DERSİ</w:t>
      </w:r>
    </w:p>
    <w:p w14:paraId="611779B0" w14:textId="77777777"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ZÜMRE ÖĞRETMENLERİ TOPLANTI TUTANAĞI</w:t>
      </w:r>
    </w:p>
    <w:p w14:paraId="5CA44DB8" w14:textId="77777777" w:rsidR="00F928A3" w:rsidRPr="00CB30BB" w:rsidRDefault="00F928A3">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p>
    <w:tbl>
      <w:tblPr>
        <w:tblStyle w:val="a"/>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5806"/>
      </w:tblGrid>
      <w:tr w:rsidR="00F928A3" w:rsidRPr="00CB30BB" w14:paraId="1E10013B" w14:textId="77777777">
        <w:tc>
          <w:tcPr>
            <w:tcW w:w="3256" w:type="dxa"/>
          </w:tcPr>
          <w:p w14:paraId="2646848E" w14:textId="77777777" w:rsidR="00F928A3" w:rsidRPr="00CB30BB" w:rsidRDefault="00000000">
            <w:pPr>
              <w:spacing w:after="120"/>
              <w:rPr>
                <w:rFonts w:asciiTheme="minorHAnsi" w:eastAsia="Times New Roman" w:hAnsiTheme="minorHAnsi" w:cstheme="minorHAnsi"/>
                <w:b/>
                <w:sz w:val="24"/>
                <w:szCs w:val="24"/>
              </w:rPr>
            </w:pPr>
            <w:r w:rsidRPr="00CB30BB">
              <w:rPr>
                <w:rFonts w:asciiTheme="minorHAnsi" w:eastAsia="Times New Roman" w:hAnsiTheme="minorHAnsi" w:cstheme="minorHAnsi"/>
                <w:b/>
                <w:sz w:val="24"/>
                <w:szCs w:val="24"/>
              </w:rPr>
              <w:t>TOPLANTI TARİHİ</w:t>
            </w:r>
          </w:p>
        </w:tc>
        <w:tc>
          <w:tcPr>
            <w:tcW w:w="5806" w:type="dxa"/>
          </w:tcPr>
          <w:p w14:paraId="7A5806F6" w14:textId="44FB1EC0" w:rsidR="00F928A3" w:rsidRPr="00CB30BB" w:rsidRDefault="00BA7CC4">
            <w:pPr>
              <w:spacing w:after="120"/>
              <w:rPr>
                <w:rFonts w:asciiTheme="minorHAnsi" w:eastAsia="Times New Roman" w:hAnsiTheme="minorHAnsi" w:cstheme="minorHAnsi"/>
                <w:sz w:val="24"/>
                <w:szCs w:val="24"/>
              </w:rPr>
            </w:pPr>
            <w:r>
              <w:rPr>
                <w:rFonts w:asciiTheme="minorHAnsi" w:eastAsia="Times New Roman" w:hAnsiTheme="minorHAnsi" w:cstheme="minorHAnsi"/>
                <w:sz w:val="24"/>
                <w:szCs w:val="24"/>
              </w:rPr>
              <w:t>.../09/2025</w:t>
            </w:r>
          </w:p>
        </w:tc>
      </w:tr>
      <w:tr w:rsidR="00F928A3" w:rsidRPr="00CB30BB" w14:paraId="7E00B35B" w14:textId="77777777">
        <w:tc>
          <w:tcPr>
            <w:tcW w:w="3256" w:type="dxa"/>
          </w:tcPr>
          <w:p w14:paraId="670C03A1" w14:textId="77777777" w:rsidR="00F928A3" w:rsidRPr="00CB30BB" w:rsidRDefault="00000000">
            <w:pPr>
              <w:spacing w:after="120"/>
              <w:rPr>
                <w:rFonts w:asciiTheme="minorHAnsi" w:eastAsia="Times New Roman" w:hAnsiTheme="minorHAnsi" w:cstheme="minorHAnsi"/>
                <w:b/>
                <w:sz w:val="24"/>
                <w:szCs w:val="24"/>
              </w:rPr>
            </w:pPr>
            <w:r w:rsidRPr="00CB30BB">
              <w:rPr>
                <w:rFonts w:asciiTheme="minorHAnsi" w:eastAsia="Times New Roman" w:hAnsiTheme="minorHAnsi" w:cstheme="minorHAnsi"/>
                <w:b/>
                <w:sz w:val="24"/>
                <w:szCs w:val="24"/>
              </w:rPr>
              <w:t>SAAT</w:t>
            </w:r>
          </w:p>
        </w:tc>
        <w:tc>
          <w:tcPr>
            <w:tcW w:w="5806" w:type="dxa"/>
          </w:tcPr>
          <w:p w14:paraId="52F43777" w14:textId="7F9C28E9" w:rsidR="00F928A3" w:rsidRPr="00CB30BB" w:rsidRDefault="00BA7CC4">
            <w:pPr>
              <w:spacing w:after="120"/>
              <w:rPr>
                <w:rFonts w:asciiTheme="minorHAnsi" w:eastAsia="Times New Roman" w:hAnsiTheme="minorHAnsi" w:cstheme="minorHAnsi"/>
                <w:sz w:val="24"/>
                <w:szCs w:val="24"/>
              </w:rPr>
            </w:pPr>
            <w:r>
              <w:rPr>
                <w:rFonts w:asciiTheme="minorHAnsi" w:eastAsia="Times New Roman" w:hAnsiTheme="minorHAnsi" w:cstheme="minorHAnsi"/>
                <w:sz w:val="24"/>
                <w:szCs w:val="24"/>
              </w:rPr>
              <w:t>12.30</w:t>
            </w:r>
          </w:p>
        </w:tc>
      </w:tr>
      <w:tr w:rsidR="00F928A3" w:rsidRPr="00CB30BB" w14:paraId="6EDB772B" w14:textId="77777777">
        <w:tc>
          <w:tcPr>
            <w:tcW w:w="3256" w:type="dxa"/>
          </w:tcPr>
          <w:p w14:paraId="7BEDB62C" w14:textId="77777777" w:rsidR="00F928A3" w:rsidRPr="00CB30BB" w:rsidRDefault="00000000">
            <w:pPr>
              <w:spacing w:after="120"/>
              <w:rPr>
                <w:rFonts w:asciiTheme="minorHAnsi" w:eastAsia="Times New Roman" w:hAnsiTheme="minorHAnsi" w:cstheme="minorHAnsi"/>
                <w:b/>
                <w:sz w:val="24"/>
                <w:szCs w:val="24"/>
              </w:rPr>
            </w:pPr>
            <w:r w:rsidRPr="00CB30BB">
              <w:rPr>
                <w:rFonts w:asciiTheme="minorHAnsi" w:eastAsia="Times New Roman" w:hAnsiTheme="minorHAnsi" w:cstheme="minorHAnsi"/>
                <w:b/>
                <w:sz w:val="24"/>
                <w:szCs w:val="24"/>
              </w:rPr>
              <w:t>TOPLANTI YERİ</w:t>
            </w:r>
          </w:p>
        </w:tc>
        <w:tc>
          <w:tcPr>
            <w:tcW w:w="5806" w:type="dxa"/>
          </w:tcPr>
          <w:p w14:paraId="6972A972" w14:textId="719DE20B" w:rsidR="00F928A3" w:rsidRPr="00CB30BB" w:rsidRDefault="00BA7CC4">
            <w:pPr>
              <w:spacing w:after="120"/>
              <w:rPr>
                <w:rFonts w:asciiTheme="minorHAnsi" w:eastAsia="Times New Roman" w:hAnsiTheme="minorHAnsi" w:cstheme="minorHAnsi"/>
                <w:sz w:val="24"/>
                <w:szCs w:val="24"/>
              </w:rPr>
            </w:pPr>
            <w:r>
              <w:rPr>
                <w:rFonts w:asciiTheme="minorHAnsi" w:eastAsia="Times New Roman" w:hAnsiTheme="minorHAnsi" w:cstheme="minorHAnsi"/>
                <w:sz w:val="24"/>
                <w:szCs w:val="24"/>
              </w:rPr>
              <w:t>Konferans Salonu</w:t>
            </w:r>
          </w:p>
        </w:tc>
      </w:tr>
      <w:tr w:rsidR="00F928A3" w:rsidRPr="00CB30BB" w14:paraId="58C5A76F" w14:textId="77777777">
        <w:tc>
          <w:tcPr>
            <w:tcW w:w="3256" w:type="dxa"/>
          </w:tcPr>
          <w:p w14:paraId="74779704" w14:textId="77777777" w:rsidR="00F928A3" w:rsidRPr="00CB30BB" w:rsidRDefault="00000000">
            <w:pPr>
              <w:spacing w:after="120"/>
              <w:rPr>
                <w:rFonts w:asciiTheme="minorHAnsi" w:eastAsia="Times New Roman" w:hAnsiTheme="minorHAnsi" w:cstheme="minorHAnsi"/>
                <w:b/>
                <w:sz w:val="24"/>
                <w:szCs w:val="24"/>
              </w:rPr>
            </w:pPr>
            <w:r w:rsidRPr="00CB30BB">
              <w:rPr>
                <w:rFonts w:asciiTheme="minorHAnsi" w:eastAsia="Times New Roman" w:hAnsiTheme="minorHAnsi" w:cstheme="minorHAnsi"/>
                <w:b/>
                <w:sz w:val="24"/>
                <w:szCs w:val="24"/>
              </w:rPr>
              <w:t>TOPLANTI NO</w:t>
            </w:r>
          </w:p>
        </w:tc>
        <w:tc>
          <w:tcPr>
            <w:tcW w:w="5806" w:type="dxa"/>
          </w:tcPr>
          <w:p w14:paraId="2AE971F6" w14:textId="77777777" w:rsidR="00F928A3" w:rsidRPr="00CB30BB" w:rsidRDefault="00000000">
            <w:pPr>
              <w:spacing w:after="120"/>
              <w:rPr>
                <w:rFonts w:asciiTheme="minorHAnsi" w:eastAsia="Times New Roman" w:hAnsiTheme="minorHAnsi" w:cstheme="minorHAnsi"/>
                <w:b/>
                <w:sz w:val="24"/>
                <w:szCs w:val="24"/>
              </w:rPr>
            </w:pPr>
            <w:r w:rsidRPr="00CB30BB">
              <w:rPr>
                <w:rFonts w:asciiTheme="minorHAnsi" w:eastAsia="Times New Roman" w:hAnsiTheme="minorHAnsi" w:cstheme="minorHAnsi"/>
                <w:b/>
                <w:sz w:val="24"/>
                <w:szCs w:val="24"/>
              </w:rPr>
              <w:t>1</w:t>
            </w:r>
          </w:p>
        </w:tc>
      </w:tr>
    </w:tbl>
    <w:p w14:paraId="31B52897" w14:textId="77777777" w:rsidR="00F928A3" w:rsidRPr="00CB30BB" w:rsidRDefault="00F928A3">
      <w:pPr>
        <w:spacing w:after="120"/>
        <w:rPr>
          <w:rFonts w:asciiTheme="minorHAnsi" w:eastAsia="Times New Roman" w:hAnsiTheme="minorHAnsi" w:cstheme="minorHAnsi"/>
          <w:sz w:val="24"/>
          <w:szCs w:val="24"/>
        </w:rPr>
      </w:pPr>
    </w:p>
    <w:p w14:paraId="0DE2E57A" w14:textId="77777777"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GÜNDEM MADDELERİ</w:t>
      </w:r>
    </w:p>
    <w:p w14:paraId="548A2AC6"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E36C0A"/>
          <w:sz w:val="24"/>
          <w:szCs w:val="24"/>
        </w:rPr>
      </w:pPr>
      <w:r w:rsidRPr="00CB30BB">
        <w:rPr>
          <w:rFonts w:asciiTheme="minorHAnsi" w:eastAsia="Times New Roman" w:hAnsiTheme="minorHAnsi" w:cstheme="minorHAnsi"/>
          <w:color w:val="000000"/>
          <w:sz w:val="24"/>
          <w:szCs w:val="24"/>
        </w:rPr>
        <w:t>Açılış ve yoklama</w:t>
      </w:r>
    </w:p>
    <w:p w14:paraId="5397C346"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Bir önceki toplantıda alınan kararlar,</w:t>
      </w:r>
    </w:p>
    <w:p w14:paraId="002B2A01"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Planlamaların; eğitim ve öğretimle ilgili mevzuat, okulun kuruluş amacı ve ilgili alanın öğretim programına uygun yapılması,</w:t>
      </w:r>
    </w:p>
    <w:p w14:paraId="0FE19F71" w14:textId="77777777" w:rsidR="00BA7CC4" w:rsidRPr="00CB30BB" w:rsidRDefault="00BA7CC4" w:rsidP="00BA7CC4">
      <w:pPr>
        <w:pStyle w:val="AralkYok"/>
        <w:numPr>
          <w:ilvl w:val="0"/>
          <w:numId w:val="3"/>
        </w:numPr>
        <w:jc w:val="both"/>
        <w:rPr>
          <w:rFonts w:asciiTheme="minorHAnsi" w:hAnsiTheme="minorHAnsi" w:cstheme="minorHAnsi"/>
          <w:sz w:val="24"/>
          <w:szCs w:val="24"/>
        </w:rPr>
      </w:pPr>
      <w:r>
        <w:rPr>
          <w:rFonts w:asciiTheme="minorHAnsi" w:hAnsiTheme="minorHAnsi" w:cstheme="minorHAnsi"/>
          <w:sz w:val="24"/>
          <w:szCs w:val="24"/>
        </w:rPr>
        <w:t xml:space="preserve">5. Ve 6. Sınıf </w:t>
      </w:r>
      <w:r w:rsidRPr="00CB30BB">
        <w:rPr>
          <w:rFonts w:asciiTheme="minorHAnsi" w:hAnsiTheme="minorHAnsi" w:cstheme="minorHAnsi"/>
          <w:sz w:val="24"/>
          <w:szCs w:val="24"/>
        </w:rPr>
        <w:t xml:space="preserve">Fen Bilimleri </w:t>
      </w:r>
      <w:r w:rsidRPr="00CB30BB">
        <w:rPr>
          <w:rFonts w:asciiTheme="minorHAnsi" w:hAnsiTheme="minorHAnsi" w:cstheme="minorHAnsi"/>
        </w:rPr>
        <w:t xml:space="preserve">Maarif Modeli </w:t>
      </w:r>
      <w:r w:rsidRPr="00CB30BB">
        <w:rPr>
          <w:rFonts w:asciiTheme="minorHAnsi" w:hAnsiTheme="minorHAnsi" w:cstheme="minorHAnsi"/>
          <w:sz w:val="24"/>
          <w:szCs w:val="24"/>
        </w:rPr>
        <w:t>Müfredatının İncelenmesi</w:t>
      </w:r>
    </w:p>
    <w:p w14:paraId="5DAE68AD" w14:textId="77777777" w:rsidR="00BA7CC4" w:rsidRPr="00CB30BB" w:rsidRDefault="00BA7CC4" w:rsidP="00BA7CC4">
      <w:pPr>
        <w:pStyle w:val="AralkYok"/>
        <w:numPr>
          <w:ilvl w:val="0"/>
          <w:numId w:val="3"/>
        </w:numPr>
        <w:jc w:val="both"/>
        <w:rPr>
          <w:rFonts w:asciiTheme="minorHAnsi" w:hAnsiTheme="minorHAnsi" w:cstheme="minorHAnsi"/>
          <w:sz w:val="24"/>
          <w:szCs w:val="24"/>
        </w:rPr>
      </w:pPr>
      <w:r>
        <w:rPr>
          <w:rFonts w:asciiTheme="minorHAnsi" w:hAnsiTheme="minorHAnsi" w:cstheme="minorHAnsi"/>
          <w:sz w:val="24"/>
          <w:szCs w:val="24"/>
        </w:rPr>
        <w:t xml:space="preserve">5. Ve 6. Sınıf </w:t>
      </w:r>
      <w:r w:rsidRPr="00CB30BB">
        <w:rPr>
          <w:rFonts w:asciiTheme="minorHAnsi" w:hAnsiTheme="minorHAnsi" w:cstheme="minorHAnsi"/>
        </w:rPr>
        <w:t xml:space="preserve">Maarif Modeli </w:t>
      </w:r>
      <w:r w:rsidRPr="00CB30BB">
        <w:rPr>
          <w:rFonts w:asciiTheme="minorHAnsi" w:hAnsiTheme="minorHAnsi" w:cstheme="minorHAnsi"/>
          <w:sz w:val="24"/>
          <w:szCs w:val="24"/>
        </w:rPr>
        <w:t>Müfredatı Kazanımları ve Ders İçeriklerinin Değerlendirilmesi</w:t>
      </w:r>
    </w:p>
    <w:p w14:paraId="12F7061D"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Derslerin işlenişinde uygulanacak öğretim yöntem ve tekniklerinin belirlenmesi,</w:t>
      </w:r>
    </w:p>
    <w:p w14:paraId="29B23E49" w14:textId="58F6876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Özel eğitim ihtiyacı olan öğrenciler için bireyselleştirilmiş eğitim programları</w:t>
      </w:r>
      <w:r w:rsidR="00BD0721" w:rsidRPr="00CB30BB">
        <w:rPr>
          <w:rFonts w:asciiTheme="minorHAnsi" w:eastAsia="Times New Roman" w:hAnsiTheme="minorHAnsi" w:cstheme="minorHAnsi"/>
          <w:color w:val="000000"/>
          <w:sz w:val="24"/>
          <w:szCs w:val="24"/>
        </w:rPr>
        <w:t xml:space="preserve"> </w:t>
      </w:r>
      <w:r w:rsidRPr="00CB30BB">
        <w:rPr>
          <w:rFonts w:asciiTheme="minorHAnsi" w:eastAsia="Times New Roman" w:hAnsiTheme="minorHAnsi" w:cstheme="minorHAnsi"/>
          <w:color w:val="000000"/>
          <w:sz w:val="24"/>
          <w:szCs w:val="24"/>
        </w:rPr>
        <w:t>(BEP) ile ders planlarının görüşülmesi,</w:t>
      </w:r>
    </w:p>
    <w:p w14:paraId="360C3DC2"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Diğer zümre ve alan öğretmenleriyle yapılabilecek iş birliği ve esaslarının belirlenmesi</w:t>
      </w:r>
    </w:p>
    <w:p w14:paraId="0EAA1339"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Öğretim alanı ile bilim ve teknolojideki gelişmelerin izlenerek uygulamalara yansıtılması,</w:t>
      </w:r>
    </w:p>
    <w:p w14:paraId="2DB019B8"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Öğrencilerde girişimcilik bilincinin kazandırılmasına yönelik çalışmaların yapılması,</w:t>
      </w:r>
    </w:p>
    <w:p w14:paraId="57D78188"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Derslerin daha verimli işlenebilmesi için ihtiyaç duyulan kitap, araç-gereç ve benzeri öğretim materyallerinin belirlenmesi,</w:t>
      </w:r>
    </w:p>
    <w:p w14:paraId="01912882" w14:textId="5EF0B60A"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Sınavların</w:t>
      </w:r>
      <w:r w:rsidR="00BD0721" w:rsidRPr="00CB30BB">
        <w:rPr>
          <w:rFonts w:asciiTheme="minorHAnsi" w:eastAsia="Times New Roman" w:hAnsiTheme="minorHAnsi" w:cstheme="minorHAnsi"/>
          <w:color w:val="000000"/>
          <w:sz w:val="24"/>
          <w:szCs w:val="24"/>
        </w:rPr>
        <w:t xml:space="preserve"> </w:t>
      </w:r>
      <w:r w:rsidRPr="00CB30BB">
        <w:rPr>
          <w:rFonts w:asciiTheme="minorHAnsi" w:eastAsia="Times New Roman" w:hAnsiTheme="minorHAnsi" w:cstheme="minorHAnsi"/>
          <w:color w:val="000000"/>
          <w:sz w:val="24"/>
          <w:szCs w:val="24"/>
        </w:rPr>
        <w:t>planlanması,</w:t>
      </w:r>
    </w:p>
    <w:p w14:paraId="7490F44B"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eastAsia="Times New Roman" w:hAnsiTheme="minorHAnsi" w:cstheme="minorHAnsi"/>
          <w:color w:val="000000"/>
          <w:sz w:val="24"/>
          <w:szCs w:val="24"/>
        </w:rPr>
      </w:pPr>
      <w:r w:rsidRPr="00CB30BB">
        <w:rPr>
          <w:rFonts w:asciiTheme="minorHAnsi" w:eastAsia="Times New Roman" w:hAnsiTheme="minorHAnsi" w:cstheme="minorHAnsi"/>
          <w:color w:val="000000"/>
          <w:sz w:val="24"/>
          <w:szCs w:val="24"/>
        </w:rPr>
        <w:t>Öğretim programları, okul ve çevre şartları dikkate alınarak proje konuları ile performans çalışmalarının belirlenmesi, planlanması ve bunların ölçme ve değerlendirmesine yönelik ölçeklerin hazırlanması,</w:t>
      </w:r>
    </w:p>
    <w:p w14:paraId="1F13AB60"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 xml:space="preserve">LGS Çalışmalarının Planlanması, </w:t>
      </w:r>
    </w:p>
    <w:p w14:paraId="50A246E2"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TÜBİTAK 4006 bilim fuarı ile ilgili çalışmaların planlanması</w:t>
      </w:r>
    </w:p>
    <w:p w14:paraId="7C86311A"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Okul aile iş birliği ve veli toplantıları</w:t>
      </w:r>
    </w:p>
    <w:p w14:paraId="4316ACF4" w14:textId="77777777" w:rsidR="00F928A3" w:rsidRPr="00CB30BB" w:rsidRDefault="00000000">
      <w:pPr>
        <w:numPr>
          <w:ilvl w:val="0"/>
          <w:numId w:val="3"/>
        </w:numPr>
        <w:pBdr>
          <w:top w:val="nil"/>
          <w:left w:val="nil"/>
          <w:bottom w:val="nil"/>
          <w:right w:val="nil"/>
          <w:between w:val="nil"/>
        </w:pBdr>
        <w:spacing w:after="0" w:line="240" w:lineRule="auto"/>
        <w:jc w:val="both"/>
        <w:rPr>
          <w:rFonts w:asciiTheme="minorHAnsi" w:hAnsiTheme="minorHAnsi" w:cstheme="minorHAnsi"/>
        </w:rPr>
      </w:pPr>
      <w:r w:rsidRPr="00CB30BB">
        <w:rPr>
          <w:rFonts w:asciiTheme="minorHAnsi" w:eastAsia="Times New Roman" w:hAnsiTheme="minorHAnsi" w:cstheme="minorHAnsi"/>
          <w:color w:val="000000"/>
          <w:sz w:val="24"/>
          <w:szCs w:val="24"/>
        </w:rPr>
        <w:t>Dilek ve temenniler</w:t>
      </w:r>
    </w:p>
    <w:p w14:paraId="57F5E5E1" w14:textId="77777777" w:rsidR="00F928A3" w:rsidRPr="00CB30BB" w:rsidRDefault="00F928A3">
      <w:pPr>
        <w:rPr>
          <w:rFonts w:asciiTheme="minorHAnsi" w:eastAsia="Times New Roman" w:hAnsiTheme="minorHAnsi" w:cstheme="minorHAnsi"/>
          <w:sz w:val="24"/>
          <w:szCs w:val="24"/>
        </w:rPr>
      </w:pPr>
    </w:p>
    <w:p w14:paraId="0F80CF65" w14:textId="77777777" w:rsidR="00F928A3" w:rsidRPr="00CB30BB" w:rsidRDefault="00F928A3">
      <w:pPr>
        <w:rPr>
          <w:rFonts w:asciiTheme="minorHAnsi" w:eastAsia="Times New Roman" w:hAnsiTheme="minorHAnsi" w:cstheme="minorHAnsi"/>
          <w:sz w:val="24"/>
          <w:szCs w:val="24"/>
        </w:rPr>
      </w:pPr>
    </w:p>
    <w:p w14:paraId="5BA10352" w14:textId="77777777" w:rsidR="00F928A3" w:rsidRPr="00CB30BB" w:rsidRDefault="00F928A3">
      <w:pPr>
        <w:rPr>
          <w:rFonts w:asciiTheme="minorHAnsi" w:eastAsia="Times New Roman" w:hAnsiTheme="minorHAnsi" w:cstheme="minorHAnsi"/>
          <w:sz w:val="24"/>
          <w:szCs w:val="24"/>
        </w:rPr>
      </w:pPr>
    </w:p>
    <w:p w14:paraId="7D045CEF" w14:textId="77777777" w:rsidR="00F928A3" w:rsidRDefault="00F928A3">
      <w:pPr>
        <w:spacing w:after="120"/>
        <w:rPr>
          <w:rFonts w:asciiTheme="minorHAnsi" w:eastAsia="Times New Roman" w:hAnsiTheme="minorHAnsi" w:cstheme="minorHAnsi"/>
          <w:sz w:val="24"/>
          <w:szCs w:val="24"/>
        </w:rPr>
      </w:pPr>
    </w:p>
    <w:p w14:paraId="5344CCA9" w14:textId="77777777" w:rsidR="00CB30BB" w:rsidRDefault="00CB30BB">
      <w:pPr>
        <w:spacing w:after="120"/>
        <w:rPr>
          <w:rFonts w:asciiTheme="minorHAnsi" w:eastAsia="Times New Roman" w:hAnsiTheme="minorHAnsi" w:cstheme="minorHAnsi"/>
          <w:sz w:val="24"/>
          <w:szCs w:val="24"/>
        </w:rPr>
      </w:pPr>
    </w:p>
    <w:p w14:paraId="035C07CC" w14:textId="77777777" w:rsidR="00CB30BB" w:rsidRDefault="00CB30BB">
      <w:pPr>
        <w:spacing w:after="120"/>
        <w:rPr>
          <w:rFonts w:asciiTheme="minorHAnsi" w:eastAsia="Times New Roman" w:hAnsiTheme="minorHAnsi" w:cstheme="minorHAnsi"/>
          <w:sz w:val="24"/>
          <w:szCs w:val="24"/>
        </w:rPr>
      </w:pPr>
    </w:p>
    <w:p w14:paraId="362C3DA5" w14:textId="77777777" w:rsidR="00CB30BB" w:rsidRDefault="00CB30BB">
      <w:pPr>
        <w:spacing w:after="120"/>
        <w:rPr>
          <w:rFonts w:asciiTheme="minorHAnsi" w:eastAsia="Times New Roman" w:hAnsiTheme="minorHAnsi" w:cstheme="minorHAnsi"/>
          <w:sz w:val="24"/>
          <w:szCs w:val="24"/>
        </w:rPr>
      </w:pPr>
    </w:p>
    <w:p w14:paraId="3E572E20" w14:textId="77777777" w:rsidR="00CB30BB" w:rsidRDefault="00CB30BB">
      <w:pPr>
        <w:spacing w:after="120"/>
        <w:rPr>
          <w:rFonts w:asciiTheme="minorHAnsi" w:eastAsia="Times New Roman" w:hAnsiTheme="minorHAnsi" w:cstheme="minorHAnsi"/>
          <w:sz w:val="24"/>
          <w:szCs w:val="24"/>
        </w:rPr>
      </w:pPr>
    </w:p>
    <w:p w14:paraId="330652EC" w14:textId="77777777" w:rsidR="0012216F" w:rsidRPr="00CB30BB" w:rsidRDefault="0012216F">
      <w:pPr>
        <w:spacing w:after="120"/>
        <w:rPr>
          <w:rFonts w:asciiTheme="minorHAnsi" w:eastAsia="Times New Roman" w:hAnsiTheme="minorHAnsi" w:cstheme="minorHAnsi"/>
          <w:sz w:val="24"/>
          <w:szCs w:val="24"/>
        </w:rPr>
      </w:pPr>
    </w:p>
    <w:p w14:paraId="793327A7" w14:textId="77777777" w:rsidR="00BA7CC4" w:rsidRPr="00BA7CC4" w:rsidRDefault="00BA7CC4" w:rsidP="00BA7CC4">
      <w:pPr>
        <w:spacing w:after="120"/>
        <w:rPr>
          <w:rFonts w:asciiTheme="minorHAnsi" w:eastAsia="Times New Roman" w:hAnsiTheme="minorHAnsi" w:cstheme="minorHAnsi"/>
          <w:b/>
          <w:bCs/>
          <w:sz w:val="24"/>
          <w:szCs w:val="24"/>
        </w:rPr>
      </w:pPr>
      <w:r w:rsidRPr="00BA7CC4">
        <w:rPr>
          <w:rFonts w:asciiTheme="minorHAnsi" w:eastAsia="Times New Roman" w:hAnsiTheme="minorHAnsi" w:cstheme="minorHAnsi"/>
          <w:b/>
          <w:bCs/>
          <w:sz w:val="24"/>
          <w:szCs w:val="24"/>
        </w:rPr>
        <w:t>GÜNDEM MADDELERİNİN GÖRÜŞÜLMESİ</w:t>
      </w:r>
    </w:p>
    <w:p w14:paraId="3A852EA6"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heme="minorHAnsi" w:eastAsia="Times New Roman" w:hAnsiTheme="minorHAnsi" w:cstheme="minorHAnsi"/>
          <w:b/>
          <w:bCs/>
          <w:sz w:val="24"/>
          <w:szCs w:val="24"/>
        </w:rPr>
        <w:t>1) Açılış ve yoklama</w:t>
      </w:r>
      <w:r w:rsidRPr="00BA7CC4">
        <w:rPr>
          <w:rFonts w:asciiTheme="minorHAnsi" w:eastAsia="Times New Roman" w:hAnsiTheme="minorHAnsi" w:cstheme="minorHAnsi"/>
          <w:b/>
          <w:sz w:val="24"/>
          <w:szCs w:val="24"/>
        </w:rPr>
        <w:br/>
      </w:r>
      <w:r w:rsidRPr="00BA7CC4">
        <w:rPr>
          <w:rFonts w:ascii="Times New Roman" w:eastAsia="Times New Roman" w:hAnsi="Times New Roman" w:cs="Times New Roman"/>
          <w:bCs/>
          <w:sz w:val="24"/>
          <w:szCs w:val="24"/>
        </w:rPr>
        <w:t>Toplantı zümre başkanının açış konuşmasıyla başladı; yeni eğitim-öğretim yılında ortak dil ve uygulama birliği vurgulandı. Yoklama imza çizelgesi üzerinden alındı; yoklamaya ilişkin çizelgenin dosyalanacağı belirtildi. Gündem maddeleri okunup oybirliğiyle kabul edildi. Tutanak yazmanlığı için bir öğretmen görevlendirildi ve toplantı boyunca kararların maddelendirilerek kayda geçirilmesi benimsendi.</w:t>
      </w:r>
    </w:p>
    <w:p w14:paraId="225B6F3F"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2) Bir önceki toplantıda alınan kararlar</w:t>
      </w:r>
      <w:r w:rsidRPr="00BA7CC4">
        <w:rPr>
          <w:rFonts w:ascii="Times New Roman" w:eastAsia="Times New Roman" w:hAnsi="Times New Roman" w:cs="Times New Roman"/>
          <w:bCs/>
          <w:sz w:val="24"/>
          <w:szCs w:val="24"/>
        </w:rPr>
        <w:br/>
        <w:t>Geçen yılın tutanakları üzerinden “ortak yazılı takvimi”, “rubrik kullanımı” ve “deney güvenliği” kararları gözden geçirildi. Uygulamada güçlü yönler (ortak deneme sayısının artması, EBA içerik paylaşımı) ile geliştirilmesi gereken alanlar (proje teslim disiplininin zayıf kalması, veli geri bildirim sıklığı) tespit edildi. Eksik kalan noktalar için izleme-değerlendirme çizelgesi hazırlanmasının yararlı olacağı ifade edildi. Geçen yılın ölçme verileri bu yılın planlamasına girdi olarak kabul edildi.</w:t>
      </w:r>
    </w:p>
    <w:p w14:paraId="28C78EAB"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3) Planlamaların mevzuat ve programla uyumu</w:t>
      </w:r>
      <w:r w:rsidRPr="00BA7CC4">
        <w:rPr>
          <w:rFonts w:ascii="Times New Roman" w:eastAsia="Times New Roman" w:hAnsi="Times New Roman" w:cs="Times New Roman"/>
          <w:bCs/>
          <w:sz w:val="24"/>
          <w:szCs w:val="24"/>
        </w:rPr>
        <w:br/>
        <w:t>Ünitelendirilmiş yıllık planların TYMM’ye, haftalık ders dağılımına ve resmi takvime göre hizalanması gerektiği vurgulandı. Planlarda “kazanım-zaman” eşlemesi, ölçme türü, laboratuvar/alan etkinliği, güvenlik notu ve farklılaştırma sütunlarının yer alması kararlaştırıldı. Resmî tatiller, ölçme haftaları ve okul etkinlikleriyle çakışmaların önlenmesi için ortak dijital takvim kullanılmasının planlamayı kolaylaştıracağı belirtildi. Her planın dijital kopyasının idare ve zümre klasöründe tutulması benimsendi.</w:t>
      </w:r>
    </w:p>
    <w:p w14:paraId="0AB8F43D"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4) 5-6. Sınıf Fen Bilimleri (TYMM) müfredatının incelenmesi</w:t>
      </w:r>
      <w:r w:rsidRPr="00BA7CC4">
        <w:rPr>
          <w:rFonts w:ascii="Times New Roman" w:eastAsia="Times New Roman" w:hAnsi="Times New Roman" w:cs="Times New Roman"/>
          <w:bCs/>
          <w:sz w:val="24"/>
          <w:szCs w:val="24"/>
        </w:rPr>
        <w:br/>
        <w:t>Yeni müfredatta bilimsel süreç becerileri, gözlem-deney-modelleme ve günlük yaşam bağlantılarının güçlendiği; çevre-iklim-sürdürülebilirlik temalarının sınıf düzeyine uygun basamaklandığı değerlendirildi. Kavram yanılgılarının önlenmesi için “ön test–ön bilgi haritası–dönüt” döngüsünün zorunlu olduğu belirtildi. Ünitelere girişte bağlam temelli (vaka, haber, yerel problem) kurgularla motivasyon artırılacağı ifade edildi. Müfredatın laboratuvar altyapısı ve okul imkânlarıyla eşleştirilmesi için bir “deney envanteri” çıkarılması kararlaştırıldı.</w:t>
      </w:r>
    </w:p>
    <w:p w14:paraId="747E91E3"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5) 5-6. Sınıf kazanımlar ve ders içeriklerinin değerlendirilmesi</w:t>
      </w:r>
      <w:r w:rsidRPr="00BA7CC4">
        <w:rPr>
          <w:rFonts w:ascii="Times New Roman" w:eastAsia="Times New Roman" w:hAnsi="Times New Roman" w:cs="Times New Roman"/>
          <w:bCs/>
          <w:sz w:val="24"/>
          <w:szCs w:val="24"/>
        </w:rPr>
        <w:br/>
        <w:t>Kazanımların somuttan soyuta ve yakın çevreden küresele ilerlediği; ölçülebilir fiillerle yazıldığı not edildi. Her kazanım için en az bir kanıt türü (performans görevi, deney raporu, kısa cevaplı test, gözlem formu) belirlenmesi önerildi. “Büyük fikirler (big ideas)” listesi çıkarılarak haftalık ders işleyişinde geri çağırma (retrieval) ve aralıklı tekrar (spaced practice) tekniklerinin yerleştirilmesi gündeme alındı. Yanlış anlaşılmaya açık kavramlar için mini “kavram kontrol” etkinlikleri (konsept karikatürü, iki aşamalı soru) planlandı.</w:t>
      </w:r>
    </w:p>
    <w:p w14:paraId="36AFA77A"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6) Yöntem ve teknikler</w:t>
      </w:r>
      <w:r w:rsidRPr="00BA7CC4">
        <w:rPr>
          <w:rFonts w:ascii="Times New Roman" w:eastAsia="Times New Roman" w:hAnsi="Times New Roman" w:cs="Times New Roman"/>
          <w:bCs/>
          <w:sz w:val="24"/>
          <w:szCs w:val="24"/>
        </w:rPr>
        <w:br/>
        <w:t>Soru-cevap, tartışma, istasyon tekniği, deney-gözlem, argümantasyon temelli fen (ATF), ters yüz sınıf, probleme dayalı öğrenme ve STEM bütünleştirmesi sıklıkla kullanılacak. Akıllı tahta/EBA içerikleri, simülasyonlar (PhET vb.) ve veri toplama uygulamalarıyla dersler zenginleştirilecek. Farklılaştırma için içerik-süreç-ürün düzeyinde esneklik; hızlı-yavaş öğrenenler için katmanlı etkinlikler uygulanacak. Her ünitede en az bir “gözlem defteri” girdisi ve kısa laboratuvar güvenlik hatırlatması zorunlu tutulacak.</w:t>
      </w:r>
    </w:p>
    <w:p w14:paraId="20068B1C" w14:textId="77777777" w:rsidR="00BA7CC4" w:rsidRDefault="00BA7CC4" w:rsidP="00BA7CC4">
      <w:pPr>
        <w:spacing w:after="120"/>
        <w:rPr>
          <w:rFonts w:ascii="Times New Roman" w:eastAsia="Times New Roman" w:hAnsi="Times New Roman" w:cs="Times New Roman"/>
          <w:b/>
          <w:sz w:val="24"/>
          <w:szCs w:val="24"/>
        </w:rPr>
      </w:pPr>
    </w:p>
    <w:p w14:paraId="0BB8D076" w14:textId="1CD48532"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lastRenderedPageBreak/>
        <w:t>7) Özel eğitim/BEP</w:t>
      </w:r>
      <w:r w:rsidRPr="00BA7CC4">
        <w:rPr>
          <w:rFonts w:ascii="Times New Roman" w:eastAsia="Times New Roman" w:hAnsi="Times New Roman" w:cs="Times New Roman"/>
          <w:bCs/>
          <w:sz w:val="24"/>
          <w:szCs w:val="24"/>
        </w:rPr>
        <w:br/>
        <w:t>RAM raporlu veya öğretmen gözlemiyle destek ihtiyacı belirlenen öğrenciler için BEP hazırlanacak; kazanım uyarlaması, süre/ara uyarlaması, soru biçimi sadeleştirmesi ve çoklu duyusal materyal kullanımı benimsendi. Aile-rehberlik-öğretmen üçgeninde düzenli geribildirim döngüsü kurulacak. Değerlendirmede alternatif kanıtlar (sözlü anlatım, görsel ürün, model) kabul edilecek. Her BEP için üçer haftalık mini izleme notları tutulacak.</w:t>
      </w:r>
    </w:p>
    <w:p w14:paraId="4C21E9E0"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8) Disiplinler arası iş birliği</w:t>
      </w:r>
      <w:r w:rsidRPr="00BA7CC4">
        <w:rPr>
          <w:rFonts w:ascii="Times New Roman" w:eastAsia="Times New Roman" w:hAnsi="Times New Roman" w:cs="Times New Roman"/>
          <w:bCs/>
          <w:sz w:val="24"/>
          <w:szCs w:val="24"/>
        </w:rPr>
        <w:br/>
        <w:t>Matematik ile ölçme-veri-grafik; Sosyal Bilgiler ile çevre-kaynak yönetimi; Görsel Sanatlar ile model-poster; Bilişim ile veri okuryazarlığı ve güvenli internet; Türkçe ile rapor yazımı-sunum bütünleştirilecek. Ortak gün/haftalar (Dünya Su Günü, Enerji Verimliliği Haftası vb.) çevresinde kısa sınıf içi etkinlik takvimi oluşturulacak. Ürünlerin okul panosu ve web sitesinde sergilenmesi planlandı.</w:t>
      </w:r>
    </w:p>
    <w:p w14:paraId="4C161A41"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9) Bilim-teknoloji gelişmelerinin derse yansıtılması</w:t>
      </w:r>
      <w:r w:rsidRPr="00BA7CC4">
        <w:rPr>
          <w:rFonts w:ascii="Times New Roman" w:eastAsia="Times New Roman" w:hAnsi="Times New Roman" w:cs="Times New Roman"/>
          <w:bCs/>
          <w:sz w:val="24"/>
          <w:szCs w:val="24"/>
        </w:rPr>
        <w:br/>
        <w:t>Güncel bilim haberleri, yerel çevre projeleri ve basit yurttaş bilimi (citizen science) örneklerinin derse taşınması önerildi. Simülasyon, veri günlüğü ve sensör temelli basit ölçümlerle (sıcaklık, ışık) veri toplama etkinlikleri yapılacak. Öğretmenler arası “kaynak havuzu” (sunum, çalışma kâğıdı, video) paylaşımlı sürücüde tutulacak.</w:t>
      </w:r>
    </w:p>
    <w:p w14:paraId="06FA0E54"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10) Girişimcilik bilinci</w:t>
      </w:r>
      <w:r w:rsidRPr="00BA7CC4">
        <w:rPr>
          <w:rFonts w:ascii="Times New Roman" w:eastAsia="Times New Roman" w:hAnsi="Times New Roman" w:cs="Times New Roman"/>
          <w:bCs/>
          <w:sz w:val="24"/>
          <w:szCs w:val="24"/>
        </w:rPr>
        <w:br/>
        <w:t>“Günlük hayat problemi → hipotez → düşük maliyetli prototip → sunum” akışıyla mini inovasyon görevleri uygulanacak. Ekip içi rol dağılımı, zaman yönetimi ve temel bütçe planı öğeleri tanıtılacak. Ürünler için küçük “poster oturumu” düzenlenip akran geribildirimi alınacak.</w:t>
      </w:r>
    </w:p>
    <w:p w14:paraId="42045068"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11) Materyal ve araç-gereç</w:t>
      </w:r>
      <w:r w:rsidRPr="00BA7CC4">
        <w:rPr>
          <w:rFonts w:ascii="Times New Roman" w:eastAsia="Times New Roman" w:hAnsi="Times New Roman" w:cs="Times New Roman"/>
          <w:bCs/>
          <w:sz w:val="24"/>
          <w:szCs w:val="24"/>
        </w:rPr>
        <w:br/>
        <w:t>Laboratuvar sarf listesi çıkarıldı; güvenlik ekipmanlarının (gözlük, eldiven, uyarı etiketleri) kontrolü yapıldı. Düşük maliyetli deney setleri (geri dönüşüm malzemeli düzenekler) ve poster/afiş şablonları belirlendi. Paylaşımlı depolama ve deney sonrası düzen-temizlik prosedürü hatırlatıldı.</w:t>
      </w:r>
    </w:p>
    <w:p w14:paraId="3A8D7FD9" w14:textId="58C94452" w:rsid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12) Sınav planlaması</w:t>
      </w:r>
      <w:r w:rsidRPr="00BA7CC4">
        <w:rPr>
          <w:rFonts w:ascii="Times New Roman" w:eastAsia="Times New Roman" w:hAnsi="Times New Roman" w:cs="Times New Roman"/>
          <w:bCs/>
          <w:sz w:val="24"/>
          <w:szCs w:val="24"/>
        </w:rPr>
        <w:br/>
        <w:t>Her dönemde 2 yazılı yapılacak; tarihleri yıllık plana işlenecek ve en az 1 hafta önce duyurulacak. Sınavlar açık uçlu</w:t>
      </w:r>
      <w:r>
        <w:rPr>
          <w:rFonts w:ascii="Times New Roman" w:eastAsia="Times New Roman" w:hAnsi="Times New Roman" w:cs="Times New Roman"/>
          <w:bCs/>
          <w:sz w:val="24"/>
          <w:szCs w:val="24"/>
        </w:rPr>
        <w:t xml:space="preserve"> sorular</w:t>
      </w:r>
      <w:r w:rsidRPr="00BA7CC4">
        <w:rPr>
          <w:rFonts w:ascii="Times New Roman" w:eastAsia="Times New Roman" w:hAnsi="Times New Roman" w:cs="Times New Roman"/>
          <w:bCs/>
          <w:sz w:val="24"/>
          <w:szCs w:val="24"/>
        </w:rPr>
        <w:t xml:space="preserve"> içerecek; cevap anahtarında puan kırılımları açıkça yazılacak. Kaynaştırma/BEP’li öğrenciler için uyarlanmış sınav uygulanacak. Her yazılıdan sonra öğrenme boşluğu analizi yapılıp düzeltici etkinlik planlanacak.</w:t>
      </w:r>
    </w:p>
    <w:p w14:paraId="20DFAB02" w14:textId="77777777" w:rsidR="00875B30" w:rsidRPr="0012216F" w:rsidRDefault="00875B30" w:rsidP="00875B30">
      <w:pPr>
        <w:tabs>
          <w:tab w:val="left" w:pos="567"/>
          <w:tab w:val="left" w:pos="1134"/>
          <w:tab w:val="left" w:pos="1701"/>
          <w:tab w:val="left" w:pos="2268"/>
          <w:tab w:val="left" w:pos="2835"/>
          <w:tab w:val="left" w:pos="3402"/>
          <w:tab w:val="left" w:pos="3969"/>
          <w:tab w:val="left" w:pos="4536"/>
          <w:tab w:val="left" w:pos="5103"/>
        </w:tabs>
        <w:jc w:val="center"/>
        <w:rPr>
          <w:rFonts w:asciiTheme="minorHAnsi" w:hAnsiTheme="minorHAnsi" w:cstheme="minorHAnsi"/>
          <w:b/>
          <w:sz w:val="24"/>
          <w:szCs w:val="24"/>
        </w:rPr>
      </w:pPr>
      <w:r w:rsidRPr="0012216F">
        <w:rPr>
          <w:rFonts w:asciiTheme="minorHAnsi" w:hAnsiTheme="minorHAnsi" w:cstheme="minorHAnsi"/>
          <w:b/>
          <w:sz w:val="24"/>
          <w:szCs w:val="24"/>
        </w:rPr>
        <w:t>DÖNEM YAZILI SINAV TARİHLERİ (FEN BİLİMLERİ)</w:t>
      </w:r>
    </w:p>
    <w:tbl>
      <w:tblPr>
        <w:tblW w:w="80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60"/>
        <w:gridCol w:w="3457"/>
        <w:gridCol w:w="3458"/>
      </w:tblGrid>
      <w:tr w:rsidR="00875B30" w:rsidRPr="00E51D00" w14:paraId="725E10C6" w14:textId="77777777" w:rsidTr="00F9799D">
        <w:trPr>
          <w:trHeight w:val="49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FB02E6A" w14:textId="77777777" w:rsidR="00875B30" w:rsidRPr="00E51D00" w:rsidRDefault="00875B30" w:rsidP="00F9799D">
            <w:pPr>
              <w:tabs>
                <w:tab w:val="left" w:pos="567"/>
                <w:tab w:val="left" w:pos="1134"/>
                <w:tab w:val="left" w:pos="1701"/>
                <w:tab w:val="left" w:pos="2268"/>
                <w:tab w:val="left" w:pos="2835"/>
                <w:tab w:val="left" w:pos="3402"/>
                <w:tab w:val="left" w:pos="3969"/>
                <w:tab w:val="left" w:pos="4536"/>
                <w:tab w:val="left" w:pos="5103"/>
              </w:tabs>
              <w:spacing w:line="276" w:lineRule="auto"/>
              <w:jc w:val="center"/>
              <w:rPr>
                <w:rFonts w:asciiTheme="minorHAnsi" w:hAnsiTheme="minorHAnsi" w:cstheme="minorHAnsi"/>
                <w:b/>
                <w:sz w:val="24"/>
                <w:szCs w:val="24"/>
              </w:rPr>
            </w:pPr>
            <w:r w:rsidRPr="00E51D00">
              <w:rPr>
                <w:rFonts w:asciiTheme="minorHAnsi" w:hAnsiTheme="minorHAnsi" w:cstheme="minorHAnsi"/>
                <w:b/>
                <w:sz w:val="24"/>
                <w:szCs w:val="24"/>
              </w:rPr>
              <w:t>SINIFLAR</w:t>
            </w:r>
          </w:p>
        </w:tc>
        <w:tc>
          <w:tcPr>
            <w:tcW w:w="3457" w:type="dxa"/>
            <w:tcBorders>
              <w:top w:val="single" w:sz="4" w:space="0" w:color="000000"/>
              <w:left w:val="single" w:sz="4" w:space="0" w:color="000000"/>
              <w:bottom w:val="single" w:sz="4" w:space="0" w:color="000000"/>
              <w:right w:val="single" w:sz="4" w:space="0" w:color="000000"/>
            </w:tcBorders>
            <w:vAlign w:val="center"/>
            <w:hideMark/>
          </w:tcPr>
          <w:p w14:paraId="64F1654F" w14:textId="77777777" w:rsidR="00875B30" w:rsidRPr="00E51D00" w:rsidRDefault="00875B30" w:rsidP="00F9799D">
            <w:pPr>
              <w:tabs>
                <w:tab w:val="left" w:pos="567"/>
                <w:tab w:val="left" w:pos="1134"/>
                <w:tab w:val="left" w:pos="1701"/>
                <w:tab w:val="left" w:pos="2268"/>
                <w:tab w:val="left" w:pos="2835"/>
                <w:tab w:val="left" w:pos="3402"/>
                <w:tab w:val="left" w:pos="3969"/>
                <w:tab w:val="left" w:pos="4536"/>
                <w:tab w:val="left" w:pos="5103"/>
              </w:tabs>
              <w:spacing w:line="276" w:lineRule="auto"/>
              <w:jc w:val="center"/>
              <w:rPr>
                <w:rFonts w:asciiTheme="minorHAnsi" w:hAnsiTheme="minorHAnsi" w:cstheme="minorHAnsi"/>
                <w:b/>
                <w:sz w:val="24"/>
                <w:szCs w:val="24"/>
              </w:rPr>
            </w:pPr>
            <w:r w:rsidRPr="00E51D00">
              <w:rPr>
                <w:rFonts w:asciiTheme="minorHAnsi" w:hAnsiTheme="minorHAnsi" w:cstheme="minorHAnsi"/>
                <w:b/>
                <w:sz w:val="24"/>
                <w:szCs w:val="24"/>
              </w:rPr>
              <w:t>1.YAZILI SINAVI</w:t>
            </w:r>
          </w:p>
        </w:tc>
        <w:tc>
          <w:tcPr>
            <w:tcW w:w="3458" w:type="dxa"/>
            <w:tcBorders>
              <w:top w:val="single" w:sz="4" w:space="0" w:color="000000"/>
              <w:left w:val="single" w:sz="4" w:space="0" w:color="000000"/>
              <w:bottom w:val="single" w:sz="4" w:space="0" w:color="000000"/>
              <w:right w:val="single" w:sz="4" w:space="0" w:color="000000"/>
            </w:tcBorders>
            <w:vAlign w:val="center"/>
            <w:hideMark/>
          </w:tcPr>
          <w:p w14:paraId="1BC86882" w14:textId="77777777" w:rsidR="00875B30" w:rsidRPr="00E51D00" w:rsidRDefault="00875B30" w:rsidP="00F9799D">
            <w:pPr>
              <w:tabs>
                <w:tab w:val="left" w:pos="567"/>
                <w:tab w:val="left" w:pos="1134"/>
                <w:tab w:val="left" w:pos="1701"/>
                <w:tab w:val="left" w:pos="2268"/>
                <w:tab w:val="left" w:pos="2835"/>
                <w:tab w:val="left" w:pos="3402"/>
                <w:tab w:val="left" w:pos="3969"/>
                <w:tab w:val="left" w:pos="4536"/>
                <w:tab w:val="left" w:pos="5103"/>
              </w:tabs>
              <w:spacing w:line="276" w:lineRule="auto"/>
              <w:jc w:val="center"/>
              <w:rPr>
                <w:rFonts w:asciiTheme="minorHAnsi" w:hAnsiTheme="minorHAnsi" w:cstheme="minorHAnsi"/>
                <w:b/>
                <w:sz w:val="24"/>
                <w:szCs w:val="24"/>
              </w:rPr>
            </w:pPr>
            <w:r w:rsidRPr="00E51D00">
              <w:rPr>
                <w:rFonts w:asciiTheme="minorHAnsi" w:hAnsiTheme="minorHAnsi" w:cstheme="minorHAnsi"/>
                <w:b/>
                <w:sz w:val="24"/>
                <w:szCs w:val="24"/>
              </w:rPr>
              <w:t>2.YAZILI SINAVI</w:t>
            </w:r>
          </w:p>
        </w:tc>
      </w:tr>
      <w:tr w:rsidR="00875B30" w:rsidRPr="00E51D00" w14:paraId="3CFEBBFE" w14:textId="77777777" w:rsidTr="00F9799D">
        <w:trPr>
          <w:trHeight w:val="49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DB67C0F" w14:textId="77777777" w:rsidR="00875B30" w:rsidRPr="00E51D00" w:rsidRDefault="00875B30" w:rsidP="00F9799D">
            <w:pPr>
              <w:tabs>
                <w:tab w:val="left" w:pos="567"/>
                <w:tab w:val="left" w:pos="1134"/>
                <w:tab w:val="left" w:pos="1701"/>
                <w:tab w:val="left" w:pos="2268"/>
                <w:tab w:val="left" w:pos="2835"/>
                <w:tab w:val="left" w:pos="3402"/>
                <w:tab w:val="left" w:pos="3969"/>
                <w:tab w:val="left" w:pos="4536"/>
                <w:tab w:val="left" w:pos="5103"/>
              </w:tabs>
              <w:spacing w:line="276" w:lineRule="auto"/>
              <w:jc w:val="center"/>
              <w:rPr>
                <w:rFonts w:asciiTheme="minorHAnsi" w:hAnsiTheme="minorHAnsi" w:cstheme="minorHAnsi"/>
                <w:b/>
                <w:sz w:val="24"/>
                <w:szCs w:val="24"/>
              </w:rPr>
            </w:pPr>
            <w:r w:rsidRPr="00E51D00">
              <w:rPr>
                <w:rFonts w:asciiTheme="minorHAnsi" w:hAnsiTheme="minorHAnsi" w:cstheme="minorHAnsi"/>
                <w:b/>
                <w:sz w:val="24"/>
                <w:szCs w:val="24"/>
              </w:rPr>
              <w:t>5</w:t>
            </w:r>
          </w:p>
        </w:tc>
        <w:tc>
          <w:tcPr>
            <w:tcW w:w="3457" w:type="dxa"/>
            <w:tcBorders>
              <w:top w:val="single" w:sz="4" w:space="0" w:color="000000"/>
              <w:left w:val="single" w:sz="4" w:space="0" w:color="000000"/>
              <w:bottom w:val="single" w:sz="4" w:space="0" w:color="000000"/>
              <w:right w:val="single" w:sz="4" w:space="0" w:color="000000"/>
            </w:tcBorders>
            <w:vAlign w:val="center"/>
          </w:tcPr>
          <w:p w14:paraId="7CC2164D" w14:textId="77777777" w:rsidR="00875B30" w:rsidRPr="00E51D00" w:rsidRDefault="00875B30" w:rsidP="00F9799D">
            <w:pPr>
              <w:spacing w:line="276" w:lineRule="auto"/>
              <w:jc w:val="center"/>
              <w:rPr>
                <w:rFonts w:asciiTheme="minorHAnsi" w:hAnsiTheme="minorHAnsi" w:cstheme="minorHAnsi"/>
                <w:sz w:val="24"/>
                <w:szCs w:val="24"/>
              </w:rPr>
            </w:pPr>
          </w:p>
        </w:tc>
        <w:tc>
          <w:tcPr>
            <w:tcW w:w="3458" w:type="dxa"/>
            <w:tcBorders>
              <w:top w:val="single" w:sz="4" w:space="0" w:color="000000"/>
              <w:left w:val="single" w:sz="4" w:space="0" w:color="000000"/>
              <w:bottom w:val="single" w:sz="4" w:space="0" w:color="000000"/>
              <w:right w:val="single" w:sz="4" w:space="0" w:color="000000"/>
            </w:tcBorders>
            <w:vAlign w:val="center"/>
          </w:tcPr>
          <w:p w14:paraId="3CDE736C" w14:textId="77777777" w:rsidR="00875B30" w:rsidRPr="00E51D00" w:rsidRDefault="00875B30" w:rsidP="00F9799D">
            <w:pPr>
              <w:spacing w:line="276" w:lineRule="auto"/>
              <w:jc w:val="center"/>
              <w:rPr>
                <w:rFonts w:asciiTheme="minorHAnsi" w:hAnsiTheme="minorHAnsi" w:cstheme="minorHAnsi"/>
                <w:sz w:val="24"/>
                <w:szCs w:val="24"/>
              </w:rPr>
            </w:pPr>
          </w:p>
        </w:tc>
      </w:tr>
      <w:tr w:rsidR="00875B30" w:rsidRPr="00E51D00" w14:paraId="55925C51" w14:textId="77777777" w:rsidTr="00F9799D">
        <w:trPr>
          <w:trHeight w:val="47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37EDD3D" w14:textId="77777777" w:rsidR="00875B30" w:rsidRPr="00E51D00" w:rsidRDefault="00875B30" w:rsidP="00F9799D">
            <w:pPr>
              <w:tabs>
                <w:tab w:val="left" w:pos="567"/>
                <w:tab w:val="left" w:pos="1134"/>
                <w:tab w:val="left" w:pos="1701"/>
                <w:tab w:val="left" w:pos="2268"/>
                <w:tab w:val="left" w:pos="2835"/>
                <w:tab w:val="left" w:pos="3402"/>
                <w:tab w:val="left" w:pos="3969"/>
                <w:tab w:val="left" w:pos="4536"/>
                <w:tab w:val="left" w:pos="5103"/>
              </w:tabs>
              <w:spacing w:line="276" w:lineRule="auto"/>
              <w:jc w:val="center"/>
              <w:rPr>
                <w:rFonts w:asciiTheme="minorHAnsi" w:hAnsiTheme="minorHAnsi" w:cstheme="minorHAnsi"/>
                <w:b/>
                <w:sz w:val="24"/>
                <w:szCs w:val="24"/>
              </w:rPr>
            </w:pPr>
            <w:r w:rsidRPr="00E51D00">
              <w:rPr>
                <w:rFonts w:asciiTheme="minorHAnsi" w:hAnsiTheme="minorHAnsi" w:cstheme="minorHAnsi"/>
                <w:b/>
                <w:sz w:val="24"/>
                <w:szCs w:val="24"/>
              </w:rPr>
              <w:t>6</w:t>
            </w:r>
          </w:p>
        </w:tc>
        <w:tc>
          <w:tcPr>
            <w:tcW w:w="3457" w:type="dxa"/>
            <w:tcBorders>
              <w:top w:val="single" w:sz="4" w:space="0" w:color="000000"/>
              <w:left w:val="single" w:sz="4" w:space="0" w:color="000000"/>
              <w:bottom w:val="single" w:sz="4" w:space="0" w:color="000000"/>
              <w:right w:val="single" w:sz="4" w:space="0" w:color="000000"/>
            </w:tcBorders>
            <w:vAlign w:val="center"/>
          </w:tcPr>
          <w:p w14:paraId="04FA1819" w14:textId="77777777" w:rsidR="00875B30" w:rsidRPr="00E51D00" w:rsidRDefault="00875B30" w:rsidP="00F9799D">
            <w:pPr>
              <w:spacing w:line="276" w:lineRule="auto"/>
              <w:jc w:val="center"/>
              <w:rPr>
                <w:rFonts w:asciiTheme="minorHAnsi" w:hAnsiTheme="minorHAnsi" w:cstheme="minorHAnsi"/>
                <w:sz w:val="24"/>
                <w:szCs w:val="24"/>
              </w:rPr>
            </w:pPr>
          </w:p>
        </w:tc>
        <w:tc>
          <w:tcPr>
            <w:tcW w:w="3458" w:type="dxa"/>
            <w:tcBorders>
              <w:top w:val="single" w:sz="4" w:space="0" w:color="000000"/>
              <w:left w:val="single" w:sz="4" w:space="0" w:color="000000"/>
              <w:bottom w:val="single" w:sz="4" w:space="0" w:color="000000"/>
              <w:right w:val="single" w:sz="4" w:space="0" w:color="000000"/>
            </w:tcBorders>
            <w:vAlign w:val="center"/>
          </w:tcPr>
          <w:p w14:paraId="097B2DA2" w14:textId="77777777" w:rsidR="00875B30" w:rsidRPr="00E51D00" w:rsidRDefault="00875B30" w:rsidP="00F9799D">
            <w:pPr>
              <w:spacing w:line="276" w:lineRule="auto"/>
              <w:jc w:val="center"/>
              <w:rPr>
                <w:rFonts w:asciiTheme="minorHAnsi" w:hAnsiTheme="minorHAnsi" w:cstheme="minorHAnsi"/>
                <w:sz w:val="24"/>
                <w:szCs w:val="24"/>
              </w:rPr>
            </w:pPr>
          </w:p>
        </w:tc>
      </w:tr>
      <w:tr w:rsidR="00875B30" w:rsidRPr="00E51D00" w14:paraId="6C38F66C" w14:textId="77777777" w:rsidTr="00F9799D">
        <w:trPr>
          <w:trHeight w:val="49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AEC7FAB" w14:textId="77777777" w:rsidR="00875B30" w:rsidRPr="00E51D00" w:rsidRDefault="00875B30" w:rsidP="00F9799D">
            <w:pPr>
              <w:tabs>
                <w:tab w:val="left" w:pos="567"/>
                <w:tab w:val="left" w:pos="1134"/>
                <w:tab w:val="left" w:pos="1701"/>
                <w:tab w:val="left" w:pos="2268"/>
                <w:tab w:val="left" w:pos="2835"/>
                <w:tab w:val="left" w:pos="3402"/>
                <w:tab w:val="left" w:pos="3969"/>
                <w:tab w:val="left" w:pos="4536"/>
                <w:tab w:val="left" w:pos="5103"/>
              </w:tabs>
              <w:spacing w:line="276" w:lineRule="auto"/>
              <w:jc w:val="center"/>
              <w:rPr>
                <w:rFonts w:asciiTheme="minorHAnsi" w:hAnsiTheme="minorHAnsi" w:cstheme="minorHAnsi"/>
                <w:b/>
                <w:sz w:val="24"/>
                <w:szCs w:val="24"/>
              </w:rPr>
            </w:pPr>
            <w:r w:rsidRPr="00E51D00">
              <w:rPr>
                <w:rFonts w:asciiTheme="minorHAnsi" w:hAnsiTheme="minorHAnsi" w:cstheme="minorHAnsi"/>
                <w:b/>
                <w:sz w:val="24"/>
                <w:szCs w:val="24"/>
              </w:rPr>
              <w:t>7</w:t>
            </w:r>
          </w:p>
        </w:tc>
        <w:tc>
          <w:tcPr>
            <w:tcW w:w="3457" w:type="dxa"/>
            <w:tcBorders>
              <w:top w:val="single" w:sz="4" w:space="0" w:color="000000"/>
              <w:left w:val="single" w:sz="4" w:space="0" w:color="000000"/>
              <w:bottom w:val="single" w:sz="4" w:space="0" w:color="000000"/>
              <w:right w:val="single" w:sz="4" w:space="0" w:color="000000"/>
            </w:tcBorders>
            <w:vAlign w:val="center"/>
          </w:tcPr>
          <w:p w14:paraId="0DEAA0B6" w14:textId="77777777" w:rsidR="00875B30" w:rsidRPr="00E51D00" w:rsidRDefault="00875B30" w:rsidP="00F9799D">
            <w:pPr>
              <w:spacing w:line="276" w:lineRule="auto"/>
              <w:jc w:val="center"/>
              <w:rPr>
                <w:rFonts w:asciiTheme="minorHAnsi" w:hAnsiTheme="minorHAnsi" w:cstheme="minorHAnsi"/>
                <w:sz w:val="24"/>
                <w:szCs w:val="24"/>
              </w:rPr>
            </w:pPr>
          </w:p>
        </w:tc>
        <w:tc>
          <w:tcPr>
            <w:tcW w:w="3458" w:type="dxa"/>
            <w:tcBorders>
              <w:top w:val="single" w:sz="4" w:space="0" w:color="000000"/>
              <w:left w:val="single" w:sz="4" w:space="0" w:color="000000"/>
              <w:bottom w:val="single" w:sz="4" w:space="0" w:color="000000"/>
              <w:right w:val="single" w:sz="4" w:space="0" w:color="000000"/>
            </w:tcBorders>
            <w:vAlign w:val="center"/>
          </w:tcPr>
          <w:p w14:paraId="7D2414A5" w14:textId="77777777" w:rsidR="00875B30" w:rsidRPr="00E51D00" w:rsidRDefault="00875B30" w:rsidP="00F9799D">
            <w:pPr>
              <w:spacing w:line="276" w:lineRule="auto"/>
              <w:jc w:val="center"/>
              <w:rPr>
                <w:rFonts w:asciiTheme="minorHAnsi" w:hAnsiTheme="minorHAnsi" w:cstheme="minorHAnsi"/>
                <w:sz w:val="24"/>
                <w:szCs w:val="24"/>
              </w:rPr>
            </w:pPr>
          </w:p>
        </w:tc>
      </w:tr>
      <w:tr w:rsidR="00875B30" w:rsidRPr="00E51D00" w14:paraId="7BCC70C9" w14:textId="77777777" w:rsidTr="00F9799D">
        <w:trPr>
          <w:trHeight w:val="522"/>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052906F" w14:textId="77777777" w:rsidR="00875B30" w:rsidRPr="00E51D00" w:rsidRDefault="00875B30" w:rsidP="00F9799D">
            <w:pPr>
              <w:tabs>
                <w:tab w:val="left" w:pos="567"/>
                <w:tab w:val="left" w:pos="1134"/>
                <w:tab w:val="left" w:pos="1701"/>
                <w:tab w:val="left" w:pos="2268"/>
                <w:tab w:val="left" w:pos="2835"/>
                <w:tab w:val="left" w:pos="3402"/>
                <w:tab w:val="left" w:pos="3969"/>
                <w:tab w:val="left" w:pos="4536"/>
                <w:tab w:val="left" w:pos="5103"/>
              </w:tabs>
              <w:spacing w:line="276" w:lineRule="auto"/>
              <w:jc w:val="center"/>
              <w:rPr>
                <w:rFonts w:asciiTheme="minorHAnsi" w:hAnsiTheme="minorHAnsi" w:cstheme="minorHAnsi"/>
                <w:b/>
                <w:sz w:val="24"/>
                <w:szCs w:val="24"/>
              </w:rPr>
            </w:pPr>
            <w:r w:rsidRPr="00E51D00">
              <w:rPr>
                <w:rFonts w:asciiTheme="minorHAnsi" w:hAnsiTheme="minorHAnsi" w:cstheme="minorHAnsi"/>
                <w:b/>
                <w:sz w:val="24"/>
                <w:szCs w:val="24"/>
              </w:rPr>
              <w:t>8</w:t>
            </w:r>
          </w:p>
        </w:tc>
        <w:tc>
          <w:tcPr>
            <w:tcW w:w="3457" w:type="dxa"/>
            <w:tcBorders>
              <w:top w:val="single" w:sz="4" w:space="0" w:color="000000"/>
              <w:left w:val="single" w:sz="4" w:space="0" w:color="000000"/>
              <w:bottom w:val="single" w:sz="4" w:space="0" w:color="000000"/>
              <w:right w:val="single" w:sz="4" w:space="0" w:color="000000"/>
            </w:tcBorders>
            <w:vAlign w:val="center"/>
          </w:tcPr>
          <w:p w14:paraId="5A7BCE43" w14:textId="77777777" w:rsidR="00875B30" w:rsidRPr="00E51D00" w:rsidRDefault="00875B30" w:rsidP="00F9799D">
            <w:pPr>
              <w:spacing w:line="276" w:lineRule="auto"/>
              <w:jc w:val="center"/>
              <w:rPr>
                <w:rFonts w:asciiTheme="minorHAnsi" w:hAnsiTheme="minorHAnsi" w:cstheme="minorHAnsi"/>
                <w:sz w:val="24"/>
                <w:szCs w:val="24"/>
              </w:rPr>
            </w:pPr>
          </w:p>
        </w:tc>
        <w:tc>
          <w:tcPr>
            <w:tcW w:w="3458" w:type="dxa"/>
            <w:tcBorders>
              <w:top w:val="single" w:sz="4" w:space="0" w:color="000000"/>
              <w:left w:val="single" w:sz="4" w:space="0" w:color="000000"/>
              <w:bottom w:val="single" w:sz="4" w:space="0" w:color="000000"/>
              <w:right w:val="single" w:sz="4" w:space="0" w:color="000000"/>
            </w:tcBorders>
            <w:vAlign w:val="center"/>
          </w:tcPr>
          <w:p w14:paraId="5AA4B54F" w14:textId="77777777" w:rsidR="00875B30" w:rsidRPr="00E51D00" w:rsidRDefault="00875B30" w:rsidP="00F9799D">
            <w:pPr>
              <w:spacing w:line="276" w:lineRule="auto"/>
              <w:jc w:val="center"/>
              <w:rPr>
                <w:rFonts w:asciiTheme="minorHAnsi" w:hAnsiTheme="minorHAnsi" w:cstheme="minorHAnsi"/>
                <w:sz w:val="24"/>
                <w:szCs w:val="24"/>
              </w:rPr>
            </w:pPr>
          </w:p>
        </w:tc>
      </w:tr>
    </w:tbl>
    <w:p w14:paraId="6D0FCE18" w14:textId="77777777" w:rsidR="00875B30" w:rsidRPr="00CB30BB" w:rsidRDefault="00875B30" w:rsidP="00875B30">
      <w:pPr>
        <w:spacing w:after="120"/>
        <w:rPr>
          <w:rFonts w:asciiTheme="minorHAnsi" w:eastAsia="Times New Roman" w:hAnsiTheme="minorHAnsi" w:cstheme="minorHAnsi"/>
          <w:sz w:val="24"/>
          <w:szCs w:val="24"/>
        </w:rPr>
      </w:pPr>
    </w:p>
    <w:p w14:paraId="12627152" w14:textId="77777777" w:rsidR="00875B30" w:rsidRPr="00CB30BB" w:rsidRDefault="00875B30" w:rsidP="00875B30">
      <w:pPr>
        <w:numPr>
          <w:ilvl w:val="0"/>
          <w:numId w:val="5"/>
        </w:numPr>
        <w:pBdr>
          <w:top w:val="nil"/>
          <w:left w:val="nil"/>
          <w:bottom w:val="nil"/>
          <w:right w:val="nil"/>
          <w:between w:val="nil"/>
        </w:pBdr>
        <w:shd w:val="clear" w:color="auto" w:fill="FEFEFE"/>
        <w:spacing w:after="120" w:line="240" w:lineRule="auto"/>
        <w:ind w:left="360"/>
        <w:jc w:val="both"/>
        <w:rPr>
          <w:rFonts w:asciiTheme="minorHAnsi" w:hAnsiTheme="minorHAnsi" w:cstheme="minorHAnsi"/>
        </w:rPr>
      </w:pPr>
      <w:r w:rsidRPr="00CB30BB">
        <w:rPr>
          <w:rFonts w:asciiTheme="minorHAnsi" w:eastAsia="Times New Roman" w:hAnsiTheme="minorHAnsi" w:cstheme="minorHAnsi"/>
          <w:color w:val="000000"/>
          <w:sz w:val="24"/>
          <w:szCs w:val="24"/>
        </w:rPr>
        <w:t xml:space="preserve">Yazılı sınavların yönetmelik hükümlerinde aşağıdaki gibi hazırlanmasına karar verilmiştir. </w:t>
      </w:r>
    </w:p>
    <w:p w14:paraId="65A22157" w14:textId="77777777" w:rsidR="00875B30" w:rsidRPr="00CB30BB" w:rsidRDefault="00875B30" w:rsidP="00875B30">
      <w:pPr>
        <w:numPr>
          <w:ilvl w:val="0"/>
          <w:numId w:val="5"/>
        </w:numPr>
        <w:pBdr>
          <w:top w:val="nil"/>
          <w:left w:val="nil"/>
          <w:bottom w:val="nil"/>
          <w:right w:val="nil"/>
          <w:between w:val="nil"/>
        </w:pBdr>
        <w:shd w:val="clear" w:color="auto" w:fill="FEFEFE"/>
        <w:spacing w:after="120" w:line="240" w:lineRule="auto"/>
        <w:ind w:left="360"/>
        <w:jc w:val="both"/>
        <w:rPr>
          <w:rFonts w:asciiTheme="minorHAnsi" w:hAnsiTheme="minorHAnsi" w:cstheme="minorHAnsi"/>
        </w:rPr>
      </w:pPr>
      <w:r w:rsidRPr="00CB30BB">
        <w:rPr>
          <w:rFonts w:asciiTheme="minorHAnsi" w:eastAsia="Times New Roman" w:hAnsiTheme="minorHAnsi" w:cstheme="minorHAnsi"/>
          <w:color w:val="000000"/>
          <w:sz w:val="24"/>
          <w:szCs w:val="24"/>
        </w:rPr>
        <w:lastRenderedPageBreak/>
        <w:t>Fen Bilimleri derslerinde sınavlardan önce, sorularla birlikte cevap anahtarı da hazırlanacak ve sınav kâğıtlarıyla birlikte saklanacaktır. Cevap anahtarında her soruya verilecek puan, ayrıntılı olarak belirtilecektir.</w:t>
      </w:r>
      <w:r w:rsidRPr="00CB30BB">
        <w:rPr>
          <w:rFonts w:asciiTheme="minorHAnsi" w:eastAsia="Times New Roman" w:hAnsiTheme="minorHAnsi" w:cstheme="minorHAnsi"/>
          <w:color w:val="000000"/>
          <w:sz w:val="24"/>
          <w:szCs w:val="24"/>
          <w:u w:val="single"/>
        </w:rPr>
        <w:t xml:space="preserve"> </w:t>
      </w:r>
    </w:p>
    <w:p w14:paraId="17E5FC8C" w14:textId="77777777" w:rsidR="00875B30" w:rsidRPr="00CB30BB" w:rsidRDefault="00875B30" w:rsidP="00875B30">
      <w:pPr>
        <w:jc w:val="both"/>
        <w:rPr>
          <w:rFonts w:asciiTheme="minorHAnsi" w:eastAsia="Times New Roman" w:hAnsiTheme="minorHAnsi" w:cstheme="minorHAnsi"/>
          <w:sz w:val="24"/>
          <w:szCs w:val="24"/>
        </w:rPr>
      </w:pPr>
      <w:r w:rsidRPr="00CB30BB">
        <w:rPr>
          <w:rFonts w:asciiTheme="minorHAnsi" w:eastAsia="Times New Roman" w:hAnsiTheme="minorHAnsi" w:cstheme="minorHAnsi"/>
          <w:sz w:val="24"/>
          <w:szCs w:val="24"/>
        </w:rPr>
        <w:t>Öğrenci başarısı değerlendirilirken sınavlar yıllık planlarda yer alan kazanımlar dahilinde yapılacaktır. Son yayınlanan İKY` ye göre 5.6.7 ve 8. sınıflarda Fen Bilimleri dersinde 2 yazılı sınav yapılacaktır. Ders içi etkinlik notları ve proje notları ölçeklere dayandırılarak verilecektir. Sınavlar öğrencilere en az bir hafta önce duyurulup sınavlar 10 gün içinde açıklanacaktır.  Proje ödevleri verilmiş olup ödevlerin nisan ayı içerisinde puanlaması yapılacaktır. Kaynaştırma öğrencilerine yönelik BEP doğrultusunda sınavlar yapılacaktır. Sınavlara mazeretsiz girmeyen ve proje teslim öğrencilerin velilerine haber verilecek, okul idaresi bilgilendirilecek buna rağmen sınava katılmadıysa ve proje getirmediyse E okul sistemine G (GİRMEDİ) yazılacaktır.</w:t>
      </w:r>
    </w:p>
    <w:p w14:paraId="616E680B"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13) Proje-performans ve ölçekler</w:t>
      </w:r>
      <w:r w:rsidRPr="00BA7CC4">
        <w:rPr>
          <w:rFonts w:ascii="Times New Roman" w:eastAsia="Times New Roman" w:hAnsi="Times New Roman" w:cs="Times New Roman"/>
          <w:bCs/>
          <w:sz w:val="24"/>
          <w:szCs w:val="24"/>
        </w:rPr>
        <w:br/>
        <w:t>Her sınıf düzeyi için sınırlı sayıda, açık rubrikli proje konusu yayınlanacak; araştırma etiği (alıntı-referans), görsel kaynak kullanımı ve özgünlük ilkesi anlatılacak. Performans görevleri kısa, ölçülebilir ve sınıfta sergilenebilir ürünlere (poster, model, veri grafiği) dönüştürülecek. Dereceli puanlama anahtarları ve gözlem formları zümre klasöründe ortaklaştırılacak.</w:t>
      </w:r>
    </w:p>
    <w:p w14:paraId="639A6162"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14) LGS çalışmaları (8. sınıf)</w:t>
      </w:r>
      <w:r w:rsidRPr="00BA7CC4">
        <w:rPr>
          <w:rFonts w:ascii="Times New Roman" w:eastAsia="Times New Roman" w:hAnsi="Times New Roman" w:cs="Times New Roman"/>
          <w:bCs/>
          <w:sz w:val="24"/>
          <w:szCs w:val="24"/>
        </w:rPr>
        <w:br/>
        <w:t>Haftalık hedef test sayısı, konu tekrar planı ve deneme takvimi çıkarılacak. Deneme sonuçlarına göre alt kazanım analizi yapılıp küçük gruplara telafi oturumları planlanacak. Velilere iki ayda bir ilerleme raporu gönderilecek. Motivasyon ve sınav stratejileri için kısa oturumlar yapılacak.</w:t>
      </w:r>
    </w:p>
    <w:p w14:paraId="3496E251"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15) TÜBİTAK 4006</w:t>
      </w:r>
      <w:r w:rsidRPr="00BA7CC4">
        <w:rPr>
          <w:rFonts w:ascii="Times New Roman" w:eastAsia="Times New Roman" w:hAnsi="Times New Roman" w:cs="Times New Roman"/>
          <w:bCs/>
          <w:sz w:val="24"/>
          <w:szCs w:val="24"/>
        </w:rPr>
        <w:br/>
        <w:t>Tema önerileri (enerji verimliliği, atık yönetimi, yerel biyoçeşitlilik) toplandı; etik onam ve veri gizliliği hatırlatıldı. Proje takvimi, yürütücü-danışman rolleri ve bütçe kalemleri kabaca çıkarıldı. Sergi için güvenlik ve düzen protokolü taslağı oluşturuldu.</w:t>
      </w:r>
    </w:p>
    <w:p w14:paraId="1B74FE9E"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16) Okul-aile iş birliği</w:t>
      </w:r>
      <w:r w:rsidRPr="00BA7CC4">
        <w:rPr>
          <w:rFonts w:ascii="Times New Roman" w:eastAsia="Times New Roman" w:hAnsi="Times New Roman" w:cs="Times New Roman"/>
          <w:bCs/>
          <w:sz w:val="24"/>
          <w:szCs w:val="24"/>
        </w:rPr>
        <w:br/>
        <w:t>Dönem başı/bitişi veli toplantıları; aylık bülten/e-posta duyuruları planlandı. Veliye “Fen’de çocuğumu nasıl desteklerim?” başlıklı kısa rehber gönderilecek. Devamsızlık, sınav ve proje teslimlerinde SMS/e-posta uyarıları otomatikleştirilecek.</w:t>
      </w:r>
    </w:p>
    <w:p w14:paraId="7258A7EC" w14:textId="77777777" w:rsidR="00BA7CC4" w:rsidRPr="00BA7CC4" w:rsidRDefault="00BA7CC4" w:rsidP="00BA7CC4">
      <w:p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
          <w:sz w:val="24"/>
          <w:szCs w:val="24"/>
        </w:rPr>
        <w:t>17) Dilek ve temenniler</w:t>
      </w:r>
      <w:r w:rsidRPr="00BA7CC4">
        <w:rPr>
          <w:rFonts w:ascii="Times New Roman" w:eastAsia="Times New Roman" w:hAnsi="Times New Roman" w:cs="Times New Roman"/>
          <w:bCs/>
          <w:sz w:val="24"/>
          <w:szCs w:val="24"/>
        </w:rPr>
        <w:br/>
        <w:t>Laboratuvar kullanım çizelgesinin şube yoğunluğuna göre iyileştirilmesi, sınıf içi sergiler için pano alanının genişletilmesi ve deneme lojistiği için destek talep edildi. Toplantı iyi dileklerle sonlandırıldı; tutanak imzaya açıldı.</w:t>
      </w:r>
    </w:p>
    <w:p w14:paraId="4E2EEF3C" w14:textId="1B145DA3" w:rsidR="00BA7CC4" w:rsidRPr="00BA7CC4" w:rsidRDefault="00BA7CC4" w:rsidP="00BA7CC4">
      <w:pPr>
        <w:spacing w:after="120"/>
        <w:rPr>
          <w:rFonts w:ascii="Times New Roman" w:eastAsia="Times New Roman" w:hAnsi="Times New Roman" w:cs="Times New Roman"/>
          <w:bCs/>
          <w:sz w:val="24"/>
          <w:szCs w:val="24"/>
        </w:rPr>
      </w:pPr>
    </w:p>
    <w:p w14:paraId="0C1762FE" w14:textId="77777777" w:rsidR="00875B30" w:rsidRDefault="00875B30" w:rsidP="00BA7CC4">
      <w:pPr>
        <w:spacing w:after="120"/>
        <w:rPr>
          <w:rFonts w:ascii="Times New Roman" w:eastAsia="Times New Roman" w:hAnsi="Times New Roman" w:cs="Times New Roman"/>
          <w:b/>
          <w:sz w:val="24"/>
          <w:szCs w:val="24"/>
        </w:rPr>
      </w:pPr>
    </w:p>
    <w:p w14:paraId="651FE1F9" w14:textId="77777777" w:rsidR="00875B30" w:rsidRDefault="00875B30" w:rsidP="00BA7CC4">
      <w:pPr>
        <w:spacing w:after="120"/>
        <w:rPr>
          <w:rFonts w:ascii="Times New Roman" w:eastAsia="Times New Roman" w:hAnsi="Times New Roman" w:cs="Times New Roman"/>
          <w:b/>
          <w:sz w:val="24"/>
          <w:szCs w:val="24"/>
        </w:rPr>
      </w:pPr>
    </w:p>
    <w:p w14:paraId="3E500DA9" w14:textId="77777777" w:rsidR="00875B30" w:rsidRDefault="00875B30" w:rsidP="00BA7CC4">
      <w:pPr>
        <w:spacing w:after="120"/>
        <w:rPr>
          <w:rFonts w:ascii="Times New Roman" w:eastAsia="Times New Roman" w:hAnsi="Times New Roman" w:cs="Times New Roman"/>
          <w:b/>
          <w:sz w:val="24"/>
          <w:szCs w:val="24"/>
        </w:rPr>
      </w:pPr>
    </w:p>
    <w:p w14:paraId="59523D48" w14:textId="77777777" w:rsidR="00875B30" w:rsidRDefault="00875B30" w:rsidP="00BA7CC4">
      <w:pPr>
        <w:spacing w:after="120"/>
        <w:rPr>
          <w:rFonts w:ascii="Times New Roman" w:eastAsia="Times New Roman" w:hAnsi="Times New Roman" w:cs="Times New Roman"/>
          <w:b/>
          <w:sz w:val="24"/>
          <w:szCs w:val="24"/>
        </w:rPr>
      </w:pPr>
    </w:p>
    <w:p w14:paraId="52F788E4" w14:textId="77777777" w:rsidR="00875B30" w:rsidRDefault="00875B30" w:rsidP="00BA7CC4">
      <w:pPr>
        <w:spacing w:after="120"/>
        <w:rPr>
          <w:rFonts w:ascii="Times New Roman" w:eastAsia="Times New Roman" w:hAnsi="Times New Roman" w:cs="Times New Roman"/>
          <w:b/>
          <w:sz w:val="24"/>
          <w:szCs w:val="24"/>
        </w:rPr>
      </w:pPr>
    </w:p>
    <w:p w14:paraId="52D0DF91" w14:textId="77777777" w:rsidR="00875B30" w:rsidRDefault="00875B30" w:rsidP="00BA7CC4">
      <w:pPr>
        <w:spacing w:after="120"/>
        <w:rPr>
          <w:rFonts w:ascii="Times New Roman" w:eastAsia="Times New Roman" w:hAnsi="Times New Roman" w:cs="Times New Roman"/>
          <w:b/>
          <w:sz w:val="24"/>
          <w:szCs w:val="24"/>
        </w:rPr>
      </w:pPr>
    </w:p>
    <w:p w14:paraId="3547693F" w14:textId="77777777" w:rsidR="00875B30" w:rsidRDefault="00875B30" w:rsidP="00BA7CC4">
      <w:pPr>
        <w:spacing w:after="120"/>
        <w:rPr>
          <w:rFonts w:ascii="Times New Roman" w:eastAsia="Times New Roman" w:hAnsi="Times New Roman" w:cs="Times New Roman"/>
          <w:b/>
          <w:sz w:val="24"/>
          <w:szCs w:val="24"/>
        </w:rPr>
      </w:pPr>
    </w:p>
    <w:p w14:paraId="2327E306" w14:textId="77777777" w:rsidR="00875B30" w:rsidRDefault="00875B30" w:rsidP="00BA7CC4">
      <w:pPr>
        <w:spacing w:after="120"/>
        <w:rPr>
          <w:rFonts w:ascii="Times New Roman" w:eastAsia="Times New Roman" w:hAnsi="Times New Roman" w:cs="Times New Roman"/>
          <w:b/>
          <w:sz w:val="24"/>
          <w:szCs w:val="24"/>
        </w:rPr>
      </w:pPr>
    </w:p>
    <w:p w14:paraId="799CBD37" w14:textId="2D42B1F4" w:rsidR="00BA7CC4" w:rsidRPr="00BA7CC4" w:rsidRDefault="00BA7CC4" w:rsidP="00BA7CC4">
      <w:pPr>
        <w:spacing w:after="120"/>
        <w:rPr>
          <w:rFonts w:ascii="Times New Roman" w:eastAsia="Times New Roman" w:hAnsi="Times New Roman" w:cs="Times New Roman"/>
          <w:b/>
          <w:sz w:val="24"/>
          <w:szCs w:val="24"/>
        </w:rPr>
      </w:pPr>
      <w:r w:rsidRPr="00BA7CC4">
        <w:rPr>
          <w:rFonts w:ascii="Times New Roman" w:eastAsia="Times New Roman" w:hAnsi="Times New Roman" w:cs="Times New Roman"/>
          <w:b/>
          <w:sz w:val="24"/>
          <w:szCs w:val="24"/>
        </w:rPr>
        <w:lastRenderedPageBreak/>
        <w:t xml:space="preserve">ALINAN KARARLAR </w:t>
      </w:r>
    </w:p>
    <w:p w14:paraId="0D13E0D1"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Tüm yıllık-ünitelendirilmiş planlar Eylül sonuna kadar TYMM ve resmi takvime uygun biçimde hazırlanıp idareye dijital/ basılı teslim edilecektir.</w:t>
      </w:r>
    </w:p>
    <w:p w14:paraId="4EA472E3"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5-6. sınıf TYMM fen müfredatı, okul imkânlarına göre “Deney-Etkinlik Envanteri” ile eşleştirilip ünite girişleri bağlam temelli kurgulanacaktır.</w:t>
      </w:r>
    </w:p>
    <w:p w14:paraId="15D85AD0"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Her kazanım için en az bir kanıt türü (rapor, kısa test, gözlem formu, ürün) önceden planlanacaktır.</w:t>
      </w:r>
    </w:p>
    <w:p w14:paraId="2820AA11"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Derslerde ATF, PBL, istasyon, simülasyon, EBA ve akıllı tahta etkin kullanılacaktır.</w:t>
      </w:r>
    </w:p>
    <w:p w14:paraId="0829131D"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BEP kapsamındaki öğrenciler için bireyselleştirilmiş uyarlamalar (süre, soru türü, materyal) yapılacak; üç haftada bir izleme notu tutulacaktır.</w:t>
      </w:r>
    </w:p>
    <w:p w14:paraId="2ACEF735"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Disiplinler arası iş birlikleri (Matematik, Sosyal Bilgiler, Görsel Sanatlar, Bilişim, Türkçe) için mini etkinlik takvimi oluşturulacaktır.</w:t>
      </w:r>
    </w:p>
    <w:p w14:paraId="60EE8485"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Zümre kaynakları (sunum, çalışma kâğıdı, rubrik, simülasyon linki) paylaşımlı sürücüde standart klasör yapısıyla saklanacaktır.</w:t>
      </w:r>
    </w:p>
    <w:p w14:paraId="395EBB1B"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Her derste güvenlik hatırlatması ve laboratuvar prosedürü uygulanacak; güvenlik ekipmanı eksiği idareye bildirilecektir.</w:t>
      </w:r>
    </w:p>
    <w:p w14:paraId="023CDE05"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Her dönemde 2 yazılı yapılacak; tarihleri en az 1 hafta önce duyurulacak; cevap anahtarları puan kırılımlarıyla birlikte dosyalanacaktır.</w:t>
      </w:r>
    </w:p>
    <w:p w14:paraId="741E05CF"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Yazılılar sonrasında öğrenme boşluğu analizi yapılıp düzeltici-tamamlayıcı etkinlikler uygulanacaktır.</w:t>
      </w:r>
    </w:p>
    <w:p w14:paraId="10945345" w14:textId="02D8434D" w:rsid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Proje-performans görevleri dereceli puanlama anahtarları ile değerlendirilecek; özgünlük ve atıf kuralları öğrenciye bildirilecektir.</w:t>
      </w:r>
    </w:p>
    <w:p w14:paraId="254B3584" w14:textId="21AF5CB5" w:rsidR="00BA7CC4" w:rsidRPr="00BA7CC4" w:rsidRDefault="00875B30" w:rsidP="00875B30">
      <w:pPr>
        <w:numPr>
          <w:ilvl w:val="0"/>
          <w:numId w:val="7"/>
        </w:numPr>
        <w:spacing w:after="12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8. </w:t>
      </w:r>
      <w:r w:rsidR="00BA7CC4" w:rsidRPr="00BA7CC4">
        <w:rPr>
          <w:rFonts w:ascii="Times New Roman" w:eastAsia="Times New Roman" w:hAnsi="Times New Roman" w:cs="Times New Roman"/>
          <w:bCs/>
          <w:sz w:val="24"/>
          <w:szCs w:val="24"/>
        </w:rPr>
        <w:t>sınıflar için deneme takvimi, alt kazanım analizi ve küçük grup telafileri planlanacak; velilere iki ayda bir ilerleme raporu verilecektir.</w:t>
      </w:r>
    </w:p>
    <w:p w14:paraId="5150CC50"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TÜBİTAK 4006 için tema, görev dağılımı ve takvim hazırlanacak; etik onam-gizlilik prosedürlerine uyulacaktır.</w:t>
      </w:r>
    </w:p>
    <w:p w14:paraId="23BAFE38"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Veli iletişimi için dönem başı/sonu toplantıları, aylık bülten ve otomatik SMS/e-posta uyarı sistemi kullanılacaktır.</w:t>
      </w:r>
    </w:p>
    <w:p w14:paraId="57B7660F"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Proje teslim disiplini için ara kontrol tarihleri konacak; gecikmelerde veliye bilgi verilecektir.</w:t>
      </w:r>
    </w:p>
    <w:p w14:paraId="31D344BC" w14:textId="77777777" w:rsidR="00BA7CC4" w:rsidRPr="00BA7CC4" w:rsidRDefault="00BA7CC4" w:rsidP="00BA7CC4">
      <w:pPr>
        <w:numPr>
          <w:ilvl w:val="0"/>
          <w:numId w:val="7"/>
        </w:numPr>
        <w:spacing w:after="120"/>
        <w:rPr>
          <w:rFonts w:ascii="Times New Roman" w:eastAsia="Times New Roman" w:hAnsi="Times New Roman" w:cs="Times New Roman"/>
          <w:bCs/>
          <w:sz w:val="24"/>
          <w:szCs w:val="24"/>
        </w:rPr>
      </w:pPr>
      <w:r w:rsidRPr="00BA7CC4">
        <w:rPr>
          <w:rFonts w:ascii="Times New Roman" w:eastAsia="Times New Roman" w:hAnsi="Times New Roman" w:cs="Times New Roman"/>
          <w:bCs/>
          <w:sz w:val="24"/>
          <w:szCs w:val="24"/>
        </w:rPr>
        <w:t>Ortak sınav/deneme günlerinde sınav lojistiği (gözetmen, salon, materyal) zümre başkanınca koordine edilecektir.</w:t>
      </w:r>
    </w:p>
    <w:p w14:paraId="3B51CDBA" w14:textId="5CBAC45E" w:rsidR="0011793B" w:rsidRPr="00875B30" w:rsidRDefault="00BA7CC4" w:rsidP="00875B30">
      <w:pPr>
        <w:numPr>
          <w:ilvl w:val="0"/>
          <w:numId w:val="7"/>
        </w:numPr>
        <w:spacing w:after="120"/>
        <w:rPr>
          <w:rFonts w:asciiTheme="minorHAnsi" w:eastAsia="Times New Roman" w:hAnsiTheme="minorHAnsi" w:cstheme="minorHAnsi"/>
          <w:b/>
          <w:sz w:val="24"/>
          <w:szCs w:val="24"/>
        </w:rPr>
      </w:pPr>
      <w:r w:rsidRPr="00BA7CC4">
        <w:rPr>
          <w:rFonts w:ascii="Times New Roman" w:eastAsia="Times New Roman" w:hAnsi="Times New Roman" w:cs="Times New Roman"/>
          <w:bCs/>
          <w:sz w:val="24"/>
          <w:szCs w:val="24"/>
        </w:rPr>
        <w:t>Tüm öğretmenler alınan kararların uygulanmasından sorumludur; kararların izleme çizelgesi ay sonunda güncellenecektir.</w:t>
      </w:r>
    </w:p>
    <w:p w14:paraId="20156A3E" w14:textId="018A61DA" w:rsidR="00F928A3" w:rsidRPr="00CB30BB" w:rsidRDefault="0012216F">
      <w:pPr>
        <w:rPr>
          <w:rFonts w:asciiTheme="minorHAnsi" w:eastAsia="Times New Roman" w:hAnsiTheme="minorHAnsi" w:cstheme="minorHAnsi"/>
          <w:sz w:val="24"/>
          <w:szCs w:val="24"/>
        </w:rPr>
      </w:pPr>
      <w:r>
        <w:rPr>
          <w:rFonts w:asciiTheme="minorHAnsi" w:eastAsia="Times New Roman" w:hAnsiTheme="minorHAnsi" w:cstheme="minorHAnsi"/>
          <w:sz w:val="24"/>
          <w:szCs w:val="24"/>
        </w:rPr>
        <w:t xml:space="preserve">          </w:t>
      </w:r>
      <w:r w:rsidRPr="00CB30BB">
        <w:rPr>
          <w:rFonts w:asciiTheme="minorHAnsi" w:eastAsia="Times New Roman" w:hAnsiTheme="minorHAnsi" w:cstheme="minorHAnsi"/>
          <w:sz w:val="24"/>
          <w:szCs w:val="24"/>
        </w:rPr>
        <w:t xml:space="preserve"> Fen Bilimleri Öğretmeni</w:t>
      </w:r>
      <w:r w:rsidRPr="00CB30BB">
        <w:rPr>
          <w:rFonts w:asciiTheme="minorHAnsi" w:eastAsia="Times New Roman" w:hAnsiTheme="minorHAnsi" w:cstheme="minorHAnsi"/>
          <w:sz w:val="24"/>
          <w:szCs w:val="24"/>
        </w:rPr>
        <w:tab/>
        <w:t xml:space="preserve">                                                    Fen Bilimleri Öğretmeni         </w:t>
      </w:r>
      <w:r w:rsidRPr="00CB30BB">
        <w:rPr>
          <w:rFonts w:asciiTheme="minorHAnsi" w:eastAsia="Times New Roman" w:hAnsiTheme="minorHAnsi" w:cstheme="minorHAnsi"/>
          <w:sz w:val="24"/>
          <w:szCs w:val="24"/>
        </w:rPr>
        <w:tab/>
        <w:t xml:space="preserve"> </w:t>
      </w:r>
      <w:r w:rsidR="00875B30">
        <w:rPr>
          <w:rFonts w:asciiTheme="minorHAnsi" w:eastAsia="Times New Roman" w:hAnsiTheme="minorHAnsi" w:cstheme="minorHAnsi"/>
          <w:sz w:val="24"/>
          <w:szCs w:val="24"/>
        </w:rPr>
        <w:t>............................                                                                            ...............................</w:t>
      </w:r>
    </w:p>
    <w:p w14:paraId="709994AD" w14:textId="77777777" w:rsidR="00F928A3" w:rsidRPr="00CB30BB" w:rsidRDefault="00000000">
      <w:pPr>
        <w:tabs>
          <w:tab w:val="left" w:pos="708"/>
          <w:tab w:val="left" w:pos="1416"/>
          <w:tab w:val="left" w:pos="2124"/>
          <w:tab w:val="left" w:pos="4560"/>
        </w:tabs>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w:t>
      </w:r>
    </w:p>
    <w:p w14:paraId="4EE9ADFA" w14:textId="77777777" w:rsidR="00F928A3" w:rsidRPr="00CB30BB" w:rsidRDefault="00000000">
      <w:pPr>
        <w:pBdr>
          <w:top w:val="nil"/>
          <w:left w:val="nil"/>
          <w:bottom w:val="nil"/>
          <w:right w:val="nil"/>
          <w:between w:val="nil"/>
        </w:pBdr>
        <w:spacing w:after="0" w:line="240" w:lineRule="auto"/>
        <w:jc w:val="center"/>
        <w:rPr>
          <w:rFonts w:asciiTheme="minorHAnsi" w:eastAsia="Times New Roman" w:hAnsiTheme="minorHAnsi" w:cstheme="minorHAnsi"/>
          <w:b/>
          <w:color w:val="000000"/>
          <w:sz w:val="24"/>
          <w:szCs w:val="24"/>
        </w:rPr>
      </w:pPr>
      <w:r w:rsidRPr="00CB30BB">
        <w:rPr>
          <w:rFonts w:asciiTheme="minorHAnsi" w:eastAsia="Times New Roman" w:hAnsiTheme="minorHAnsi" w:cstheme="minorHAnsi"/>
          <w:b/>
          <w:color w:val="000000"/>
          <w:sz w:val="24"/>
          <w:szCs w:val="24"/>
        </w:rPr>
        <w:t>OKUL MÜDÜRÜ</w:t>
      </w:r>
    </w:p>
    <w:p w14:paraId="75C436B2" w14:textId="77777777" w:rsidR="00F928A3" w:rsidRPr="00CB30BB" w:rsidRDefault="00F928A3">
      <w:pPr>
        <w:pBdr>
          <w:top w:val="nil"/>
          <w:left w:val="nil"/>
          <w:bottom w:val="nil"/>
          <w:right w:val="nil"/>
          <w:between w:val="nil"/>
        </w:pBdr>
        <w:spacing w:after="0" w:line="240" w:lineRule="auto"/>
        <w:ind w:left="142"/>
        <w:jc w:val="center"/>
        <w:rPr>
          <w:rFonts w:asciiTheme="minorHAnsi" w:eastAsia="Times New Roman" w:hAnsiTheme="minorHAnsi" w:cstheme="minorHAnsi"/>
          <w:color w:val="000000"/>
          <w:sz w:val="24"/>
          <w:szCs w:val="24"/>
        </w:rPr>
      </w:pPr>
    </w:p>
    <w:p w14:paraId="03733391" w14:textId="77777777" w:rsidR="00F928A3" w:rsidRPr="00CB30BB" w:rsidRDefault="00F928A3">
      <w:pPr>
        <w:rPr>
          <w:rFonts w:asciiTheme="minorHAnsi" w:eastAsia="Times New Roman" w:hAnsiTheme="minorHAnsi" w:cstheme="minorHAnsi"/>
          <w:sz w:val="24"/>
          <w:szCs w:val="24"/>
        </w:rPr>
      </w:pPr>
    </w:p>
    <w:sectPr w:rsidR="00F928A3" w:rsidRPr="00CB30BB" w:rsidSect="0012216F">
      <w:footerReference w:type="default" r:id="rId8"/>
      <w:pgSz w:w="11906" w:h="16838"/>
      <w:pgMar w:top="709"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31071" w14:textId="77777777" w:rsidR="00B17E5A" w:rsidRDefault="00B17E5A">
      <w:pPr>
        <w:spacing w:after="0" w:line="240" w:lineRule="auto"/>
      </w:pPr>
      <w:r>
        <w:separator/>
      </w:r>
    </w:p>
  </w:endnote>
  <w:endnote w:type="continuationSeparator" w:id="0">
    <w:p w14:paraId="3319A9A3" w14:textId="77777777" w:rsidR="00B17E5A" w:rsidRDefault="00B17E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A2"/>
    <w:family w:val="swiss"/>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Noto Sans Symbols">
    <w:altName w:val="Calibri"/>
    <w:charset w:val="00"/>
    <w:family w:val="auto"/>
    <w:pitch w:val="default"/>
    <w:embedRegular r:id="rId1" w:fontKey="{BF78338F-078B-4AB4-8CDC-A39C40F41658}"/>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2" w:fontKey="{88E9CD52-376E-4A5A-AA5F-174171BA5CD1}"/>
    <w:embedBold r:id="rId3" w:fontKey="{3C10B54C-8956-4EDE-9267-20BDC4C7D783}"/>
  </w:font>
  <w:font w:name="Georgia">
    <w:panose1 w:val="02040502050405020303"/>
    <w:charset w:val="A2"/>
    <w:family w:val="roman"/>
    <w:pitch w:val="variable"/>
    <w:sig w:usb0="00000287" w:usb1="00000000" w:usb2="00000000" w:usb3="00000000" w:csb0="0000009F" w:csb1="00000000"/>
    <w:embedRegular r:id="rId4" w:fontKey="{4565D9DF-43AF-45AC-925B-7C39F2D3A088}"/>
    <w:embedItalic r:id="rId5" w:fontKey="{E52B608A-5BA5-4C44-ADE6-A6A854635FDA}"/>
  </w:font>
  <w:font w:name="Calibri Light">
    <w:panose1 w:val="020F0302020204030204"/>
    <w:charset w:val="A2"/>
    <w:family w:val="swiss"/>
    <w:pitch w:val="variable"/>
    <w:sig w:usb0="E4002EFF" w:usb1="C200247B" w:usb2="00000009" w:usb3="00000000" w:csb0="000001FF" w:csb1="00000000"/>
    <w:embedRegular r:id="rId6" w:fontKey="{79F0EF93-2E59-4B1C-9F4B-F5526410BF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302E0" w14:textId="77777777" w:rsidR="00F928A3"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11793B">
      <w:rPr>
        <w:noProof/>
        <w:color w:val="000000"/>
      </w:rPr>
      <w:t>1</w:t>
    </w:r>
    <w:r>
      <w:rPr>
        <w:color w:val="000000"/>
      </w:rPr>
      <w:fldChar w:fldCharType="end"/>
    </w:r>
  </w:p>
  <w:p w14:paraId="0D8205F9" w14:textId="77777777" w:rsidR="00F928A3" w:rsidRDefault="00F928A3">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427186" w14:textId="77777777" w:rsidR="00B17E5A" w:rsidRDefault="00B17E5A">
      <w:pPr>
        <w:spacing w:after="0" w:line="240" w:lineRule="auto"/>
      </w:pPr>
      <w:r>
        <w:separator/>
      </w:r>
    </w:p>
  </w:footnote>
  <w:footnote w:type="continuationSeparator" w:id="0">
    <w:p w14:paraId="5230ECEB" w14:textId="77777777" w:rsidR="00B17E5A" w:rsidRDefault="00B17E5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7566E5"/>
    <w:multiLevelType w:val="multilevel"/>
    <w:tmpl w:val="739CA754"/>
    <w:lvl w:ilvl="0">
      <w:start w:val="1"/>
      <w:numFmt w:val="decimal"/>
      <w:lvlText w:val="%1."/>
      <w:lvlJc w:val="left"/>
      <w:pPr>
        <w:tabs>
          <w:tab w:val="num" w:pos="720"/>
        </w:tabs>
        <w:ind w:left="720" w:hanging="360"/>
      </w:pPr>
    </w:lvl>
    <w:lvl w:ilvl="1">
      <w:start w:val="8"/>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9552B37"/>
    <w:multiLevelType w:val="multilevel"/>
    <w:tmpl w:val="4686CDF6"/>
    <w:lvl w:ilvl="0">
      <w:start w:val="1"/>
      <w:numFmt w:val="lowerLetter"/>
      <w:lvlText w:val="%1)"/>
      <w:lvlJc w:val="left"/>
      <w:pPr>
        <w:ind w:left="720" w:hanging="360"/>
      </w:pPr>
      <w:rPr>
        <w:rFonts w:ascii="Arial" w:eastAsia="Arial" w:hAnsi="Arial" w:cs="Arial"/>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710774D"/>
    <w:multiLevelType w:val="multilevel"/>
    <w:tmpl w:val="3246285A"/>
    <w:lvl w:ilvl="0">
      <w:start w:val="1"/>
      <w:numFmt w:val="decimal"/>
      <w:lvlText w:val="%1."/>
      <w:lvlJc w:val="left"/>
      <w:pPr>
        <w:ind w:left="1440" w:hanging="360"/>
      </w:pPr>
      <w:rPr>
        <w:b/>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60770112"/>
    <w:multiLevelType w:val="hybridMultilevel"/>
    <w:tmpl w:val="3AF073C6"/>
    <w:lvl w:ilvl="0" w:tplc="1382BD3A">
      <w:start w:val="1"/>
      <w:numFmt w:val="decimal"/>
      <w:lvlText w:val="%1."/>
      <w:lvlJc w:val="left"/>
      <w:pPr>
        <w:ind w:left="360" w:hanging="360"/>
      </w:pPr>
      <w:rPr>
        <w:b/>
        <w:bCs/>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15:restartNumberingAfterBreak="0">
    <w:nsid w:val="65D32B38"/>
    <w:multiLevelType w:val="multilevel"/>
    <w:tmpl w:val="8D06C9D4"/>
    <w:lvl w:ilvl="0">
      <w:start w:val="1"/>
      <w:numFmt w:val="decimal"/>
      <w:lvlText w:val="%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73472B37"/>
    <w:multiLevelType w:val="multilevel"/>
    <w:tmpl w:val="3E8CF086"/>
    <w:lvl w:ilvl="0">
      <w:start w:val="1"/>
      <w:numFmt w:val="decimal"/>
      <w:lvlText w:val="%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79C5476C"/>
    <w:multiLevelType w:val="multilevel"/>
    <w:tmpl w:val="9FA88902"/>
    <w:lvl w:ilvl="0">
      <w:start w:val="1"/>
      <w:numFmt w:val="decimal"/>
      <w:lvlText w:val="%1."/>
      <w:lvlJc w:val="left"/>
      <w:pPr>
        <w:ind w:left="540" w:hanging="360"/>
      </w:pPr>
      <w:rPr>
        <w:b/>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157837892">
    <w:abstractNumId w:val="6"/>
  </w:num>
  <w:num w:numId="2" w16cid:durableId="1240873313">
    <w:abstractNumId w:val="4"/>
  </w:num>
  <w:num w:numId="3" w16cid:durableId="583032549">
    <w:abstractNumId w:val="5"/>
  </w:num>
  <w:num w:numId="4" w16cid:durableId="1864399392">
    <w:abstractNumId w:val="2"/>
  </w:num>
  <w:num w:numId="5" w16cid:durableId="401025229">
    <w:abstractNumId w:val="1"/>
  </w:num>
  <w:num w:numId="6" w16cid:durableId="20205922">
    <w:abstractNumId w:val="3"/>
  </w:num>
  <w:num w:numId="7" w16cid:durableId="18479403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28A3"/>
    <w:rsid w:val="0011793B"/>
    <w:rsid w:val="0012216F"/>
    <w:rsid w:val="001B53CE"/>
    <w:rsid w:val="001D12CB"/>
    <w:rsid w:val="003A7D2E"/>
    <w:rsid w:val="00415047"/>
    <w:rsid w:val="004208CC"/>
    <w:rsid w:val="005056F0"/>
    <w:rsid w:val="008618A3"/>
    <w:rsid w:val="00875B30"/>
    <w:rsid w:val="00A71085"/>
    <w:rsid w:val="00AD7F53"/>
    <w:rsid w:val="00B17E5A"/>
    <w:rsid w:val="00BA213F"/>
    <w:rsid w:val="00BA7CC4"/>
    <w:rsid w:val="00BD0721"/>
    <w:rsid w:val="00CB30BB"/>
    <w:rsid w:val="00CF4038"/>
    <w:rsid w:val="00D71046"/>
    <w:rsid w:val="00E51D00"/>
    <w:rsid w:val="00EF4707"/>
    <w:rsid w:val="00F15943"/>
    <w:rsid w:val="00F928A3"/>
    <w:rsid w:val="00FA6EC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EF00BB"/>
  <w15:docId w15:val="{C960F7E3-DE51-7C44-A6E8-4741C1D3A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78F"/>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next w:val="Normal"/>
    <w:uiPriority w:val="10"/>
    <w:qFormat/>
    <w:pPr>
      <w:keepNext/>
      <w:keepLines/>
      <w:spacing w:before="480" w:after="120"/>
    </w:pPr>
    <w:rPr>
      <w:b/>
      <w:sz w:val="72"/>
      <w:szCs w:val="72"/>
    </w:rPr>
  </w:style>
  <w:style w:type="paragraph" w:styleId="NormalWeb">
    <w:name w:val="Normal (Web)"/>
    <w:basedOn w:val="Normal"/>
    <w:uiPriority w:val="99"/>
    <w:rsid w:val="00AB678F"/>
    <w:pPr>
      <w:spacing w:before="100" w:beforeAutospacing="1" w:after="100" w:afterAutospacing="1" w:line="240" w:lineRule="auto"/>
      <w:ind w:firstLine="17"/>
    </w:pPr>
    <w:rPr>
      <w:rFonts w:ascii="Times New Roman" w:eastAsia="Times New Roman" w:hAnsi="Times New Roman" w:cs="Times New Roman"/>
      <w:sz w:val="24"/>
      <w:szCs w:val="24"/>
      <w:lang w:eastAsia="tr-TR"/>
    </w:rPr>
  </w:style>
  <w:style w:type="paragraph" w:styleId="AralkYok">
    <w:name w:val="No Spacing"/>
    <w:link w:val="AralkYokChar"/>
    <w:uiPriority w:val="99"/>
    <w:qFormat/>
    <w:rsid w:val="00AB678F"/>
    <w:pPr>
      <w:spacing w:after="0" w:line="240" w:lineRule="auto"/>
    </w:pPr>
    <w:rPr>
      <w:rFonts w:eastAsia="Times New Roman" w:cs="Times New Roman"/>
      <w:lang w:eastAsia="tr-TR"/>
    </w:rPr>
  </w:style>
  <w:style w:type="character" w:customStyle="1" w:styleId="AralkYokChar">
    <w:name w:val="Aralık Yok Char"/>
    <w:link w:val="AralkYok"/>
    <w:uiPriority w:val="99"/>
    <w:rsid w:val="00AB678F"/>
    <w:rPr>
      <w:rFonts w:ascii="Calibri" w:eastAsia="Times New Roman" w:hAnsi="Calibri" w:cs="Times New Roman"/>
      <w:lang w:eastAsia="tr-TR"/>
    </w:rPr>
  </w:style>
  <w:style w:type="paragraph" w:styleId="GvdeMetni">
    <w:name w:val="Body Text"/>
    <w:basedOn w:val="Normal"/>
    <w:link w:val="GvdeMetniChar"/>
    <w:rsid w:val="00AB678F"/>
    <w:pPr>
      <w:spacing w:after="0" w:line="240" w:lineRule="auto"/>
    </w:pPr>
    <w:rPr>
      <w:rFonts w:ascii="Times New Roman" w:eastAsia="Times New Roman" w:hAnsi="Times New Roman" w:cs="Times New Roman"/>
      <w:b/>
      <w:bCs/>
      <w:sz w:val="24"/>
      <w:szCs w:val="24"/>
      <w:lang w:eastAsia="tr-TR"/>
    </w:rPr>
  </w:style>
  <w:style w:type="character" w:customStyle="1" w:styleId="GvdeMetniChar">
    <w:name w:val="Gövde Metni Char"/>
    <w:basedOn w:val="VarsaylanParagrafYazTipi"/>
    <w:link w:val="GvdeMetni"/>
    <w:rsid w:val="00AB678F"/>
    <w:rPr>
      <w:rFonts w:ascii="Times New Roman" w:eastAsia="Times New Roman" w:hAnsi="Times New Roman" w:cs="Times New Roman"/>
      <w:b/>
      <w:bCs/>
      <w:sz w:val="24"/>
      <w:szCs w:val="24"/>
      <w:lang w:eastAsia="tr-TR"/>
    </w:rPr>
  </w:style>
  <w:style w:type="paragraph" w:styleId="ListeParagraf">
    <w:name w:val="List Paragraph"/>
    <w:basedOn w:val="Normal"/>
    <w:uiPriority w:val="99"/>
    <w:qFormat/>
    <w:rsid w:val="009D7997"/>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textexposedshow">
    <w:name w:val="text_exposed_show"/>
    <w:rsid w:val="009D7997"/>
  </w:style>
  <w:style w:type="table" w:styleId="TabloKlavuzu">
    <w:name w:val="Table Grid"/>
    <w:basedOn w:val="NormalTablo"/>
    <w:uiPriority w:val="39"/>
    <w:rsid w:val="002358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0524C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524CC"/>
  </w:style>
  <w:style w:type="paragraph" w:styleId="AltBilgi">
    <w:name w:val="footer"/>
    <w:basedOn w:val="Normal"/>
    <w:link w:val="AltBilgiChar"/>
    <w:uiPriority w:val="99"/>
    <w:unhideWhenUsed/>
    <w:rsid w:val="000524C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524CC"/>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NormalTablo"/>
    <w:pPr>
      <w:spacing w:after="0" w:line="240" w:lineRule="auto"/>
    </w:pPr>
    <w:tblPr>
      <w:tblStyleRowBandSize w:val="1"/>
      <w:tblStyleColBandSize w:val="1"/>
    </w:tblPr>
  </w:style>
  <w:style w:type="table" w:customStyle="1" w:styleId="a0">
    <w:basedOn w:val="NormalTablo"/>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Ez3Qcad/+1K7m1+jxLfG2nmLqg==">CgMxLjA4AHIhMXNRdENnem1KOEh4YXRHbXBUWFFZVXQtc0J5c1d6SEdh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Pages>
  <Words>2185</Words>
  <Characters>12459</Characters>
  <Application>Microsoft Office Word</Application>
  <DocSecurity>0</DocSecurity>
  <Lines>103</Lines>
  <Paragraphs>29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Burhan Demir</cp:lastModifiedBy>
  <cp:revision>13</cp:revision>
  <dcterms:created xsi:type="dcterms:W3CDTF">2022-08-04T09:05:00Z</dcterms:created>
  <dcterms:modified xsi:type="dcterms:W3CDTF">2025-08-29T19:36:00Z</dcterms:modified>
</cp:coreProperties>
</file>