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3214C653" w:rsidR="00242DBB" w:rsidRPr="005862B9" w:rsidRDefault="005B4C26" w:rsidP="00242DBB">
      <w:pPr>
        <w:jc w:val="center"/>
        <w:rPr>
          <w:b/>
          <w:bCs/>
          <w:sz w:val="24"/>
          <w:szCs w:val="24"/>
        </w:rPr>
      </w:pPr>
      <w:r>
        <w:rPr>
          <w:b/>
          <w:bCs/>
          <w:sz w:val="24"/>
          <w:szCs w:val="24"/>
        </w:rPr>
        <w:t>FEN BİLİMLERİ</w:t>
      </w:r>
      <w:r w:rsidR="00242DBB">
        <w:rPr>
          <w:b/>
          <w:bCs/>
          <w:sz w:val="24"/>
          <w:szCs w:val="24"/>
        </w:rPr>
        <w:t xml:space="preserve"> DERSİ</w:t>
      </w:r>
      <w:r w:rsidR="00242DBB" w:rsidRPr="005862B9">
        <w:rPr>
          <w:b/>
          <w:bCs/>
          <w:sz w:val="24"/>
          <w:szCs w:val="24"/>
        </w:rPr>
        <w:t xml:space="preserve"> İKİNCİ DÖNEM BAŞI ZÜMRE TOPLANTI TUTANAĞI</w:t>
      </w:r>
    </w:p>
    <w:p w14:paraId="6A976C63" w14:textId="77777777" w:rsidR="00242DBB" w:rsidRDefault="00242DBB">
      <w:pPr>
        <w:jc w:val="center"/>
        <w:rPr>
          <w:b/>
          <w:bCs/>
          <w:sz w:val="24"/>
          <w:szCs w:val="24"/>
        </w:rPr>
      </w:pP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6318160A" w:rsidR="00224745" w:rsidRPr="00224745" w:rsidRDefault="002100BC" w:rsidP="00224745">
      <w:pPr>
        <w:rPr>
          <w:sz w:val="24"/>
          <w:szCs w:val="24"/>
        </w:rPr>
      </w:pPr>
      <w:r w:rsidRPr="002100BC">
        <w:rPr>
          <w:sz w:val="24"/>
          <w:szCs w:val="24"/>
        </w:rPr>
        <w:t xml:space="preserve">2025-2026 Eğitim-Öğretim yılı Fen Bilimleri dersi </w:t>
      </w:r>
      <w:r w:rsidRPr="002100BC">
        <w:rPr>
          <w:b/>
          <w:bCs/>
          <w:sz w:val="24"/>
          <w:szCs w:val="24"/>
        </w:rPr>
        <w:t>II. Dönem Başı Zümre Öğretmenler Kurulu Toplantısı</w:t>
      </w:r>
      <w:r w:rsidRPr="002100BC">
        <w:rPr>
          <w:sz w:val="24"/>
          <w:szCs w:val="24"/>
        </w:rPr>
        <w:t>, …/02/2026 tarihinde saat 13:30’da öğretmenler odasında aşağıdaki gündem maddeleri doğrultusunda yapılacaktır.</w:t>
      </w:r>
      <w:r w:rsidRPr="002100BC">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E99F571" w14:textId="77777777" w:rsidR="00B3185E" w:rsidRPr="00B3185E" w:rsidRDefault="00B3185E" w:rsidP="00B3185E">
      <w:pPr>
        <w:jc w:val="center"/>
        <w:rPr>
          <w:bCs/>
          <w:sz w:val="24"/>
          <w:szCs w:val="24"/>
        </w:rPr>
      </w:pPr>
    </w:p>
    <w:p w14:paraId="1E34AF79" w14:textId="00C82D18" w:rsidR="002100BC" w:rsidRPr="002100BC" w:rsidRDefault="002100BC" w:rsidP="002100BC">
      <w:pPr>
        <w:pStyle w:val="ListeParagraf"/>
        <w:numPr>
          <w:ilvl w:val="0"/>
          <w:numId w:val="42"/>
        </w:numPr>
        <w:rPr>
          <w:bCs/>
          <w:sz w:val="24"/>
          <w:szCs w:val="24"/>
        </w:rPr>
      </w:pPr>
      <w:r w:rsidRPr="002100BC">
        <w:rPr>
          <w:bCs/>
          <w:sz w:val="24"/>
          <w:szCs w:val="24"/>
        </w:rPr>
        <w:t>Açılış, yoklama, saygı duruşu ve İstiklal Marşı’nın okunması.</w:t>
      </w:r>
    </w:p>
    <w:p w14:paraId="663C6FEC" w14:textId="062018E8" w:rsidR="002100BC" w:rsidRPr="002100BC" w:rsidRDefault="002100BC" w:rsidP="002100BC">
      <w:pPr>
        <w:pStyle w:val="ListeParagraf"/>
        <w:numPr>
          <w:ilvl w:val="0"/>
          <w:numId w:val="42"/>
        </w:numPr>
        <w:rPr>
          <w:bCs/>
          <w:sz w:val="24"/>
          <w:szCs w:val="24"/>
        </w:rPr>
      </w:pPr>
      <w:r w:rsidRPr="002100BC">
        <w:rPr>
          <w:bCs/>
          <w:sz w:val="24"/>
          <w:szCs w:val="24"/>
        </w:rPr>
        <w:t>Yazman seçimi; gündemin okunması ve gündeme eklenecek maddelerin belirlenmesi.</w:t>
      </w:r>
    </w:p>
    <w:p w14:paraId="379EAF10" w14:textId="1F65717C" w:rsidR="002100BC" w:rsidRPr="002100BC" w:rsidRDefault="002100BC" w:rsidP="002100BC">
      <w:pPr>
        <w:pStyle w:val="ListeParagraf"/>
        <w:numPr>
          <w:ilvl w:val="0"/>
          <w:numId w:val="42"/>
        </w:numPr>
        <w:rPr>
          <w:bCs/>
          <w:sz w:val="24"/>
          <w:szCs w:val="24"/>
        </w:rPr>
      </w:pPr>
      <w:r w:rsidRPr="002100BC">
        <w:rPr>
          <w:bCs/>
          <w:sz w:val="24"/>
          <w:szCs w:val="24"/>
        </w:rPr>
        <w:t>Zümre ile ilgili mevzuat/yönerge maddelerinin hatırlatılması.</w:t>
      </w:r>
    </w:p>
    <w:p w14:paraId="5DAEDC17" w14:textId="72196689" w:rsidR="002100BC" w:rsidRPr="002100BC" w:rsidRDefault="002100BC" w:rsidP="002100BC">
      <w:pPr>
        <w:pStyle w:val="ListeParagraf"/>
        <w:numPr>
          <w:ilvl w:val="0"/>
          <w:numId w:val="42"/>
        </w:numPr>
        <w:rPr>
          <w:bCs/>
          <w:sz w:val="24"/>
          <w:szCs w:val="24"/>
        </w:rPr>
      </w:pPr>
      <w:r w:rsidRPr="002100BC">
        <w:rPr>
          <w:bCs/>
          <w:sz w:val="24"/>
          <w:szCs w:val="24"/>
        </w:rPr>
        <w:t>Türk Millî Eğitimi’nin genel amaçları ve okul hedefleriyle ilişkilendirme.</w:t>
      </w:r>
    </w:p>
    <w:p w14:paraId="183E520C" w14:textId="2DDECE13" w:rsidR="002100BC" w:rsidRPr="002100BC" w:rsidRDefault="002100BC" w:rsidP="002100BC">
      <w:pPr>
        <w:pStyle w:val="ListeParagraf"/>
        <w:numPr>
          <w:ilvl w:val="0"/>
          <w:numId w:val="42"/>
        </w:numPr>
        <w:rPr>
          <w:bCs/>
          <w:sz w:val="24"/>
          <w:szCs w:val="24"/>
        </w:rPr>
      </w:pPr>
      <w:r w:rsidRPr="002100BC">
        <w:rPr>
          <w:bCs/>
          <w:sz w:val="24"/>
          <w:szCs w:val="24"/>
        </w:rPr>
        <w:t>2025-2026 I. dönem zümre kararlarının değerlendirilmesi; aksayan hususlar ve önlemler.</w:t>
      </w:r>
    </w:p>
    <w:p w14:paraId="29DE5B38" w14:textId="20148A06" w:rsidR="002100BC" w:rsidRPr="002100BC" w:rsidRDefault="002100BC" w:rsidP="002100BC">
      <w:pPr>
        <w:pStyle w:val="ListeParagraf"/>
        <w:numPr>
          <w:ilvl w:val="0"/>
          <w:numId w:val="42"/>
        </w:numPr>
        <w:rPr>
          <w:bCs/>
          <w:sz w:val="24"/>
          <w:szCs w:val="24"/>
        </w:rPr>
      </w:pPr>
      <w:r w:rsidRPr="002100BC">
        <w:rPr>
          <w:bCs/>
          <w:sz w:val="24"/>
          <w:szCs w:val="24"/>
        </w:rPr>
        <w:t>I. dönem başarı durumunun analizi (sınav sonuçları, kazanım bazlı eksikler, sınıf düzeyi farklar).</w:t>
      </w:r>
    </w:p>
    <w:p w14:paraId="525E4A69" w14:textId="5E8A04CF" w:rsidR="002100BC" w:rsidRPr="002100BC" w:rsidRDefault="002100BC" w:rsidP="002100BC">
      <w:pPr>
        <w:pStyle w:val="ListeParagraf"/>
        <w:numPr>
          <w:ilvl w:val="0"/>
          <w:numId w:val="42"/>
        </w:numPr>
        <w:rPr>
          <w:bCs/>
          <w:sz w:val="24"/>
          <w:szCs w:val="24"/>
        </w:rPr>
      </w:pPr>
      <w:r w:rsidRPr="002100BC">
        <w:rPr>
          <w:bCs/>
          <w:sz w:val="24"/>
          <w:szCs w:val="24"/>
        </w:rPr>
        <w:t>II. dönem yıllık/ünite planlarının gözden geçirilmesi; uygulama birliğinin sağlanması.</w:t>
      </w:r>
    </w:p>
    <w:p w14:paraId="06597A89" w14:textId="73946E78" w:rsidR="002100BC" w:rsidRPr="002100BC" w:rsidRDefault="002100BC" w:rsidP="002100BC">
      <w:pPr>
        <w:pStyle w:val="ListeParagraf"/>
        <w:numPr>
          <w:ilvl w:val="0"/>
          <w:numId w:val="42"/>
        </w:numPr>
        <w:rPr>
          <w:bCs/>
          <w:sz w:val="24"/>
          <w:szCs w:val="24"/>
        </w:rPr>
      </w:pPr>
      <w:r w:rsidRPr="002100BC">
        <w:rPr>
          <w:bCs/>
          <w:sz w:val="24"/>
          <w:szCs w:val="24"/>
        </w:rPr>
        <w:t>Öğretim yöntem-teknikleri ve ders içi uygulamalar (deney, STEM, proje, laboratuvar kullanımı) ile materyal planı.</w:t>
      </w:r>
    </w:p>
    <w:p w14:paraId="31BE8BD3" w14:textId="27F5EE22" w:rsidR="002100BC" w:rsidRPr="002100BC" w:rsidRDefault="002100BC" w:rsidP="002100BC">
      <w:pPr>
        <w:pStyle w:val="ListeParagraf"/>
        <w:numPr>
          <w:ilvl w:val="0"/>
          <w:numId w:val="42"/>
        </w:numPr>
        <w:rPr>
          <w:bCs/>
          <w:sz w:val="24"/>
          <w:szCs w:val="24"/>
        </w:rPr>
      </w:pPr>
      <w:r w:rsidRPr="002100BC">
        <w:rPr>
          <w:bCs/>
          <w:sz w:val="24"/>
          <w:szCs w:val="24"/>
        </w:rPr>
        <w:t>EBA/dijital içerik kullanımı, ölçme araçları ve güvenli dijital uygulamalar.</w:t>
      </w:r>
    </w:p>
    <w:p w14:paraId="7606DE03" w14:textId="3AE5E781" w:rsidR="002100BC" w:rsidRPr="002100BC" w:rsidRDefault="002100BC" w:rsidP="002100BC">
      <w:pPr>
        <w:pStyle w:val="ListeParagraf"/>
        <w:numPr>
          <w:ilvl w:val="0"/>
          <w:numId w:val="42"/>
        </w:numPr>
        <w:rPr>
          <w:bCs/>
          <w:sz w:val="24"/>
          <w:szCs w:val="24"/>
        </w:rPr>
      </w:pPr>
      <w:r w:rsidRPr="002100BC">
        <w:rPr>
          <w:bCs/>
          <w:sz w:val="24"/>
          <w:szCs w:val="24"/>
        </w:rPr>
        <w:t>Ölçme-değerlendirmede birlik: sınav sayısı-türü-tarihleri, soru türleri, ortak sınavlar, performans görevleri ve rubrikler.</w:t>
      </w:r>
    </w:p>
    <w:p w14:paraId="4D824221" w14:textId="72C86C91" w:rsidR="002100BC" w:rsidRPr="002100BC" w:rsidRDefault="002100BC" w:rsidP="002100BC">
      <w:pPr>
        <w:pStyle w:val="ListeParagraf"/>
        <w:numPr>
          <w:ilvl w:val="0"/>
          <w:numId w:val="42"/>
        </w:numPr>
        <w:rPr>
          <w:bCs/>
          <w:sz w:val="24"/>
          <w:szCs w:val="24"/>
        </w:rPr>
      </w:pPr>
      <w:r>
        <w:rPr>
          <w:bCs/>
          <w:sz w:val="24"/>
          <w:szCs w:val="24"/>
        </w:rPr>
        <w:t xml:space="preserve">8. </w:t>
      </w:r>
      <w:r w:rsidRPr="002100BC">
        <w:rPr>
          <w:bCs/>
          <w:sz w:val="24"/>
          <w:szCs w:val="24"/>
        </w:rPr>
        <w:t>sınıflarda LGS’ye yönelik çalışmalar (soru çözüm planı, deneme, analiz, telafi çalışmaları).</w:t>
      </w:r>
    </w:p>
    <w:p w14:paraId="192FBBDE" w14:textId="333C8049" w:rsidR="002100BC" w:rsidRPr="002100BC" w:rsidRDefault="002100BC" w:rsidP="002100BC">
      <w:pPr>
        <w:pStyle w:val="ListeParagraf"/>
        <w:numPr>
          <w:ilvl w:val="0"/>
          <w:numId w:val="42"/>
        </w:numPr>
        <w:rPr>
          <w:bCs/>
          <w:sz w:val="24"/>
          <w:szCs w:val="24"/>
        </w:rPr>
      </w:pPr>
      <w:r w:rsidRPr="002100BC">
        <w:rPr>
          <w:bCs/>
          <w:sz w:val="24"/>
          <w:szCs w:val="24"/>
        </w:rPr>
        <w:t>Destekleme ve Yetiştirme Kursları (DYK) işleyişi ve verim artırma planı.</w:t>
      </w:r>
    </w:p>
    <w:p w14:paraId="5746E45A" w14:textId="276AD32A" w:rsidR="002100BC" w:rsidRPr="002100BC" w:rsidRDefault="002100BC" w:rsidP="002100BC">
      <w:pPr>
        <w:pStyle w:val="ListeParagraf"/>
        <w:numPr>
          <w:ilvl w:val="0"/>
          <w:numId w:val="42"/>
        </w:numPr>
        <w:rPr>
          <w:bCs/>
          <w:sz w:val="24"/>
          <w:szCs w:val="24"/>
        </w:rPr>
      </w:pPr>
      <w:r w:rsidRPr="002100BC">
        <w:rPr>
          <w:bCs/>
          <w:sz w:val="24"/>
          <w:szCs w:val="24"/>
        </w:rPr>
        <w:t>Zümreler/alanlar arası iş birliği (Matematik-Türkçe-Bilişim-Rehberlik vb.), projeler (TÜBİTAK 4006/eTwinning vb.).</w:t>
      </w:r>
    </w:p>
    <w:p w14:paraId="55B32D15" w14:textId="595CB5B1" w:rsidR="002100BC" w:rsidRPr="002100BC" w:rsidRDefault="002100BC" w:rsidP="002100BC">
      <w:pPr>
        <w:pStyle w:val="ListeParagraf"/>
        <w:numPr>
          <w:ilvl w:val="0"/>
          <w:numId w:val="42"/>
        </w:numPr>
        <w:rPr>
          <w:bCs/>
          <w:sz w:val="24"/>
          <w:szCs w:val="24"/>
        </w:rPr>
      </w:pPr>
      <w:r w:rsidRPr="002100BC">
        <w:rPr>
          <w:bCs/>
          <w:sz w:val="24"/>
          <w:szCs w:val="24"/>
        </w:rPr>
        <w:t>Atatürkçülük konularının öğretim programı doğrultusunda işlenişi.</w:t>
      </w:r>
    </w:p>
    <w:p w14:paraId="55D5570B" w14:textId="3E95F288" w:rsidR="002100BC" w:rsidRPr="002100BC" w:rsidRDefault="002100BC" w:rsidP="002100BC">
      <w:pPr>
        <w:pStyle w:val="ListeParagraf"/>
        <w:numPr>
          <w:ilvl w:val="0"/>
          <w:numId w:val="42"/>
        </w:numPr>
        <w:rPr>
          <w:bCs/>
          <w:sz w:val="24"/>
          <w:szCs w:val="24"/>
        </w:rPr>
      </w:pPr>
      <w:r w:rsidRPr="002100BC">
        <w:rPr>
          <w:bCs/>
          <w:sz w:val="24"/>
          <w:szCs w:val="24"/>
        </w:rPr>
        <w:t>BEP uygulanacak öğrenciler için uyarlamalar, ölçme tedbirleri ve okul içi iş birliği.</w:t>
      </w:r>
    </w:p>
    <w:p w14:paraId="747927B8" w14:textId="501FE524" w:rsidR="002100BC" w:rsidRPr="002100BC" w:rsidRDefault="002100BC" w:rsidP="002100BC">
      <w:pPr>
        <w:pStyle w:val="ListeParagraf"/>
        <w:numPr>
          <w:ilvl w:val="0"/>
          <w:numId w:val="42"/>
        </w:numPr>
        <w:rPr>
          <w:bCs/>
          <w:sz w:val="24"/>
          <w:szCs w:val="24"/>
        </w:rPr>
      </w:pPr>
      <w:r w:rsidRPr="002100BC">
        <w:rPr>
          <w:bCs/>
          <w:sz w:val="24"/>
          <w:szCs w:val="24"/>
        </w:rPr>
        <w:t>İş sağlığı ve güvenliği: laboratuvar güvenliği, acil durumlar, çevre bilinci ve sürdürülebilirlik etkinlikleri.</w:t>
      </w:r>
    </w:p>
    <w:p w14:paraId="66F5BF2B" w14:textId="2A37F0B6" w:rsidR="002100BC" w:rsidRPr="002100BC" w:rsidRDefault="002100BC" w:rsidP="002100BC">
      <w:pPr>
        <w:pStyle w:val="ListeParagraf"/>
        <w:numPr>
          <w:ilvl w:val="0"/>
          <w:numId w:val="42"/>
        </w:numPr>
        <w:rPr>
          <w:bCs/>
          <w:sz w:val="24"/>
          <w:szCs w:val="24"/>
        </w:rPr>
      </w:pPr>
      <w:r w:rsidRPr="002100BC">
        <w:rPr>
          <w:bCs/>
          <w:sz w:val="24"/>
          <w:szCs w:val="24"/>
        </w:rPr>
        <w:t>Veli-öğrenci-öğretmen iletişimi; devamsızlık, ödev takibi ve davranış/rehberlik iş birliği.</w:t>
      </w:r>
    </w:p>
    <w:p w14:paraId="7CB3C23D" w14:textId="21135426" w:rsidR="002100BC" w:rsidRPr="002100BC" w:rsidRDefault="002100BC" w:rsidP="002100BC">
      <w:pPr>
        <w:pStyle w:val="ListeParagraf"/>
        <w:numPr>
          <w:ilvl w:val="0"/>
          <w:numId w:val="42"/>
        </w:numPr>
        <w:rPr>
          <w:bCs/>
          <w:sz w:val="24"/>
          <w:szCs w:val="24"/>
        </w:rPr>
      </w:pPr>
      <w:r w:rsidRPr="002100BC">
        <w:rPr>
          <w:bCs/>
          <w:sz w:val="24"/>
          <w:szCs w:val="24"/>
        </w:rPr>
        <w:t>Dilek ve temenniler – kapanış</w:t>
      </w:r>
    </w:p>
    <w:p w14:paraId="220AE1C5" w14:textId="77777777" w:rsidR="00AF55A7" w:rsidRDefault="00AF55A7" w:rsidP="002100BC">
      <w:pPr>
        <w:rPr>
          <w:bCs/>
          <w:sz w:val="24"/>
          <w:szCs w:val="24"/>
        </w:rPr>
      </w:pPr>
    </w:p>
    <w:p w14:paraId="608E29A4" w14:textId="77777777" w:rsidR="00AF55A7" w:rsidRDefault="00AF55A7" w:rsidP="0085175B">
      <w:pPr>
        <w:jc w:val="center"/>
        <w:rPr>
          <w:bCs/>
          <w:sz w:val="24"/>
          <w:szCs w:val="24"/>
        </w:rPr>
      </w:pPr>
    </w:p>
    <w:p w14:paraId="23132CA9" w14:textId="1683FD03"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A79D085" w:rsidR="00275B26" w:rsidRPr="005862B9" w:rsidRDefault="005B4C26" w:rsidP="003B77D4">
      <w:pPr>
        <w:jc w:val="center"/>
        <w:rPr>
          <w:b/>
          <w:bCs/>
          <w:sz w:val="24"/>
          <w:szCs w:val="24"/>
        </w:rPr>
      </w:pPr>
      <w:r>
        <w:rPr>
          <w:b/>
          <w:bCs/>
          <w:sz w:val="24"/>
          <w:szCs w:val="24"/>
        </w:rPr>
        <w:t>FEN BİLİMLERİ</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4C92D49"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100BC">
              <w:rPr>
                <w:b/>
                <w:bCs/>
                <w:sz w:val="24"/>
                <w:szCs w:val="24"/>
              </w:rPr>
              <w:t>,</w:t>
            </w:r>
            <w:r w:rsidR="002100BC" w:rsidRPr="005C0A94">
              <w:rPr>
                <w:b/>
                <w:bCs/>
                <w:sz w:val="24"/>
                <w:szCs w:val="24"/>
              </w:rPr>
              <w:t xml:space="preserve"> </w:t>
            </w:r>
            <w:r w:rsidR="002100BC" w:rsidRPr="005C0A94">
              <w:rPr>
                <w:b/>
                <w:bCs/>
                <w:sz w:val="24"/>
                <w:szCs w:val="24"/>
              </w:rPr>
              <w:t>ÖĞRETMEN</w:t>
            </w:r>
            <w:r w:rsidR="002100BC">
              <w:rPr>
                <w:b/>
                <w:bCs/>
                <w:sz w:val="24"/>
                <w:szCs w:val="24"/>
              </w:rPr>
              <w:t>4</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54F4C1EC" w14:textId="77777777" w:rsidR="002100BC" w:rsidRPr="002100BC" w:rsidRDefault="002100BC" w:rsidP="002100BC">
      <w:pPr>
        <w:pStyle w:val="ListeParagraf"/>
        <w:numPr>
          <w:ilvl w:val="0"/>
          <w:numId w:val="44"/>
        </w:numPr>
        <w:rPr>
          <w:bCs/>
          <w:sz w:val="24"/>
          <w:szCs w:val="24"/>
        </w:rPr>
      </w:pPr>
      <w:r w:rsidRPr="002100BC">
        <w:rPr>
          <w:bCs/>
          <w:sz w:val="24"/>
          <w:szCs w:val="24"/>
        </w:rPr>
        <w:t>Açılış, yoklama, saygı duruşu ve İstiklal Marşı’nın okunması.</w:t>
      </w:r>
    </w:p>
    <w:p w14:paraId="4CC04B35" w14:textId="77777777" w:rsidR="002100BC" w:rsidRPr="002100BC" w:rsidRDefault="002100BC" w:rsidP="002100BC">
      <w:pPr>
        <w:pStyle w:val="ListeParagraf"/>
        <w:numPr>
          <w:ilvl w:val="0"/>
          <w:numId w:val="44"/>
        </w:numPr>
        <w:rPr>
          <w:bCs/>
          <w:sz w:val="24"/>
          <w:szCs w:val="24"/>
        </w:rPr>
      </w:pPr>
      <w:r w:rsidRPr="002100BC">
        <w:rPr>
          <w:bCs/>
          <w:sz w:val="24"/>
          <w:szCs w:val="24"/>
        </w:rPr>
        <w:t>Yazman seçimi; gündemin okunması ve gündeme eklenecek maddelerin belirlenmesi.</w:t>
      </w:r>
    </w:p>
    <w:p w14:paraId="08120D3E" w14:textId="77777777" w:rsidR="002100BC" w:rsidRPr="002100BC" w:rsidRDefault="002100BC" w:rsidP="002100BC">
      <w:pPr>
        <w:pStyle w:val="ListeParagraf"/>
        <w:numPr>
          <w:ilvl w:val="0"/>
          <w:numId w:val="44"/>
        </w:numPr>
        <w:rPr>
          <w:bCs/>
          <w:sz w:val="24"/>
          <w:szCs w:val="24"/>
        </w:rPr>
      </w:pPr>
      <w:r w:rsidRPr="002100BC">
        <w:rPr>
          <w:bCs/>
          <w:sz w:val="24"/>
          <w:szCs w:val="24"/>
        </w:rPr>
        <w:t>Zümre ile ilgili mevzuat/yönerge maddelerinin hatırlatılması.</w:t>
      </w:r>
    </w:p>
    <w:p w14:paraId="3792C6F6" w14:textId="77777777" w:rsidR="002100BC" w:rsidRPr="002100BC" w:rsidRDefault="002100BC" w:rsidP="002100BC">
      <w:pPr>
        <w:pStyle w:val="ListeParagraf"/>
        <w:numPr>
          <w:ilvl w:val="0"/>
          <w:numId w:val="44"/>
        </w:numPr>
        <w:rPr>
          <w:bCs/>
          <w:sz w:val="24"/>
          <w:szCs w:val="24"/>
        </w:rPr>
      </w:pPr>
      <w:r w:rsidRPr="002100BC">
        <w:rPr>
          <w:bCs/>
          <w:sz w:val="24"/>
          <w:szCs w:val="24"/>
        </w:rPr>
        <w:t>Türk Millî Eğitimi’nin genel amaçları ve okul hedefleriyle ilişkilendirme.</w:t>
      </w:r>
    </w:p>
    <w:p w14:paraId="14E79121" w14:textId="77777777" w:rsidR="002100BC" w:rsidRPr="002100BC" w:rsidRDefault="002100BC" w:rsidP="002100BC">
      <w:pPr>
        <w:pStyle w:val="ListeParagraf"/>
        <w:numPr>
          <w:ilvl w:val="0"/>
          <w:numId w:val="44"/>
        </w:numPr>
        <w:rPr>
          <w:bCs/>
          <w:sz w:val="24"/>
          <w:szCs w:val="24"/>
        </w:rPr>
      </w:pPr>
      <w:r w:rsidRPr="002100BC">
        <w:rPr>
          <w:bCs/>
          <w:sz w:val="24"/>
          <w:szCs w:val="24"/>
        </w:rPr>
        <w:t>2025-2026 I. dönem zümre kararlarının değerlendirilmesi; aksayan hususlar ve önlemler.</w:t>
      </w:r>
    </w:p>
    <w:p w14:paraId="12B75697" w14:textId="77777777" w:rsidR="002100BC" w:rsidRPr="002100BC" w:rsidRDefault="002100BC" w:rsidP="002100BC">
      <w:pPr>
        <w:pStyle w:val="ListeParagraf"/>
        <w:numPr>
          <w:ilvl w:val="0"/>
          <w:numId w:val="44"/>
        </w:numPr>
        <w:rPr>
          <w:bCs/>
          <w:sz w:val="24"/>
          <w:szCs w:val="24"/>
        </w:rPr>
      </w:pPr>
      <w:r w:rsidRPr="002100BC">
        <w:rPr>
          <w:bCs/>
          <w:sz w:val="24"/>
          <w:szCs w:val="24"/>
        </w:rPr>
        <w:t>I. dönem başarı durumunun analizi (sınav sonuçları, kazanım bazlı eksikler, sınıf düzeyi farklar).</w:t>
      </w:r>
    </w:p>
    <w:p w14:paraId="1E8189CB" w14:textId="77777777" w:rsidR="002100BC" w:rsidRPr="002100BC" w:rsidRDefault="002100BC" w:rsidP="002100BC">
      <w:pPr>
        <w:pStyle w:val="ListeParagraf"/>
        <w:numPr>
          <w:ilvl w:val="0"/>
          <w:numId w:val="44"/>
        </w:numPr>
        <w:rPr>
          <w:bCs/>
          <w:sz w:val="24"/>
          <w:szCs w:val="24"/>
        </w:rPr>
      </w:pPr>
      <w:r w:rsidRPr="002100BC">
        <w:rPr>
          <w:bCs/>
          <w:sz w:val="24"/>
          <w:szCs w:val="24"/>
        </w:rPr>
        <w:t>II. dönem yıllık/ünite planlarının gözden geçirilmesi; uygulama birliğinin sağlanması.</w:t>
      </w:r>
    </w:p>
    <w:p w14:paraId="6A8FE74B" w14:textId="77777777" w:rsidR="002100BC" w:rsidRPr="002100BC" w:rsidRDefault="002100BC" w:rsidP="002100BC">
      <w:pPr>
        <w:pStyle w:val="ListeParagraf"/>
        <w:numPr>
          <w:ilvl w:val="0"/>
          <w:numId w:val="44"/>
        </w:numPr>
        <w:rPr>
          <w:bCs/>
          <w:sz w:val="24"/>
          <w:szCs w:val="24"/>
        </w:rPr>
      </w:pPr>
      <w:r w:rsidRPr="002100BC">
        <w:rPr>
          <w:bCs/>
          <w:sz w:val="24"/>
          <w:szCs w:val="24"/>
        </w:rPr>
        <w:t>Öğretim yöntem-teknikleri ve ders içi uygulamalar (deney, STEM, proje, laboratuvar kullanımı) ile materyal planı.</w:t>
      </w:r>
    </w:p>
    <w:p w14:paraId="2DA90B14" w14:textId="77777777" w:rsidR="002100BC" w:rsidRPr="002100BC" w:rsidRDefault="002100BC" w:rsidP="002100BC">
      <w:pPr>
        <w:pStyle w:val="ListeParagraf"/>
        <w:numPr>
          <w:ilvl w:val="0"/>
          <w:numId w:val="44"/>
        </w:numPr>
        <w:rPr>
          <w:bCs/>
          <w:sz w:val="24"/>
          <w:szCs w:val="24"/>
        </w:rPr>
      </w:pPr>
      <w:r w:rsidRPr="002100BC">
        <w:rPr>
          <w:bCs/>
          <w:sz w:val="24"/>
          <w:szCs w:val="24"/>
        </w:rPr>
        <w:t>EBA/dijital içerik kullanımı, ölçme araçları ve güvenli dijital uygulamalar.</w:t>
      </w:r>
    </w:p>
    <w:p w14:paraId="491AC825" w14:textId="77777777" w:rsidR="002100BC" w:rsidRPr="002100BC" w:rsidRDefault="002100BC" w:rsidP="002100BC">
      <w:pPr>
        <w:pStyle w:val="ListeParagraf"/>
        <w:numPr>
          <w:ilvl w:val="0"/>
          <w:numId w:val="44"/>
        </w:numPr>
        <w:rPr>
          <w:bCs/>
          <w:sz w:val="24"/>
          <w:szCs w:val="24"/>
        </w:rPr>
      </w:pPr>
      <w:r w:rsidRPr="002100BC">
        <w:rPr>
          <w:bCs/>
          <w:sz w:val="24"/>
          <w:szCs w:val="24"/>
        </w:rPr>
        <w:t>Ölçme-değerlendirmede birlik: sınav sayısı-türü-tarihleri, soru türleri, ortak sınavlar, performans görevleri ve rubrikler.</w:t>
      </w:r>
    </w:p>
    <w:p w14:paraId="237D1107" w14:textId="77777777" w:rsidR="002100BC" w:rsidRPr="002100BC" w:rsidRDefault="002100BC" w:rsidP="002100BC">
      <w:pPr>
        <w:pStyle w:val="ListeParagraf"/>
        <w:numPr>
          <w:ilvl w:val="0"/>
          <w:numId w:val="44"/>
        </w:numPr>
        <w:rPr>
          <w:bCs/>
          <w:sz w:val="24"/>
          <w:szCs w:val="24"/>
        </w:rPr>
      </w:pPr>
      <w:r>
        <w:rPr>
          <w:bCs/>
          <w:sz w:val="24"/>
          <w:szCs w:val="24"/>
        </w:rPr>
        <w:t xml:space="preserve">8. </w:t>
      </w:r>
      <w:r w:rsidRPr="002100BC">
        <w:rPr>
          <w:bCs/>
          <w:sz w:val="24"/>
          <w:szCs w:val="24"/>
        </w:rPr>
        <w:t>sınıflarda LGS’ye yönelik çalışmalar (soru çözüm planı, deneme, analiz, telafi çalışmaları).</w:t>
      </w:r>
    </w:p>
    <w:p w14:paraId="10030E5D" w14:textId="77777777" w:rsidR="002100BC" w:rsidRPr="002100BC" w:rsidRDefault="002100BC" w:rsidP="002100BC">
      <w:pPr>
        <w:pStyle w:val="ListeParagraf"/>
        <w:numPr>
          <w:ilvl w:val="0"/>
          <w:numId w:val="44"/>
        </w:numPr>
        <w:rPr>
          <w:bCs/>
          <w:sz w:val="24"/>
          <w:szCs w:val="24"/>
        </w:rPr>
      </w:pPr>
      <w:r w:rsidRPr="002100BC">
        <w:rPr>
          <w:bCs/>
          <w:sz w:val="24"/>
          <w:szCs w:val="24"/>
        </w:rPr>
        <w:t>Destekleme ve Yetiştirme Kursları (DYK) işleyişi ve verim artırma planı.</w:t>
      </w:r>
    </w:p>
    <w:p w14:paraId="604AD0F0" w14:textId="77777777" w:rsidR="002100BC" w:rsidRPr="002100BC" w:rsidRDefault="002100BC" w:rsidP="002100BC">
      <w:pPr>
        <w:pStyle w:val="ListeParagraf"/>
        <w:numPr>
          <w:ilvl w:val="0"/>
          <w:numId w:val="44"/>
        </w:numPr>
        <w:rPr>
          <w:bCs/>
          <w:sz w:val="24"/>
          <w:szCs w:val="24"/>
        </w:rPr>
      </w:pPr>
      <w:r w:rsidRPr="002100BC">
        <w:rPr>
          <w:bCs/>
          <w:sz w:val="24"/>
          <w:szCs w:val="24"/>
        </w:rPr>
        <w:t>Zümreler/alanlar arası iş birliği (Matematik-Türkçe-Bilişim-Rehberlik vb.), projeler (TÜBİTAK 4006/eTwinning vb.).</w:t>
      </w:r>
    </w:p>
    <w:p w14:paraId="313E6825" w14:textId="77777777" w:rsidR="002100BC" w:rsidRPr="002100BC" w:rsidRDefault="002100BC" w:rsidP="002100BC">
      <w:pPr>
        <w:pStyle w:val="ListeParagraf"/>
        <w:numPr>
          <w:ilvl w:val="0"/>
          <w:numId w:val="44"/>
        </w:numPr>
        <w:rPr>
          <w:bCs/>
          <w:sz w:val="24"/>
          <w:szCs w:val="24"/>
        </w:rPr>
      </w:pPr>
      <w:r w:rsidRPr="002100BC">
        <w:rPr>
          <w:bCs/>
          <w:sz w:val="24"/>
          <w:szCs w:val="24"/>
        </w:rPr>
        <w:t>Atatürkçülük konularının öğretim programı doğrultusunda işlenişi.</w:t>
      </w:r>
    </w:p>
    <w:p w14:paraId="422E2EEE" w14:textId="77777777" w:rsidR="002100BC" w:rsidRPr="002100BC" w:rsidRDefault="002100BC" w:rsidP="002100BC">
      <w:pPr>
        <w:pStyle w:val="ListeParagraf"/>
        <w:numPr>
          <w:ilvl w:val="0"/>
          <w:numId w:val="44"/>
        </w:numPr>
        <w:rPr>
          <w:bCs/>
          <w:sz w:val="24"/>
          <w:szCs w:val="24"/>
        </w:rPr>
      </w:pPr>
      <w:r w:rsidRPr="002100BC">
        <w:rPr>
          <w:bCs/>
          <w:sz w:val="24"/>
          <w:szCs w:val="24"/>
        </w:rPr>
        <w:t>BEP uygulanacak öğrenciler için uyarlamalar, ölçme tedbirleri ve okul içi iş birliği.</w:t>
      </w:r>
    </w:p>
    <w:p w14:paraId="00CB31FD" w14:textId="77777777" w:rsidR="002100BC" w:rsidRPr="002100BC" w:rsidRDefault="002100BC" w:rsidP="002100BC">
      <w:pPr>
        <w:pStyle w:val="ListeParagraf"/>
        <w:numPr>
          <w:ilvl w:val="0"/>
          <w:numId w:val="44"/>
        </w:numPr>
        <w:rPr>
          <w:bCs/>
          <w:sz w:val="24"/>
          <w:szCs w:val="24"/>
        </w:rPr>
      </w:pPr>
      <w:r w:rsidRPr="002100BC">
        <w:rPr>
          <w:bCs/>
          <w:sz w:val="24"/>
          <w:szCs w:val="24"/>
        </w:rPr>
        <w:t>İş sağlığı ve güvenliği: laboratuvar güvenliği, acil durumlar, çevre bilinci ve sürdürülebilirlik etkinlikleri.</w:t>
      </w:r>
    </w:p>
    <w:p w14:paraId="0E495C01" w14:textId="77777777" w:rsidR="002100BC" w:rsidRPr="002100BC" w:rsidRDefault="002100BC" w:rsidP="002100BC">
      <w:pPr>
        <w:pStyle w:val="ListeParagraf"/>
        <w:numPr>
          <w:ilvl w:val="0"/>
          <w:numId w:val="44"/>
        </w:numPr>
        <w:rPr>
          <w:bCs/>
          <w:sz w:val="24"/>
          <w:szCs w:val="24"/>
        </w:rPr>
      </w:pPr>
      <w:r w:rsidRPr="002100BC">
        <w:rPr>
          <w:bCs/>
          <w:sz w:val="24"/>
          <w:szCs w:val="24"/>
        </w:rPr>
        <w:t>Veli-öğrenci-öğretmen iletişimi; devamsızlık, ödev takibi ve davranış/rehberlik iş birliği.</w:t>
      </w:r>
    </w:p>
    <w:p w14:paraId="2F5B4278" w14:textId="77777777" w:rsidR="002100BC" w:rsidRPr="002100BC" w:rsidRDefault="002100BC" w:rsidP="002100BC">
      <w:pPr>
        <w:pStyle w:val="ListeParagraf"/>
        <w:numPr>
          <w:ilvl w:val="0"/>
          <w:numId w:val="44"/>
        </w:numPr>
        <w:rPr>
          <w:bCs/>
          <w:sz w:val="24"/>
          <w:szCs w:val="24"/>
        </w:rPr>
      </w:pPr>
      <w:r w:rsidRPr="002100BC">
        <w:rPr>
          <w:bCs/>
          <w:sz w:val="24"/>
          <w:szCs w:val="24"/>
        </w:rPr>
        <w:t>Dilek ve temenniler – kapanış</w:t>
      </w: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t>GÜNDEM MADDELERİNİN GÖRÜŞÜLMESİ</w:t>
      </w:r>
    </w:p>
    <w:p w14:paraId="695FF8C0" w14:textId="77777777" w:rsidR="002100BC" w:rsidRPr="002100BC" w:rsidRDefault="002100BC" w:rsidP="002100BC">
      <w:pPr>
        <w:rPr>
          <w:sz w:val="24"/>
          <w:szCs w:val="24"/>
        </w:rPr>
      </w:pPr>
      <w:r w:rsidRPr="002100BC">
        <w:rPr>
          <w:b/>
          <w:bCs/>
          <w:sz w:val="24"/>
          <w:szCs w:val="24"/>
        </w:rPr>
        <w:t>1. Açılış, yoklama, saygı duruşu ve İstiklal Marşı’nın okunması</w:t>
      </w:r>
      <w:r w:rsidRPr="002100BC">
        <w:rPr>
          <w:sz w:val="24"/>
          <w:szCs w:val="24"/>
        </w:rPr>
        <w:br/>
        <w:t xml:space="preserve">Toplantı </w:t>
      </w:r>
      <w:r w:rsidRPr="002100BC">
        <w:rPr>
          <w:b/>
          <w:bCs/>
          <w:sz w:val="24"/>
          <w:szCs w:val="24"/>
        </w:rPr>
        <w:t>ÖĞRETMEN1</w:t>
      </w:r>
      <w:r w:rsidRPr="002100BC">
        <w:rPr>
          <w:sz w:val="24"/>
          <w:szCs w:val="24"/>
        </w:rPr>
        <w:t xml:space="preserve"> başkanlığında açılmış, yoklama alınarak katılımın tam olduğu görülmüştür. Saygı duruşu ve İstiklal Marşı’nın okunmasının ardından toplantının amacı açıklanmıştır. II. dönemde dersin planlı yürütülmesi, uygulama birliği ve öğrenci başarısını artırmaya dönük adımların belirlenmesi gerektiği vurgulanmıştır. Toplantı gündeminin tüm öğretmenlerle birlikte şeffaf biçimde ele alınacağı ifade edilmiştir.</w:t>
      </w:r>
    </w:p>
    <w:p w14:paraId="72DA7798" w14:textId="77777777" w:rsidR="002100BC" w:rsidRDefault="002100BC" w:rsidP="002100BC">
      <w:pPr>
        <w:rPr>
          <w:b/>
          <w:bCs/>
          <w:sz w:val="24"/>
          <w:szCs w:val="24"/>
        </w:rPr>
      </w:pPr>
    </w:p>
    <w:p w14:paraId="21D6D08B" w14:textId="4BFE38EB" w:rsidR="002100BC" w:rsidRPr="002100BC" w:rsidRDefault="002100BC" w:rsidP="002100BC">
      <w:pPr>
        <w:rPr>
          <w:sz w:val="24"/>
          <w:szCs w:val="24"/>
        </w:rPr>
      </w:pPr>
      <w:r w:rsidRPr="002100BC">
        <w:rPr>
          <w:b/>
          <w:bCs/>
          <w:sz w:val="24"/>
          <w:szCs w:val="24"/>
        </w:rPr>
        <w:t>2. Yazman seçimi; gündemin okunması ve gündeme eklenecek maddelerin belirlenmesi</w:t>
      </w:r>
      <w:r w:rsidRPr="002100BC">
        <w:rPr>
          <w:sz w:val="24"/>
          <w:szCs w:val="24"/>
        </w:rPr>
        <w:br/>
        <w:t xml:space="preserve">Gündem maddeleri okunmuş, toplantı akışının bu maddeler doğrultusunda yürütülmesine karar verilmiştir. Yazman olarak </w:t>
      </w:r>
      <w:r w:rsidRPr="002100BC">
        <w:rPr>
          <w:b/>
          <w:bCs/>
          <w:sz w:val="24"/>
          <w:szCs w:val="24"/>
        </w:rPr>
        <w:t>ÖĞRETMEN2</w:t>
      </w:r>
      <w:r w:rsidRPr="002100BC">
        <w:rPr>
          <w:sz w:val="24"/>
          <w:szCs w:val="24"/>
        </w:rPr>
        <w:t xml:space="preserve"> görevlendirilmiştir. </w:t>
      </w:r>
      <w:r w:rsidRPr="002100BC">
        <w:rPr>
          <w:b/>
          <w:bCs/>
          <w:sz w:val="24"/>
          <w:szCs w:val="24"/>
        </w:rPr>
        <w:t>ÖĞRETMEN3</w:t>
      </w:r>
      <w:r w:rsidRPr="002100BC">
        <w:rPr>
          <w:sz w:val="24"/>
          <w:szCs w:val="24"/>
        </w:rPr>
        <w:t>, LGS analizlerinin daha düzenli raporlanması için “kazanım bazlı deneme analizi” alt başlığının gündem içinde ele alınmasını önermiştir. Öneri uygun görülerek ilgili kısım 11. madde kapsamında görüşülmek üzere not edilmiştir.</w:t>
      </w:r>
    </w:p>
    <w:p w14:paraId="0517716F" w14:textId="77777777" w:rsidR="002100BC" w:rsidRDefault="002100BC" w:rsidP="002100BC">
      <w:pPr>
        <w:rPr>
          <w:b/>
          <w:bCs/>
          <w:sz w:val="24"/>
          <w:szCs w:val="24"/>
        </w:rPr>
      </w:pPr>
    </w:p>
    <w:p w14:paraId="490B2276" w14:textId="422AF575" w:rsidR="002100BC" w:rsidRPr="002100BC" w:rsidRDefault="002100BC" w:rsidP="002100BC">
      <w:pPr>
        <w:rPr>
          <w:sz w:val="24"/>
          <w:szCs w:val="24"/>
        </w:rPr>
      </w:pPr>
      <w:r w:rsidRPr="002100BC">
        <w:rPr>
          <w:b/>
          <w:bCs/>
          <w:sz w:val="24"/>
          <w:szCs w:val="24"/>
        </w:rPr>
        <w:t>3. Zümre ile ilgili mevzuat/yönerge maddelerinin hatırlatılması</w:t>
      </w:r>
      <w:r w:rsidRPr="002100BC">
        <w:rPr>
          <w:sz w:val="24"/>
          <w:szCs w:val="24"/>
        </w:rPr>
        <w:br/>
        <w:t xml:space="preserve">Fen Bilimleri dersi zümre toplantılarının amacı, kapsamı ve uygulama birliği boyutu hatırlatılmıştır. Ölçme-değerlendirme süreçlerinin yönetmelik ve yönergelere uygun yürütülmesi gerektiği belirtilmiştir. </w:t>
      </w:r>
      <w:r w:rsidRPr="002100BC">
        <w:rPr>
          <w:b/>
          <w:bCs/>
          <w:sz w:val="24"/>
          <w:szCs w:val="24"/>
        </w:rPr>
        <w:t>ÖĞRETMEN1</w:t>
      </w:r>
      <w:r w:rsidRPr="002100BC">
        <w:rPr>
          <w:sz w:val="24"/>
          <w:szCs w:val="24"/>
        </w:rPr>
        <w:t xml:space="preserve">, ortak sınav ve kazanım değerlendirmelerinde şeffaflık ve tutarlılığın önemini vurgulamıştır. </w:t>
      </w:r>
      <w:r w:rsidRPr="002100BC">
        <w:rPr>
          <w:b/>
          <w:bCs/>
          <w:sz w:val="24"/>
          <w:szCs w:val="24"/>
        </w:rPr>
        <w:t>ÖĞRETMEN4</w:t>
      </w:r>
      <w:r w:rsidRPr="002100BC">
        <w:rPr>
          <w:sz w:val="24"/>
          <w:szCs w:val="24"/>
        </w:rPr>
        <w:t>, uygulamalarda öğrenci farklılıklarının dikkate alınmasının hem mevzuat hem de pedagojik açıdan gerekli olduğunu ifade etmiştir.</w:t>
      </w:r>
    </w:p>
    <w:p w14:paraId="6BE74869" w14:textId="77777777" w:rsidR="002100BC" w:rsidRDefault="002100BC" w:rsidP="002100BC">
      <w:pPr>
        <w:rPr>
          <w:b/>
          <w:bCs/>
          <w:sz w:val="24"/>
          <w:szCs w:val="24"/>
        </w:rPr>
      </w:pPr>
    </w:p>
    <w:p w14:paraId="4B35EB06" w14:textId="6F676053" w:rsidR="002100BC" w:rsidRPr="002100BC" w:rsidRDefault="002100BC" w:rsidP="002100BC">
      <w:pPr>
        <w:rPr>
          <w:sz w:val="24"/>
          <w:szCs w:val="24"/>
        </w:rPr>
      </w:pPr>
      <w:r w:rsidRPr="002100BC">
        <w:rPr>
          <w:b/>
          <w:bCs/>
          <w:sz w:val="24"/>
          <w:szCs w:val="24"/>
        </w:rPr>
        <w:t>4. Türk Millî Eğitimi’nin genel amaçları ve okul hedefleriyle ilişkilendirme</w:t>
      </w:r>
      <w:r w:rsidRPr="002100BC">
        <w:rPr>
          <w:sz w:val="24"/>
          <w:szCs w:val="24"/>
        </w:rPr>
        <w:br/>
        <w:t xml:space="preserve">Türk Millî Eğitimi’nin genel amaçları okunarak Fen Bilimleri dersinin “bilimsel düşünme”, “problem çözme” ve “değerler” boyutlarıyla ilişkisi kurulmuştur. Dersin yalnızca bilgi aktarımı değil, günlük yaşamla bağ kurma ve bilimsel süreç becerileri kazandırma yönü öne çıkarılmıştır. </w:t>
      </w:r>
      <w:r w:rsidRPr="002100BC">
        <w:rPr>
          <w:b/>
          <w:bCs/>
          <w:sz w:val="24"/>
          <w:szCs w:val="24"/>
        </w:rPr>
        <w:t>ÖĞRETMEN3</w:t>
      </w:r>
      <w:r w:rsidRPr="002100BC">
        <w:rPr>
          <w:sz w:val="24"/>
          <w:szCs w:val="24"/>
        </w:rPr>
        <w:t>, laboratuvar ve deney etkinliklerinin bu amaçlara doğrudan hizmet ettiğini belirtmiştir. II. dönemde öğrencilerin aktif katılımını artıracak etkinlikler planlanması gerektiği konusunda görüş birliği oluşmuştur.</w:t>
      </w:r>
    </w:p>
    <w:p w14:paraId="6685DADB" w14:textId="77777777" w:rsidR="002100BC" w:rsidRDefault="002100BC" w:rsidP="002100BC">
      <w:pPr>
        <w:rPr>
          <w:b/>
          <w:bCs/>
          <w:sz w:val="24"/>
          <w:szCs w:val="24"/>
        </w:rPr>
      </w:pPr>
    </w:p>
    <w:p w14:paraId="6E861D11" w14:textId="22D1D284" w:rsidR="002100BC" w:rsidRPr="002100BC" w:rsidRDefault="002100BC" w:rsidP="002100BC">
      <w:pPr>
        <w:rPr>
          <w:sz w:val="24"/>
          <w:szCs w:val="24"/>
        </w:rPr>
      </w:pPr>
      <w:r w:rsidRPr="002100BC">
        <w:rPr>
          <w:b/>
          <w:bCs/>
          <w:sz w:val="24"/>
          <w:szCs w:val="24"/>
        </w:rPr>
        <w:t>5. 2025-2026 I. dönem zümre kararlarının değerlendirilmesi; aksayan hususlar ve önlemler</w:t>
      </w:r>
      <w:r w:rsidRPr="002100BC">
        <w:rPr>
          <w:sz w:val="24"/>
          <w:szCs w:val="24"/>
        </w:rPr>
        <w:br/>
        <w:t xml:space="preserve">I. dönemde alınan kararlar tek tek incelenmiş; plan-uygulama uyumu değerlendirilmiştir. Bazı sınıflarda kazanım yetiştirme hızında farklılıklar görüldüğü ifade edilmiştir. </w:t>
      </w:r>
      <w:r w:rsidRPr="002100BC">
        <w:rPr>
          <w:b/>
          <w:bCs/>
          <w:sz w:val="24"/>
          <w:szCs w:val="24"/>
        </w:rPr>
        <w:t>ÖĞRETMEN2</w:t>
      </w:r>
      <w:r w:rsidRPr="002100BC">
        <w:rPr>
          <w:sz w:val="24"/>
          <w:szCs w:val="24"/>
        </w:rPr>
        <w:t xml:space="preserve">, özellikle bazı konularda süre yönetiminin zorlaştığını ve telafi planı gerektiğini söylemiştir. </w:t>
      </w:r>
      <w:r w:rsidRPr="002100BC">
        <w:rPr>
          <w:b/>
          <w:bCs/>
          <w:sz w:val="24"/>
          <w:szCs w:val="24"/>
        </w:rPr>
        <w:t>ÖĞRETMEN1</w:t>
      </w:r>
      <w:r w:rsidRPr="002100BC">
        <w:rPr>
          <w:sz w:val="24"/>
          <w:szCs w:val="24"/>
        </w:rPr>
        <w:t>, planların ortak çerçevede ilerlemesi için haftalık kısa değerlendirme notları tutulmasını önermiştir. II. dönemde “kazanım kontrol listesi” ile ilerleme takibinin güçlendirilmesi gerektiği kararlaştırılmıştır.</w:t>
      </w:r>
    </w:p>
    <w:p w14:paraId="3D5B12F9" w14:textId="77777777" w:rsidR="002100BC" w:rsidRDefault="002100BC" w:rsidP="002100BC">
      <w:pPr>
        <w:rPr>
          <w:b/>
          <w:bCs/>
          <w:sz w:val="24"/>
          <w:szCs w:val="24"/>
        </w:rPr>
      </w:pPr>
    </w:p>
    <w:p w14:paraId="2A1617DA" w14:textId="3829F9A5" w:rsidR="002100BC" w:rsidRPr="002100BC" w:rsidRDefault="002100BC" w:rsidP="002100BC">
      <w:pPr>
        <w:rPr>
          <w:sz w:val="24"/>
          <w:szCs w:val="24"/>
        </w:rPr>
      </w:pPr>
      <w:r w:rsidRPr="002100BC">
        <w:rPr>
          <w:b/>
          <w:bCs/>
          <w:sz w:val="24"/>
          <w:szCs w:val="24"/>
        </w:rPr>
        <w:t>6. I. dönem başarı durumunun analizi (kazanım bazlı eksikler)</w:t>
      </w:r>
      <w:r w:rsidRPr="002100BC">
        <w:rPr>
          <w:sz w:val="24"/>
          <w:szCs w:val="24"/>
        </w:rPr>
        <w:br/>
        <w:t xml:space="preserve">Sınav sonuçları ve sınıf içi performanslar genel hatlarıyla değerlendirilmiştir. Öğrencilerin zorlandığı kazanımların belirlenmesi ve bunlara yönelik hedefli tekrar yapılması gerektiği konuşulmuştur. </w:t>
      </w:r>
      <w:r w:rsidRPr="002100BC">
        <w:rPr>
          <w:b/>
          <w:bCs/>
          <w:sz w:val="24"/>
          <w:szCs w:val="24"/>
        </w:rPr>
        <w:t>ÖĞRETMEN4</w:t>
      </w:r>
      <w:r w:rsidRPr="002100BC">
        <w:rPr>
          <w:sz w:val="24"/>
          <w:szCs w:val="24"/>
        </w:rPr>
        <w:t>, özellikle okuduğunu anlama ve tablo-grafik yorumlama gerektiren sorularda hata oranının arttığını belirtmiştir. Bu nedenle Türkçe zümresiyle iş birliği içinde “bilimsel metin okuma” etkinlikleri planlanması önerilmiştir. Zayıf kazanımlar için kısa konu tarama etkinliklerinin düzenli uygulanması konusunda uzlaşılmıştır.</w:t>
      </w:r>
    </w:p>
    <w:p w14:paraId="426A5B09" w14:textId="77777777" w:rsidR="002100BC" w:rsidRDefault="002100BC" w:rsidP="002100BC">
      <w:pPr>
        <w:rPr>
          <w:b/>
          <w:bCs/>
          <w:sz w:val="24"/>
          <w:szCs w:val="24"/>
        </w:rPr>
      </w:pPr>
    </w:p>
    <w:p w14:paraId="1AA15C2A" w14:textId="77777777" w:rsidR="002100BC" w:rsidRDefault="002100BC" w:rsidP="002100BC">
      <w:pPr>
        <w:rPr>
          <w:b/>
          <w:bCs/>
          <w:sz w:val="24"/>
          <w:szCs w:val="24"/>
        </w:rPr>
      </w:pPr>
    </w:p>
    <w:p w14:paraId="73C778C8" w14:textId="77777777" w:rsidR="002100BC" w:rsidRDefault="002100BC" w:rsidP="002100BC">
      <w:pPr>
        <w:rPr>
          <w:b/>
          <w:bCs/>
          <w:sz w:val="24"/>
          <w:szCs w:val="24"/>
        </w:rPr>
      </w:pPr>
    </w:p>
    <w:p w14:paraId="0A961EB7" w14:textId="77777777" w:rsidR="002100BC" w:rsidRDefault="002100BC" w:rsidP="002100BC">
      <w:pPr>
        <w:rPr>
          <w:b/>
          <w:bCs/>
          <w:sz w:val="24"/>
          <w:szCs w:val="24"/>
        </w:rPr>
      </w:pPr>
    </w:p>
    <w:p w14:paraId="2C9DD7A5" w14:textId="46717B5B" w:rsidR="002100BC" w:rsidRPr="002100BC" w:rsidRDefault="002100BC" w:rsidP="002100BC">
      <w:pPr>
        <w:rPr>
          <w:sz w:val="24"/>
          <w:szCs w:val="24"/>
        </w:rPr>
      </w:pPr>
      <w:r w:rsidRPr="002100BC">
        <w:rPr>
          <w:b/>
          <w:bCs/>
          <w:sz w:val="24"/>
          <w:szCs w:val="24"/>
        </w:rPr>
        <w:lastRenderedPageBreak/>
        <w:t>7. II. dönem planlarının gözden geçirilmesi; uygulama birliği</w:t>
      </w:r>
      <w:r w:rsidRPr="002100BC">
        <w:rPr>
          <w:sz w:val="24"/>
          <w:szCs w:val="24"/>
        </w:rPr>
        <w:br/>
        <w:t xml:space="preserve">Yıllık plan ve ünite planları incelenmiş; kazanım sıralaması ve süreler gözden geçirilmiştir. Sınıflar arası uygulama birliği sağlamak amacıyla ortak etkinlik havuzu oluşturulması önerilmiştir. </w:t>
      </w:r>
      <w:r w:rsidRPr="002100BC">
        <w:rPr>
          <w:b/>
          <w:bCs/>
          <w:sz w:val="24"/>
          <w:szCs w:val="24"/>
        </w:rPr>
        <w:t>ÖĞRETMEN1</w:t>
      </w:r>
      <w:r w:rsidRPr="002100BC">
        <w:rPr>
          <w:sz w:val="24"/>
          <w:szCs w:val="24"/>
        </w:rPr>
        <w:t>, haftalık planların kısa bir “uygulandı/ertelendi” notuyla izlenmesini istemiştir. Gerektiğinde planlarda esneklik sağlanabileceği ancak bunun zümre içinde paylaşılması gerektiği belirtilmiştir.</w:t>
      </w:r>
    </w:p>
    <w:p w14:paraId="725705B3" w14:textId="77777777" w:rsidR="002100BC" w:rsidRDefault="002100BC" w:rsidP="002100BC">
      <w:pPr>
        <w:rPr>
          <w:b/>
          <w:bCs/>
          <w:sz w:val="24"/>
          <w:szCs w:val="24"/>
        </w:rPr>
      </w:pPr>
    </w:p>
    <w:p w14:paraId="3E66996D" w14:textId="3C24FEFD" w:rsidR="002100BC" w:rsidRPr="002100BC" w:rsidRDefault="002100BC" w:rsidP="002100BC">
      <w:pPr>
        <w:rPr>
          <w:sz w:val="24"/>
          <w:szCs w:val="24"/>
        </w:rPr>
      </w:pPr>
      <w:r w:rsidRPr="002100BC">
        <w:rPr>
          <w:b/>
          <w:bCs/>
          <w:sz w:val="24"/>
          <w:szCs w:val="24"/>
        </w:rPr>
        <w:t>8. Öğretim yöntem-teknikleri ve ders içi uygulamalar (deney, STEM, proje, laboratuvar)</w:t>
      </w:r>
      <w:r w:rsidRPr="002100BC">
        <w:rPr>
          <w:sz w:val="24"/>
          <w:szCs w:val="24"/>
        </w:rPr>
        <w:br/>
        <w:t xml:space="preserve">II. dönemde deney, gözlem, model oluşturma ve problem temelli öğrenme etkinliklerinin artırılması gerektiği görüşülmüştür. </w:t>
      </w:r>
      <w:r w:rsidRPr="002100BC">
        <w:rPr>
          <w:b/>
          <w:bCs/>
          <w:sz w:val="24"/>
          <w:szCs w:val="24"/>
        </w:rPr>
        <w:t>ÖĞRETMEN3</w:t>
      </w:r>
      <w:r w:rsidRPr="002100BC">
        <w:rPr>
          <w:sz w:val="24"/>
          <w:szCs w:val="24"/>
        </w:rPr>
        <w:t>, basit malzemelerle yapılabilecek deney listesinin zümre tarafından ortaklaştırılmasını önermiştir. Laboratuvar kullanımında güvenlik kurallarının her etkinlikte yeniden hatırlatılması gerektiği vurgulanmıştır. Öğrencilerin derse katılımını artırmak için grup çalışmaları ve kısa sunumlar planlanmıştır. Materyal eksikleri için okul idaresine liste sunulması konuşulmuştur.</w:t>
      </w:r>
    </w:p>
    <w:p w14:paraId="21C39E88" w14:textId="77777777" w:rsidR="002100BC" w:rsidRDefault="002100BC" w:rsidP="002100BC">
      <w:pPr>
        <w:rPr>
          <w:b/>
          <w:bCs/>
          <w:sz w:val="24"/>
          <w:szCs w:val="24"/>
        </w:rPr>
      </w:pPr>
    </w:p>
    <w:p w14:paraId="0118C531" w14:textId="0F82A369" w:rsidR="002100BC" w:rsidRPr="002100BC" w:rsidRDefault="002100BC" w:rsidP="002100BC">
      <w:pPr>
        <w:rPr>
          <w:sz w:val="24"/>
          <w:szCs w:val="24"/>
        </w:rPr>
      </w:pPr>
      <w:r w:rsidRPr="002100BC">
        <w:rPr>
          <w:b/>
          <w:bCs/>
          <w:sz w:val="24"/>
          <w:szCs w:val="24"/>
        </w:rPr>
        <w:t>9. EBA/dijital içerik kullanımı, ölçme araçları ve güvenli dijital uygulamalar</w:t>
      </w:r>
      <w:r w:rsidRPr="002100BC">
        <w:rPr>
          <w:sz w:val="24"/>
          <w:szCs w:val="24"/>
        </w:rPr>
        <w:br/>
        <w:t xml:space="preserve">EBA üzerinden konu anlatımı, etkinlik ve soru bankalarının düzenli kullanılmasının yararlı olacağı ifade edilmiştir. Dijital içeriklerin öğrenciyi pasifleştirmeden, derste “tamamlayıcı araç” olarak planlanması gerektiği konuşulmuştur. </w:t>
      </w:r>
      <w:r w:rsidRPr="002100BC">
        <w:rPr>
          <w:b/>
          <w:bCs/>
          <w:sz w:val="24"/>
          <w:szCs w:val="24"/>
        </w:rPr>
        <w:t>ÖĞRETMEN2</w:t>
      </w:r>
      <w:r w:rsidRPr="002100BC">
        <w:rPr>
          <w:sz w:val="24"/>
          <w:szCs w:val="24"/>
        </w:rPr>
        <w:t>, çevrim içi etkinliklerde ölçme verisinin takip edilmesi için sınıf bazlı haftalık rapor alınabileceğini belirtmiştir. Dijital güvenlik, doğru kaynak kullanımı ve ekran süresi konusunda öğrencilere rehberlik edilmesi gerektiği vurgulanmıştır.</w:t>
      </w:r>
    </w:p>
    <w:p w14:paraId="30621686" w14:textId="77777777" w:rsidR="002100BC" w:rsidRDefault="002100BC" w:rsidP="002100BC">
      <w:pPr>
        <w:rPr>
          <w:b/>
          <w:bCs/>
          <w:sz w:val="24"/>
          <w:szCs w:val="24"/>
        </w:rPr>
      </w:pPr>
    </w:p>
    <w:p w14:paraId="2E518D11" w14:textId="68A58166" w:rsidR="002100BC" w:rsidRPr="002100BC" w:rsidRDefault="002100BC" w:rsidP="002100BC">
      <w:pPr>
        <w:rPr>
          <w:sz w:val="24"/>
          <w:szCs w:val="24"/>
        </w:rPr>
      </w:pPr>
      <w:r w:rsidRPr="002100BC">
        <w:rPr>
          <w:b/>
          <w:bCs/>
          <w:sz w:val="24"/>
          <w:szCs w:val="24"/>
        </w:rPr>
        <w:t>10. Ölçme-değerlendirmede birlik: sınavlar, soru türleri, ortak sınavlar, rubrikler</w:t>
      </w:r>
      <w:r w:rsidRPr="002100BC">
        <w:rPr>
          <w:sz w:val="24"/>
          <w:szCs w:val="24"/>
        </w:rPr>
        <w:br/>
        <w:t xml:space="preserve">Sınav sayısı, türü ve zamanlarının yıllık planla uyumlu belirlenmesi gerektiği belirtilmiştir. Sorularda kazanım dağılımına dikkat edilmesi, farklı bilişsel düzeylerde (yorum, analiz, uygulama) sorulara yer verilmesi kararlaştırılmıştır. </w:t>
      </w:r>
      <w:r w:rsidRPr="002100BC">
        <w:rPr>
          <w:b/>
          <w:bCs/>
          <w:sz w:val="24"/>
          <w:szCs w:val="24"/>
        </w:rPr>
        <w:t>ÖĞRETMEN4</w:t>
      </w:r>
      <w:r w:rsidRPr="002100BC">
        <w:rPr>
          <w:sz w:val="24"/>
          <w:szCs w:val="24"/>
        </w:rPr>
        <w:t>, performans görevlerinde rubrik kullanılmasının notlandırmada adaleti artıracağını söylemiştir. Ortak sınavlarda soru havuzu oluşturma ve soruların zümre içinde karşılıklı kontrolü üzerinde anlaşılmıştır. Ölçme sonuçlarının sınıf/şube bazlı analiz edilmesi gerektiği de not edilmiştir.</w:t>
      </w:r>
    </w:p>
    <w:p w14:paraId="289E73A8" w14:textId="77777777" w:rsidR="002100BC" w:rsidRDefault="002100BC" w:rsidP="002100BC">
      <w:pPr>
        <w:rPr>
          <w:b/>
          <w:bCs/>
          <w:sz w:val="24"/>
          <w:szCs w:val="24"/>
        </w:rPr>
      </w:pPr>
    </w:p>
    <w:p w14:paraId="099D9BB9" w14:textId="3E06DECF" w:rsidR="002100BC" w:rsidRPr="002100BC" w:rsidRDefault="002100BC" w:rsidP="002100BC">
      <w:pPr>
        <w:rPr>
          <w:sz w:val="24"/>
          <w:szCs w:val="24"/>
        </w:rPr>
      </w:pPr>
      <w:r w:rsidRPr="002100BC">
        <w:rPr>
          <w:b/>
          <w:bCs/>
          <w:sz w:val="24"/>
          <w:szCs w:val="24"/>
        </w:rPr>
        <w:t>11. 8. sınıflarda LGS’ye yönelik çalışmalar (deneme, analiz, telafi)</w:t>
      </w:r>
      <w:r w:rsidRPr="002100BC">
        <w:rPr>
          <w:sz w:val="24"/>
          <w:szCs w:val="24"/>
        </w:rPr>
        <w:br/>
        <w:t xml:space="preserve">LGS hazırlığında düzenli soru çözüm programı, haftalık deneme uygulaması ve kazanım bazlı analiz yapılmasının önemi vurgulanmıştır. </w:t>
      </w:r>
      <w:r w:rsidRPr="002100BC">
        <w:rPr>
          <w:b/>
          <w:bCs/>
          <w:sz w:val="24"/>
          <w:szCs w:val="24"/>
        </w:rPr>
        <w:t>ÖĞRETMEN3</w:t>
      </w:r>
      <w:r w:rsidRPr="002100BC">
        <w:rPr>
          <w:sz w:val="24"/>
          <w:szCs w:val="24"/>
        </w:rPr>
        <w:t>, denemelerden sonra “yanlış türü analizi” (bilgi eksiği, dikkat, yorumlama, işlem hatası) yapılmasını önermiştir. Yanlışların ders içinde kısa mini-etütlerle giderilmesi gerektiği konuşulmuştur. Öğrencilerin motivasyonunu artıracak hedef takibi ve ilerleme çizelgeleri kullanılabileceği belirtilmiştir. Rehberlik servisiyle sınav kaygısı ve çalışma planı konusunda iş birliği yapılması kararlaştırılmıştır.</w:t>
      </w:r>
    </w:p>
    <w:p w14:paraId="47296D17" w14:textId="77777777" w:rsidR="002100BC" w:rsidRDefault="002100BC" w:rsidP="002100BC">
      <w:pPr>
        <w:rPr>
          <w:b/>
          <w:bCs/>
          <w:sz w:val="24"/>
          <w:szCs w:val="24"/>
        </w:rPr>
      </w:pPr>
    </w:p>
    <w:p w14:paraId="7E6BBF50" w14:textId="61C7C04E" w:rsidR="002100BC" w:rsidRPr="002100BC" w:rsidRDefault="002100BC" w:rsidP="002100BC">
      <w:pPr>
        <w:rPr>
          <w:sz w:val="24"/>
          <w:szCs w:val="24"/>
        </w:rPr>
      </w:pPr>
      <w:r w:rsidRPr="002100BC">
        <w:rPr>
          <w:b/>
          <w:bCs/>
          <w:sz w:val="24"/>
          <w:szCs w:val="24"/>
        </w:rPr>
        <w:t>12. DYK işleyişi ve verim artırma planı</w:t>
      </w:r>
      <w:r w:rsidRPr="002100BC">
        <w:rPr>
          <w:sz w:val="24"/>
          <w:szCs w:val="24"/>
        </w:rPr>
        <w:br/>
        <w:t xml:space="preserve">DYK’da devamsızlığın azaltılması için veli bilgilendirmesinin güçlendirilmesi gerektiği ifade edilmiştir. Kurslarda konu tekrarının yanında bol soru çözümü ve kısa deneme uygulamalarına yer verilmesi önerilmiştir. </w:t>
      </w:r>
      <w:r w:rsidRPr="002100BC">
        <w:rPr>
          <w:b/>
          <w:bCs/>
          <w:sz w:val="24"/>
          <w:szCs w:val="24"/>
        </w:rPr>
        <w:t>ÖĞRETMEN1</w:t>
      </w:r>
      <w:r w:rsidRPr="002100BC">
        <w:rPr>
          <w:sz w:val="24"/>
          <w:szCs w:val="24"/>
        </w:rPr>
        <w:t>, kurs hedeflerinin “kazanım listesi” ile görünür hâle getirilmesini istemiştir. DYK sonunda küçük kazanım taramalarıyla ilerlemenin ölçülmesi gerektiği konuşulmuştur.</w:t>
      </w:r>
    </w:p>
    <w:p w14:paraId="25C2C442" w14:textId="77777777" w:rsidR="002100BC" w:rsidRDefault="002100BC" w:rsidP="002100BC">
      <w:pPr>
        <w:rPr>
          <w:b/>
          <w:bCs/>
          <w:sz w:val="24"/>
          <w:szCs w:val="24"/>
        </w:rPr>
      </w:pPr>
    </w:p>
    <w:p w14:paraId="069763FA" w14:textId="1B4AF5C2" w:rsidR="002100BC" w:rsidRPr="002100BC" w:rsidRDefault="002100BC" w:rsidP="002100BC">
      <w:pPr>
        <w:rPr>
          <w:sz w:val="24"/>
          <w:szCs w:val="24"/>
        </w:rPr>
      </w:pPr>
      <w:r w:rsidRPr="002100BC">
        <w:rPr>
          <w:b/>
          <w:bCs/>
          <w:sz w:val="24"/>
          <w:szCs w:val="24"/>
        </w:rPr>
        <w:t>13. Zümreler/alanlar arası iş birliği ve projeler (TÜBİTAK 4006 vb.)</w:t>
      </w:r>
      <w:r w:rsidRPr="002100BC">
        <w:rPr>
          <w:sz w:val="24"/>
          <w:szCs w:val="24"/>
        </w:rPr>
        <w:br/>
        <w:t xml:space="preserve">Matematik zümresiyle grafik-okuma ve problem çözme; Türkçe zümresiyle bilimsel metin okuma; bilişimle dijital içerik geliştirme gibi ortak çalışmalar planlanmıştır. </w:t>
      </w:r>
      <w:r w:rsidRPr="002100BC">
        <w:rPr>
          <w:b/>
          <w:bCs/>
          <w:sz w:val="24"/>
          <w:szCs w:val="24"/>
        </w:rPr>
        <w:t>ÖĞRETMEN2</w:t>
      </w:r>
      <w:r w:rsidRPr="002100BC">
        <w:rPr>
          <w:sz w:val="24"/>
          <w:szCs w:val="24"/>
        </w:rPr>
        <w:t xml:space="preserve">, TÜBİTAK 4006 bilim fuarı için erken planlama yapmanın işleri kolaylaştıracağını belirtmiştir. Proje konularının </w:t>
      </w:r>
      <w:r w:rsidRPr="002100BC">
        <w:rPr>
          <w:sz w:val="24"/>
          <w:szCs w:val="24"/>
        </w:rPr>
        <w:lastRenderedPageBreak/>
        <w:t>öğrencilerin günlük yaşam problemlerinden seçilmesi gerektiği vurgulanmıştır. Sosyal sorumluluk ve çevre bilinci temalı etkinliklerin ders kazanımlarıyla ilişkilendirilmesi kararlaştırılmıştır.</w:t>
      </w:r>
    </w:p>
    <w:p w14:paraId="7ACA0263" w14:textId="77777777" w:rsidR="002100BC" w:rsidRDefault="002100BC" w:rsidP="002100BC">
      <w:pPr>
        <w:rPr>
          <w:b/>
          <w:bCs/>
          <w:sz w:val="24"/>
          <w:szCs w:val="24"/>
        </w:rPr>
      </w:pPr>
    </w:p>
    <w:p w14:paraId="78E32C15" w14:textId="3BEFD4F8" w:rsidR="002100BC" w:rsidRPr="002100BC" w:rsidRDefault="002100BC" w:rsidP="002100BC">
      <w:pPr>
        <w:rPr>
          <w:sz w:val="24"/>
          <w:szCs w:val="24"/>
        </w:rPr>
      </w:pPr>
      <w:r w:rsidRPr="002100BC">
        <w:rPr>
          <w:b/>
          <w:bCs/>
          <w:sz w:val="24"/>
          <w:szCs w:val="24"/>
        </w:rPr>
        <w:t>14. Atatürkçülük konularının işlenişi</w:t>
      </w:r>
      <w:r w:rsidRPr="002100BC">
        <w:rPr>
          <w:sz w:val="24"/>
          <w:szCs w:val="24"/>
        </w:rPr>
        <w:br/>
        <w:t xml:space="preserve">Öğretim programı doğrultusunda Atatürkçülük konularının ilgili kazanımlar içinde işlenmesi gerektiği konuşulmuştur. Ders içi örneklerde bilim, akıl ve çağdaşlaşma vurgusunun doğru bağlamda ele alınması önerilmiştir. </w:t>
      </w:r>
      <w:r w:rsidRPr="002100BC">
        <w:rPr>
          <w:b/>
          <w:bCs/>
          <w:sz w:val="24"/>
          <w:szCs w:val="24"/>
        </w:rPr>
        <w:t>ÖĞRETMEN4</w:t>
      </w:r>
      <w:r w:rsidRPr="002100BC">
        <w:rPr>
          <w:sz w:val="24"/>
          <w:szCs w:val="24"/>
        </w:rPr>
        <w:t>, bu konuların sadece belirli haftalara sıkıştırılmadan yeri geldikçe doğal biçimde ilişkilendirilmesinin daha etkili olacağını belirtmiştir. Uygulama birliği için yıllık plan üzerinde ortak işaretleme yapılmasına karar verilmiştir.</w:t>
      </w:r>
    </w:p>
    <w:p w14:paraId="1C469E9F" w14:textId="77777777" w:rsidR="002100BC" w:rsidRDefault="002100BC" w:rsidP="002100BC">
      <w:pPr>
        <w:rPr>
          <w:b/>
          <w:bCs/>
          <w:sz w:val="24"/>
          <w:szCs w:val="24"/>
        </w:rPr>
      </w:pPr>
    </w:p>
    <w:p w14:paraId="3E1F1FA9" w14:textId="32CA7711" w:rsidR="002100BC" w:rsidRPr="002100BC" w:rsidRDefault="002100BC" w:rsidP="002100BC">
      <w:pPr>
        <w:rPr>
          <w:sz w:val="24"/>
          <w:szCs w:val="24"/>
        </w:rPr>
      </w:pPr>
      <w:r w:rsidRPr="002100BC">
        <w:rPr>
          <w:b/>
          <w:bCs/>
          <w:sz w:val="24"/>
          <w:szCs w:val="24"/>
        </w:rPr>
        <w:t>15. BEP uygulanacak öğrenciler için uyarlamalar ve ölçme tedbirleri</w:t>
      </w:r>
      <w:r w:rsidRPr="002100BC">
        <w:rPr>
          <w:sz w:val="24"/>
          <w:szCs w:val="24"/>
        </w:rPr>
        <w:br/>
        <w:t xml:space="preserve">BEP’li öğrenciler için ders materyallerinde uyarlama, etkinlik süresinde esneklik ve ölçmede uygun düzenlemelerin planlanması gerektiği görüşülmüştür. </w:t>
      </w:r>
      <w:r w:rsidRPr="002100BC">
        <w:rPr>
          <w:b/>
          <w:bCs/>
          <w:sz w:val="24"/>
          <w:szCs w:val="24"/>
        </w:rPr>
        <w:t>ÖĞRETMEN2</w:t>
      </w:r>
      <w:r w:rsidRPr="002100BC">
        <w:rPr>
          <w:sz w:val="24"/>
          <w:szCs w:val="24"/>
        </w:rPr>
        <w:t>, bu öğrenciler için kazanım önceliklendirmesi yapmanın hem öğrenci hem öğretmen açısından süreci kolaylaştıracağını ifade etmiştir. Ölçme araçlarında soru sayısı/formatı uyarlamaları ve gerektiğinde sözlü destek sağlanması konuşulmuştur. Rehberlik servisi ve destek eğitim odası ile koordineli çalışılması gerektiği vurgulanmıştır.</w:t>
      </w:r>
    </w:p>
    <w:p w14:paraId="1B57B084" w14:textId="77777777" w:rsidR="002100BC" w:rsidRDefault="002100BC" w:rsidP="002100BC">
      <w:pPr>
        <w:rPr>
          <w:b/>
          <w:bCs/>
          <w:sz w:val="24"/>
          <w:szCs w:val="24"/>
        </w:rPr>
      </w:pPr>
    </w:p>
    <w:p w14:paraId="4B0E5DF3" w14:textId="5C3FEC43" w:rsidR="002100BC" w:rsidRPr="002100BC" w:rsidRDefault="002100BC" w:rsidP="002100BC">
      <w:pPr>
        <w:rPr>
          <w:sz w:val="24"/>
          <w:szCs w:val="24"/>
        </w:rPr>
      </w:pPr>
      <w:r w:rsidRPr="002100BC">
        <w:rPr>
          <w:b/>
          <w:bCs/>
          <w:sz w:val="24"/>
          <w:szCs w:val="24"/>
        </w:rPr>
        <w:t>16. İş sağlığı ve güvenliği; laboratuvar güvenliği, çevre bilinci</w:t>
      </w:r>
      <w:r w:rsidRPr="002100BC">
        <w:rPr>
          <w:sz w:val="24"/>
          <w:szCs w:val="24"/>
        </w:rPr>
        <w:br/>
        <w:t xml:space="preserve">Laboratuvar uygulamalarında güvenlik yönergelerinin sınıf içinde görünür biçimde bulundurulması gerektiği belirtildi. Kimyasal/malzeme kullanımı, elektrikli araçlar ve kesici-delici materyallerde risklerin azaltılması için önlemler sıralandı. </w:t>
      </w:r>
      <w:r w:rsidRPr="002100BC">
        <w:rPr>
          <w:b/>
          <w:bCs/>
          <w:sz w:val="24"/>
          <w:szCs w:val="24"/>
        </w:rPr>
        <w:t>ÖĞRETMEN3</w:t>
      </w:r>
      <w:r w:rsidRPr="002100BC">
        <w:rPr>
          <w:sz w:val="24"/>
          <w:szCs w:val="24"/>
        </w:rPr>
        <w:t>, deney öncesi “güvenlik brifingi” ve deney sonrası “temizlik-düzen” rutininin standartlaştırılmasını önerdi. Çevre bilinci kapsamında atık ayrıştırma, enerji tasarrufu ve sürdürülebilirlik temalı etkinliklerin yapılması kararlaştırıldı.</w:t>
      </w:r>
    </w:p>
    <w:p w14:paraId="4F2B7328" w14:textId="77777777" w:rsidR="002100BC" w:rsidRDefault="002100BC" w:rsidP="002100BC">
      <w:pPr>
        <w:rPr>
          <w:b/>
          <w:bCs/>
          <w:sz w:val="24"/>
          <w:szCs w:val="24"/>
        </w:rPr>
      </w:pPr>
    </w:p>
    <w:p w14:paraId="01371F07" w14:textId="0E1B7A31" w:rsidR="002100BC" w:rsidRPr="002100BC" w:rsidRDefault="002100BC" w:rsidP="002100BC">
      <w:pPr>
        <w:rPr>
          <w:sz w:val="24"/>
          <w:szCs w:val="24"/>
        </w:rPr>
      </w:pPr>
      <w:r w:rsidRPr="002100BC">
        <w:rPr>
          <w:b/>
          <w:bCs/>
          <w:sz w:val="24"/>
          <w:szCs w:val="24"/>
        </w:rPr>
        <w:t>17. Veli-öğrenci-öğretmen iletişimi; devamsızlık, ödev takibi ve rehberlik iş birliği</w:t>
      </w:r>
      <w:r w:rsidRPr="002100BC">
        <w:rPr>
          <w:sz w:val="24"/>
          <w:szCs w:val="24"/>
        </w:rPr>
        <w:br/>
        <w:t xml:space="preserve">Başarıyı artırmak için düzenli veli bilgilendirmesi ve öğrenci takibinin güçlendirilmesi gerektiği görüşüldü. Devamsızlık ve ders içi ilgisizlik durumlarında erken müdahale planı oluşturulması önerildi. </w:t>
      </w:r>
      <w:r w:rsidRPr="002100BC">
        <w:rPr>
          <w:b/>
          <w:bCs/>
          <w:sz w:val="24"/>
          <w:szCs w:val="24"/>
        </w:rPr>
        <w:t>ÖĞRETMEN1</w:t>
      </w:r>
      <w:r w:rsidRPr="002100BC">
        <w:rPr>
          <w:sz w:val="24"/>
          <w:szCs w:val="24"/>
        </w:rPr>
        <w:t>, iletişimde tek kanala bağımlı kalınmaması; gerektiğinde yüz yüze görüşme yapılmasını vurguladı. Rehberlik servisiyle çalışma planı, motivasyon ve sınav kaygısı konularında iş birliği yapılması kararlaştırıldı.</w:t>
      </w:r>
    </w:p>
    <w:p w14:paraId="4607FCB2" w14:textId="77777777" w:rsidR="002100BC" w:rsidRDefault="002100BC" w:rsidP="002100BC">
      <w:pPr>
        <w:rPr>
          <w:b/>
          <w:bCs/>
          <w:sz w:val="24"/>
          <w:szCs w:val="24"/>
        </w:rPr>
      </w:pPr>
    </w:p>
    <w:p w14:paraId="3AAE0AA9" w14:textId="50ED98B3" w:rsidR="002100BC" w:rsidRPr="002100BC" w:rsidRDefault="002100BC" w:rsidP="002100BC">
      <w:pPr>
        <w:rPr>
          <w:sz w:val="24"/>
          <w:szCs w:val="24"/>
        </w:rPr>
      </w:pPr>
      <w:r w:rsidRPr="002100BC">
        <w:rPr>
          <w:b/>
          <w:bCs/>
          <w:sz w:val="24"/>
          <w:szCs w:val="24"/>
        </w:rPr>
        <w:t>18. Dilek ve temenniler – kapanış</w:t>
      </w:r>
      <w:r w:rsidRPr="002100BC">
        <w:rPr>
          <w:sz w:val="24"/>
          <w:szCs w:val="24"/>
        </w:rPr>
        <w:br/>
        <w:t xml:space="preserve">Toplantıda alınan kararların uygulanmasının takip edileceği, ihtiyaç oldukça ara değerlendirme yapılacağı ifade edilmiştir. Öğretmenler, II. dönemin verimli geçmesi için ortak hareket etme konusunda görüş birliğine varmıştır. Gündem maddeleri tamamlandığından toplantı </w:t>
      </w:r>
      <w:r w:rsidRPr="002100BC">
        <w:rPr>
          <w:b/>
          <w:bCs/>
          <w:sz w:val="24"/>
          <w:szCs w:val="24"/>
        </w:rPr>
        <w:t>ÖĞRETMEN1</w:t>
      </w:r>
      <w:r w:rsidRPr="002100BC">
        <w:rPr>
          <w:sz w:val="24"/>
          <w:szCs w:val="24"/>
        </w:rPr>
        <w:t xml:space="preserve"> tarafından kapatılmıştır.</w:t>
      </w:r>
    </w:p>
    <w:p w14:paraId="0F63BA07" w14:textId="77777777" w:rsidR="00897345" w:rsidRDefault="00897345" w:rsidP="00897345">
      <w:pPr>
        <w:rPr>
          <w:sz w:val="24"/>
          <w:szCs w:val="24"/>
        </w:rPr>
      </w:pPr>
    </w:p>
    <w:p w14:paraId="7633CF96" w14:textId="77777777" w:rsidR="00897345" w:rsidRDefault="00897345" w:rsidP="00897345">
      <w:pPr>
        <w:rPr>
          <w:sz w:val="24"/>
          <w:szCs w:val="24"/>
        </w:rPr>
      </w:pPr>
    </w:p>
    <w:p w14:paraId="3B48502B" w14:textId="77777777" w:rsidR="00897345" w:rsidRDefault="00897345" w:rsidP="00897345">
      <w:pPr>
        <w:rPr>
          <w:sz w:val="24"/>
          <w:szCs w:val="24"/>
        </w:rPr>
      </w:pPr>
    </w:p>
    <w:p w14:paraId="6DFCA552" w14:textId="77777777" w:rsidR="00897345" w:rsidRDefault="00897345" w:rsidP="00897345">
      <w:pPr>
        <w:rPr>
          <w:sz w:val="24"/>
          <w:szCs w:val="24"/>
        </w:rPr>
      </w:pPr>
    </w:p>
    <w:p w14:paraId="2D89F4ED" w14:textId="77777777" w:rsidR="00897345" w:rsidRDefault="00897345" w:rsidP="00897345">
      <w:pPr>
        <w:rPr>
          <w:sz w:val="24"/>
          <w:szCs w:val="24"/>
        </w:rPr>
      </w:pPr>
    </w:p>
    <w:p w14:paraId="3918AE69" w14:textId="77777777" w:rsidR="002100BC" w:rsidRDefault="002100BC" w:rsidP="00897345">
      <w:pPr>
        <w:rPr>
          <w:sz w:val="24"/>
          <w:szCs w:val="24"/>
        </w:rPr>
      </w:pPr>
    </w:p>
    <w:p w14:paraId="10670149" w14:textId="77777777" w:rsidR="002100BC" w:rsidRDefault="002100BC" w:rsidP="00897345">
      <w:pPr>
        <w:rPr>
          <w:sz w:val="24"/>
          <w:szCs w:val="24"/>
        </w:rPr>
      </w:pPr>
    </w:p>
    <w:p w14:paraId="1FA98A0C" w14:textId="77777777" w:rsidR="002100BC" w:rsidRDefault="002100BC" w:rsidP="00897345">
      <w:pPr>
        <w:rPr>
          <w:sz w:val="24"/>
          <w:szCs w:val="24"/>
        </w:rPr>
      </w:pPr>
    </w:p>
    <w:p w14:paraId="17217430" w14:textId="77777777" w:rsidR="002100BC" w:rsidRDefault="002100BC" w:rsidP="00897345">
      <w:pPr>
        <w:rPr>
          <w:sz w:val="24"/>
          <w:szCs w:val="24"/>
        </w:rPr>
      </w:pPr>
    </w:p>
    <w:p w14:paraId="5E298E1D" w14:textId="77777777" w:rsidR="000E5A06" w:rsidRDefault="000E5A06" w:rsidP="00897345">
      <w:pPr>
        <w:rPr>
          <w:sz w:val="24"/>
          <w:szCs w:val="24"/>
        </w:rPr>
      </w:pPr>
    </w:p>
    <w:p w14:paraId="4C75EEDB" w14:textId="77777777" w:rsidR="00897345" w:rsidRDefault="00897345" w:rsidP="00897345">
      <w:pPr>
        <w:rPr>
          <w:sz w:val="24"/>
          <w:szCs w:val="24"/>
        </w:rPr>
      </w:pPr>
    </w:p>
    <w:p w14:paraId="6D9F7502" w14:textId="77777777" w:rsidR="00897345" w:rsidRDefault="00897345" w:rsidP="00897345">
      <w:pPr>
        <w:rPr>
          <w:sz w:val="24"/>
          <w:szCs w:val="24"/>
        </w:rPr>
      </w:pPr>
    </w:p>
    <w:p w14:paraId="2773BBD8" w14:textId="635922F8" w:rsidR="00897345" w:rsidRPr="00897345" w:rsidRDefault="00897345" w:rsidP="00897345">
      <w:pPr>
        <w:rPr>
          <w:b/>
          <w:bCs/>
          <w:sz w:val="24"/>
          <w:szCs w:val="24"/>
        </w:rPr>
      </w:pPr>
      <w:r w:rsidRPr="00897345">
        <w:rPr>
          <w:b/>
          <w:bCs/>
          <w:sz w:val="24"/>
          <w:szCs w:val="24"/>
        </w:rPr>
        <w:lastRenderedPageBreak/>
        <w:t>ALINAN KARARLAR</w:t>
      </w:r>
    </w:p>
    <w:p w14:paraId="4A8AA36E" w14:textId="628C6FDD" w:rsidR="002100BC" w:rsidRPr="002100BC" w:rsidRDefault="002100BC" w:rsidP="002100BC">
      <w:pPr>
        <w:pStyle w:val="ListeParagraf"/>
        <w:numPr>
          <w:ilvl w:val="0"/>
          <w:numId w:val="45"/>
        </w:numPr>
        <w:rPr>
          <w:sz w:val="24"/>
          <w:szCs w:val="24"/>
        </w:rPr>
      </w:pPr>
      <w:r w:rsidRPr="002100BC">
        <w:rPr>
          <w:sz w:val="24"/>
          <w:szCs w:val="24"/>
        </w:rPr>
        <w:t>Zümre, II. dönem zümre toplantı gündemini tutanakta yer aldığı şekliyle kabul etmeyi kararlaştırdı.</w:t>
      </w:r>
    </w:p>
    <w:p w14:paraId="43AC94BE" w14:textId="1D5CE463" w:rsidR="002100BC" w:rsidRPr="002100BC" w:rsidRDefault="002100BC" w:rsidP="002100BC">
      <w:pPr>
        <w:pStyle w:val="ListeParagraf"/>
        <w:numPr>
          <w:ilvl w:val="0"/>
          <w:numId w:val="45"/>
        </w:numPr>
        <w:rPr>
          <w:sz w:val="24"/>
          <w:szCs w:val="24"/>
        </w:rPr>
      </w:pPr>
      <w:r w:rsidRPr="002100BC">
        <w:rPr>
          <w:sz w:val="24"/>
          <w:szCs w:val="24"/>
        </w:rPr>
        <w:t>Zümre, toplantı yazmanı olarak ÖĞRETMEN2’nin görevlendirilmesini kararlaştırdı.</w:t>
      </w:r>
    </w:p>
    <w:p w14:paraId="4ED3186F" w14:textId="261E3C51" w:rsidR="002100BC" w:rsidRPr="002100BC" w:rsidRDefault="002100BC" w:rsidP="002100BC">
      <w:pPr>
        <w:pStyle w:val="ListeParagraf"/>
        <w:numPr>
          <w:ilvl w:val="0"/>
          <w:numId w:val="45"/>
        </w:numPr>
        <w:rPr>
          <w:sz w:val="24"/>
          <w:szCs w:val="24"/>
        </w:rPr>
      </w:pPr>
      <w:r w:rsidRPr="002100BC">
        <w:rPr>
          <w:sz w:val="24"/>
          <w:szCs w:val="24"/>
        </w:rPr>
        <w:t>Zümre, II. dönemde “kazanım kontrol listesi” ile haftalık ilerleme takibi yapılmasını kararlaştırdı.</w:t>
      </w:r>
    </w:p>
    <w:p w14:paraId="135D4B3F" w14:textId="4A441A36" w:rsidR="002100BC" w:rsidRPr="002100BC" w:rsidRDefault="002100BC" w:rsidP="002100BC">
      <w:pPr>
        <w:pStyle w:val="ListeParagraf"/>
        <w:numPr>
          <w:ilvl w:val="0"/>
          <w:numId w:val="45"/>
        </w:numPr>
        <w:rPr>
          <w:sz w:val="24"/>
          <w:szCs w:val="24"/>
        </w:rPr>
      </w:pPr>
      <w:r w:rsidRPr="002100BC">
        <w:rPr>
          <w:sz w:val="24"/>
          <w:szCs w:val="24"/>
        </w:rPr>
        <w:t>Zümre, zorlanılan kazanımlar için her ünitenin sonunda kısa konu tarama etkinlikleri uygulanmasını kararlaştırdı.</w:t>
      </w:r>
    </w:p>
    <w:p w14:paraId="7D1C5918" w14:textId="352135DB" w:rsidR="002100BC" w:rsidRPr="002100BC" w:rsidRDefault="002100BC" w:rsidP="002100BC">
      <w:pPr>
        <w:pStyle w:val="ListeParagraf"/>
        <w:numPr>
          <w:ilvl w:val="0"/>
          <w:numId w:val="45"/>
        </w:numPr>
        <w:rPr>
          <w:sz w:val="24"/>
          <w:szCs w:val="24"/>
        </w:rPr>
      </w:pPr>
      <w:r w:rsidRPr="002100BC">
        <w:rPr>
          <w:sz w:val="24"/>
          <w:szCs w:val="24"/>
        </w:rPr>
        <w:t>Zümre, yıllık/ünite planlarında uygulama birliğinin sağlanmasını; plan değişikliği gerektiğinde zümre içinde paylaşılmasını kararlaştırdı.</w:t>
      </w:r>
    </w:p>
    <w:p w14:paraId="4392EA2D" w14:textId="0B579CAC" w:rsidR="002100BC" w:rsidRPr="002100BC" w:rsidRDefault="002100BC" w:rsidP="002100BC">
      <w:pPr>
        <w:pStyle w:val="ListeParagraf"/>
        <w:numPr>
          <w:ilvl w:val="0"/>
          <w:numId w:val="45"/>
        </w:numPr>
        <w:rPr>
          <w:sz w:val="24"/>
          <w:szCs w:val="24"/>
        </w:rPr>
      </w:pPr>
      <w:r w:rsidRPr="002100BC">
        <w:rPr>
          <w:sz w:val="24"/>
          <w:szCs w:val="24"/>
        </w:rPr>
        <w:t>Zümre, deney ve laboratuvar etkinliklerinin artırılmasını; her uygulamada güvenlik kurallarının standart biçimde hatırlatılmasını kararlaştırdı.</w:t>
      </w:r>
    </w:p>
    <w:p w14:paraId="762E8EF2" w14:textId="752536C7" w:rsidR="002100BC" w:rsidRPr="002100BC" w:rsidRDefault="002100BC" w:rsidP="002100BC">
      <w:pPr>
        <w:pStyle w:val="ListeParagraf"/>
        <w:numPr>
          <w:ilvl w:val="0"/>
          <w:numId w:val="45"/>
        </w:numPr>
        <w:rPr>
          <w:sz w:val="24"/>
          <w:szCs w:val="24"/>
        </w:rPr>
      </w:pPr>
      <w:r w:rsidRPr="002100BC">
        <w:rPr>
          <w:sz w:val="24"/>
          <w:szCs w:val="24"/>
        </w:rPr>
        <w:t>Zümre, EBA ve dijital içeriklerin dersin tamamlayıcısı olarak düzenli kullanılmasını ve haftalık etkinlik takibi yapılmasını kararlaştırdı.</w:t>
      </w:r>
    </w:p>
    <w:p w14:paraId="732EC881" w14:textId="58A0155B" w:rsidR="002100BC" w:rsidRPr="002100BC" w:rsidRDefault="002100BC" w:rsidP="002100BC">
      <w:pPr>
        <w:pStyle w:val="ListeParagraf"/>
        <w:numPr>
          <w:ilvl w:val="0"/>
          <w:numId w:val="45"/>
        </w:numPr>
        <w:rPr>
          <w:sz w:val="24"/>
          <w:szCs w:val="24"/>
        </w:rPr>
      </w:pPr>
      <w:r w:rsidRPr="002100BC">
        <w:rPr>
          <w:sz w:val="24"/>
          <w:szCs w:val="24"/>
        </w:rPr>
        <w:t>Zümre, ölçme-değerlendirmede birlik için sınav takvimi ve soru türlerinin ortaklaştırılmasını; ortak sınav soru havuzu oluşturulmasını kararlaştırdı.</w:t>
      </w:r>
    </w:p>
    <w:p w14:paraId="64CF00F6" w14:textId="5C122F7C" w:rsidR="002100BC" w:rsidRPr="002100BC" w:rsidRDefault="002100BC" w:rsidP="002100BC">
      <w:pPr>
        <w:pStyle w:val="ListeParagraf"/>
        <w:numPr>
          <w:ilvl w:val="0"/>
          <w:numId w:val="45"/>
        </w:numPr>
        <w:rPr>
          <w:sz w:val="24"/>
          <w:szCs w:val="24"/>
        </w:rPr>
      </w:pPr>
      <w:r w:rsidRPr="002100BC">
        <w:rPr>
          <w:sz w:val="24"/>
          <w:szCs w:val="24"/>
        </w:rPr>
        <w:t>Zümre, performans görevlerinde rubrik kullanılmasını ve notlandırmada şeffaflık sağlanmasını kararlaştırdı.</w:t>
      </w:r>
    </w:p>
    <w:p w14:paraId="7464C032" w14:textId="7B0DE767" w:rsidR="002100BC" w:rsidRPr="002100BC" w:rsidRDefault="002100BC" w:rsidP="002100BC">
      <w:pPr>
        <w:pStyle w:val="ListeParagraf"/>
        <w:numPr>
          <w:ilvl w:val="0"/>
          <w:numId w:val="45"/>
        </w:numPr>
        <w:rPr>
          <w:sz w:val="24"/>
          <w:szCs w:val="24"/>
        </w:rPr>
      </w:pPr>
      <w:r w:rsidRPr="002100BC">
        <w:rPr>
          <w:sz w:val="24"/>
          <w:szCs w:val="24"/>
        </w:rPr>
        <w:t>Zümre, 8. sınıflarda LGS’ye yönelik haftalık deneme uygulanmasını ve kazanım bazlı analiz yapılmasını kararlaştırdı.</w:t>
      </w:r>
    </w:p>
    <w:p w14:paraId="582E2E68" w14:textId="50C5F1BE" w:rsidR="002100BC" w:rsidRPr="002100BC" w:rsidRDefault="002100BC" w:rsidP="002100BC">
      <w:pPr>
        <w:pStyle w:val="ListeParagraf"/>
        <w:numPr>
          <w:ilvl w:val="0"/>
          <w:numId w:val="45"/>
        </w:numPr>
        <w:rPr>
          <w:sz w:val="24"/>
          <w:szCs w:val="24"/>
        </w:rPr>
      </w:pPr>
      <w:r w:rsidRPr="002100BC">
        <w:rPr>
          <w:sz w:val="24"/>
          <w:szCs w:val="24"/>
        </w:rPr>
        <w:t>Zümre, deneme sonuçlarına göre yanlış türüne dayalı telafi çalışmaları planlanmasını kararlaştırdı.</w:t>
      </w:r>
    </w:p>
    <w:p w14:paraId="7EB72983" w14:textId="15F0592D" w:rsidR="002100BC" w:rsidRPr="002100BC" w:rsidRDefault="002100BC" w:rsidP="002100BC">
      <w:pPr>
        <w:pStyle w:val="ListeParagraf"/>
        <w:numPr>
          <w:ilvl w:val="0"/>
          <w:numId w:val="45"/>
        </w:numPr>
        <w:rPr>
          <w:sz w:val="24"/>
          <w:szCs w:val="24"/>
        </w:rPr>
      </w:pPr>
      <w:r w:rsidRPr="002100BC">
        <w:rPr>
          <w:sz w:val="24"/>
          <w:szCs w:val="24"/>
        </w:rPr>
        <w:t>Zümre, DYK’da devam-devamsızlık takibinin güçlendirilmesini ve veli bilgilendirmesinin düzenli yapılmasını kararlaştırdı.</w:t>
      </w:r>
    </w:p>
    <w:p w14:paraId="53C08FB5" w14:textId="440EDC2E" w:rsidR="002100BC" w:rsidRPr="002100BC" w:rsidRDefault="002100BC" w:rsidP="002100BC">
      <w:pPr>
        <w:pStyle w:val="ListeParagraf"/>
        <w:numPr>
          <w:ilvl w:val="0"/>
          <w:numId w:val="45"/>
        </w:numPr>
        <w:rPr>
          <w:sz w:val="24"/>
          <w:szCs w:val="24"/>
        </w:rPr>
      </w:pPr>
      <w:r w:rsidRPr="002100BC">
        <w:rPr>
          <w:sz w:val="24"/>
          <w:szCs w:val="24"/>
        </w:rPr>
        <w:t>Zümre, Türkçe ve Matematik zümreleriyle “bilimsel metin okuma” ve “grafik yorumlama” çalışmalarının planlanmasını kararlaştırdı.</w:t>
      </w:r>
    </w:p>
    <w:p w14:paraId="1D55FC2E" w14:textId="34AD636A" w:rsidR="002100BC" w:rsidRPr="002100BC" w:rsidRDefault="002100BC" w:rsidP="002100BC">
      <w:pPr>
        <w:pStyle w:val="ListeParagraf"/>
        <w:numPr>
          <w:ilvl w:val="0"/>
          <w:numId w:val="45"/>
        </w:numPr>
        <w:rPr>
          <w:sz w:val="24"/>
          <w:szCs w:val="24"/>
        </w:rPr>
      </w:pPr>
      <w:r w:rsidRPr="002100BC">
        <w:rPr>
          <w:sz w:val="24"/>
          <w:szCs w:val="24"/>
        </w:rPr>
        <w:t>Zümre, TÜBİTAK 4006 vb. projeler için erken planlama yapılmasını ve öğrenci katılımının artırılmasını kararlaştırdı.</w:t>
      </w:r>
    </w:p>
    <w:p w14:paraId="06B839FF" w14:textId="78DFFDE0" w:rsidR="002100BC" w:rsidRPr="002100BC" w:rsidRDefault="002100BC" w:rsidP="002100BC">
      <w:pPr>
        <w:pStyle w:val="ListeParagraf"/>
        <w:numPr>
          <w:ilvl w:val="0"/>
          <w:numId w:val="45"/>
        </w:numPr>
        <w:rPr>
          <w:sz w:val="24"/>
          <w:szCs w:val="24"/>
        </w:rPr>
      </w:pPr>
      <w:r w:rsidRPr="002100BC">
        <w:rPr>
          <w:sz w:val="24"/>
          <w:szCs w:val="24"/>
        </w:rPr>
        <w:t>Zümre, Atatürkçülük konularının öğretim programı doğrultusunda yıllık plan içinde işaretlenmesini ve uygulama birliği sağlanmasını kararlaştırdı.</w:t>
      </w:r>
    </w:p>
    <w:p w14:paraId="64959179" w14:textId="1CC8AB05" w:rsidR="002100BC" w:rsidRPr="002100BC" w:rsidRDefault="002100BC" w:rsidP="002100BC">
      <w:pPr>
        <w:pStyle w:val="ListeParagraf"/>
        <w:numPr>
          <w:ilvl w:val="0"/>
          <w:numId w:val="45"/>
        </w:numPr>
        <w:rPr>
          <w:sz w:val="24"/>
          <w:szCs w:val="24"/>
        </w:rPr>
      </w:pPr>
      <w:r w:rsidRPr="002100BC">
        <w:rPr>
          <w:sz w:val="24"/>
          <w:szCs w:val="24"/>
        </w:rPr>
        <w:t>Zümre, BEP’li öğrenciler için materyal/etkinlik/ölçme uyarlamaları yapılmasını ve ilgili birimlerle koordinasyon sağlanmasını kararlaştırdı.</w:t>
      </w:r>
    </w:p>
    <w:p w14:paraId="58FAC4BE" w14:textId="42513F1E" w:rsidR="002100BC" w:rsidRPr="002100BC" w:rsidRDefault="002100BC" w:rsidP="002100BC">
      <w:pPr>
        <w:pStyle w:val="ListeParagraf"/>
        <w:numPr>
          <w:ilvl w:val="0"/>
          <w:numId w:val="45"/>
        </w:numPr>
        <w:rPr>
          <w:sz w:val="24"/>
          <w:szCs w:val="24"/>
        </w:rPr>
      </w:pPr>
      <w:r w:rsidRPr="002100BC">
        <w:rPr>
          <w:sz w:val="24"/>
          <w:szCs w:val="24"/>
        </w:rPr>
        <w:t>Zümre, iş sağlığı ve güvenliği kapsamında laboratuvar güvenliği rutininin standartlaştırılmasını kararlaştırdı.</w:t>
      </w:r>
    </w:p>
    <w:p w14:paraId="275A9B8B" w14:textId="00061182" w:rsidR="002100BC" w:rsidRPr="002100BC" w:rsidRDefault="002100BC" w:rsidP="002100BC">
      <w:pPr>
        <w:pStyle w:val="ListeParagraf"/>
        <w:numPr>
          <w:ilvl w:val="0"/>
          <w:numId w:val="45"/>
        </w:numPr>
        <w:rPr>
          <w:sz w:val="24"/>
          <w:szCs w:val="24"/>
        </w:rPr>
      </w:pPr>
      <w:r w:rsidRPr="002100BC">
        <w:rPr>
          <w:sz w:val="24"/>
          <w:szCs w:val="24"/>
        </w:rPr>
        <w:t>Zümre, veli-öğrenci-öğretmen iletişiminin güçlendirilmesini; devamsızlık ve motivasyon sorunlarında erken müdahale yapılmasını kararlaştırdı.</w:t>
      </w:r>
    </w:p>
    <w:p w14:paraId="60C3C4AC" w14:textId="77777777" w:rsidR="00AF55A7" w:rsidRDefault="00AF55A7" w:rsidP="0099196E">
      <w:pPr>
        <w:rPr>
          <w:sz w:val="24"/>
          <w:szCs w:val="24"/>
        </w:rPr>
      </w:pPr>
    </w:p>
    <w:p w14:paraId="4084F803" w14:textId="77777777" w:rsidR="00897345" w:rsidRPr="002B2C57" w:rsidRDefault="00897345" w:rsidP="0099196E">
      <w:pPr>
        <w:rPr>
          <w:sz w:val="24"/>
          <w:szCs w:val="24"/>
        </w:rPr>
      </w:pPr>
    </w:p>
    <w:tbl>
      <w:tblPr>
        <w:tblStyle w:val="TabloKlavuzu"/>
        <w:tblW w:w="10159" w:type="dxa"/>
        <w:tblLook w:val="04A0" w:firstRow="1" w:lastRow="0" w:firstColumn="1" w:lastColumn="0" w:noHBand="0" w:noVBand="1"/>
      </w:tblPr>
      <w:tblGrid>
        <w:gridCol w:w="756"/>
        <w:gridCol w:w="1763"/>
        <w:gridCol w:w="422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E054AEB" w:rsidR="000830DD" w:rsidRPr="00A806EF" w:rsidRDefault="000830DD" w:rsidP="00AC1EFC">
            <w:pPr>
              <w:jc w:val="center"/>
              <w:rPr>
                <w:bCs/>
                <w:sz w:val="24"/>
                <w:szCs w:val="24"/>
              </w:rPr>
            </w:pPr>
            <w:r w:rsidRPr="00A806EF">
              <w:rPr>
                <w:bCs/>
                <w:sz w:val="24"/>
                <w:szCs w:val="24"/>
              </w:rPr>
              <w:t xml:space="preserve">Zümre Başkanı / </w:t>
            </w:r>
            <w:r w:rsidR="000E5A06">
              <w:rPr>
                <w:bCs/>
                <w:sz w:val="24"/>
                <w:szCs w:val="24"/>
              </w:rPr>
              <w:t xml:space="preserve">Fen Bilimleri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B6DBB" w:rsidR="000830DD" w:rsidRPr="00A806EF" w:rsidRDefault="000E5A06" w:rsidP="00AC1EFC">
            <w:pPr>
              <w:jc w:val="center"/>
              <w:rPr>
                <w:bCs/>
                <w:sz w:val="24"/>
                <w:szCs w:val="24"/>
              </w:rPr>
            </w:pPr>
            <w:r>
              <w:rPr>
                <w:bCs/>
                <w:sz w:val="24"/>
                <w:szCs w:val="24"/>
              </w:rPr>
              <w:t>Fen Bilimleri</w:t>
            </w:r>
            <w:r w:rsidR="005B4C26">
              <w:rPr>
                <w:bCs/>
                <w:sz w:val="24"/>
                <w:szCs w:val="24"/>
              </w:rPr>
              <w:t xml:space="preserv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7CA0DE62" w:rsidR="00242DBB" w:rsidRPr="00A806EF" w:rsidRDefault="000E5A06" w:rsidP="00242DBB">
            <w:pPr>
              <w:jc w:val="center"/>
              <w:rPr>
                <w:bCs/>
                <w:sz w:val="24"/>
                <w:szCs w:val="24"/>
              </w:rPr>
            </w:pPr>
            <w:r>
              <w:rPr>
                <w:bCs/>
                <w:sz w:val="24"/>
                <w:szCs w:val="24"/>
              </w:rPr>
              <w:t xml:space="preserve">Fen Bilimleri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2100BC" w:rsidRPr="00A806EF" w14:paraId="3C588BFC" w14:textId="77777777" w:rsidTr="005B4C26">
        <w:trPr>
          <w:trHeight w:val="423"/>
        </w:trPr>
        <w:tc>
          <w:tcPr>
            <w:tcW w:w="0" w:type="auto"/>
          </w:tcPr>
          <w:p w14:paraId="4FCBE7FB" w14:textId="647CC785" w:rsidR="002100BC" w:rsidRPr="00A806EF" w:rsidRDefault="002100BC" w:rsidP="002100BC">
            <w:pPr>
              <w:jc w:val="center"/>
              <w:rPr>
                <w:bCs/>
                <w:sz w:val="24"/>
                <w:szCs w:val="24"/>
              </w:rPr>
            </w:pPr>
            <w:r>
              <w:rPr>
                <w:bCs/>
                <w:sz w:val="24"/>
                <w:szCs w:val="24"/>
              </w:rPr>
              <w:t>4</w:t>
            </w:r>
          </w:p>
        </w:tc>
        <w:tc>
          <w:tcPr>
            <w:tcW w:w="0" w:type="auto"/>
          </w:tcPr>
          <w:p w14:paraId="5C8F7940" w14:textId="4B463372" w:rsidR="002100BC" w:rsidRPr="00A806EF" w:rsidRDefault="002100BC" w:rsidP="002100BC">
            <w:pPr>
              <w:jc w:val="center"/>
              <w:rPr>
                <w:bCs/>
                <w:sz w:val="24"/>
                <w:szCs w:val="24"/>
              </w:rPr>
            </w:pPr>
            <w:r w:rsidRPr="00A806EF">
              <w:rPr>
                <w:b/>
                <w:bCs/>
                <w:sz w:val="24"/>
                <w:szCs w:val="24"/>
              </w:rPr>
              <w:t>ÖĞRETMEN</w:t>
            </w:r>
            <w:r>
              <w:rPr>
                <w:b/>
                <w:bCs/>
                <w:sz w:val="24"/>
                <w:szCs w:val="24"/>
              </w:rPr>
              <w:t>4</w:t>
            </w:r>
          </w:p>
        </w:tc>
        <w:tc>
          <w:tcPr>
            <w:tcW w:w="0" w:type="auto"/>
          </w:tcPr>
          <w:p w14:paraId="072B69C4" w14:textId="5A5BCEB3" w:rsidR="002100BC" w:rsidRPr="00A806EF" w:rsidRDefault="002100BC" w:rsidP="002100BC">
            <w:pPr>
              <w:jc w:val="center"/>
              <w:rPr>
                <w:bCs/>
                <w:sz w:val="24"/>
                <w:szCs w:val="24"/>
              </w:rPr>
            </w:pPr>
            <w:r>
              <w:rPr>
                <w:bCs/>
                <w:sz w:val="24"/>
                <w:szCs w:val="24"/>
              </w:rPr>
              <w:t xml:space="preserve">Fen Bilimleri  </w:t>
            </w:r>
            <w:r w:rsidRPr="00A806EF">
              <w:rPr>
                <w:bCs/>
                <w:sz w:val="24"/>
                <w:szCs w:val="24"/>
              </w:rPr>
              <w:t>Öğretmeni</w:t>
            </w:r>
          </w:p>
        </w:tc>
        <w:tc>
          <w:tcPr>
            <w:tcW w:w="1277" w:type="dxa"/>
          </w:tcPr>
          <w:p w14:paraId="27852BB1" w14:textId="608C6F35" w:rsidR="002100BC" w:rsidRPr="00A806EF" w:rsidRDefault="002100BC" w:rsidP="002100BC">
            <w:pPr>
              <w:jc w:val="center"/>
              <w:rPr>
                <w:bCs/>
                <w:sz w:val="24"/>
                <w:szCs w:val="24"/>
              </w:rPr>
            </w:pPr>
          </w:p>
        </w:tc>
        <w:tc>
          <w:tcPr>
            <w:tcW w:w="2136" w:type="dxa"/>
          </w:tcPr>
          <w:p w14:paraId="3AE9F493" w14:textId="46EE5475" w:rsidR="002100BC" w:rsidRPr="00A806EF" w:rsidRDefault="002100BC" w:rsidP="002100BC">
            <w:pPr>
              <w:jc w:val="center"/>
              <w:rPr>
                <w:bCs/>
                <w:sz w:val="24"/>
                <w:szCs w:val="24"/>
              </w:rPr>
            </w:pPr>
            <w:r w:rsidRPr="00A806EF">
              <w:rPr>
                <w:bCs/>
                <w:sz w:val="24"/>
                <w:szCs w:val="24"/>
              </w:rPr>
              <w:t>……………………</w:t>
            </w:r>
          </w:p>
        </w:tc>
      </w:tr>
      <w:tr w:rsidR="002100BC" w:rsidRPr="00A806EF" w14:paraId="3FC8CD22" w14:textId="77777777" w:rsidTr="005B4C26">
        <w:trPr>
          <w:trHeight w:val="473"/>
        </w:trPr>
        <w:tc>
          <w:tcPr>
            <w:tcW w:w="0" w:type="auto"/>
          </w:tcPr>
          <w:p w14:paraId="2BFF218F" w14:textId="16D8E371" w:rsidR="002100BC" w:rsidRPr="00A806EF" w:rsidRDefault="002100BC" w:rsidP="002100BC">
            <w:pPr>
              <w:jc w:val="center"/>
              <w:rPr>
                <w:bCs/>
                <w:sz w:val="24"/>
                <w:szCs w:val="24"/>
              </w:rPr>
            </w:pPr>
          </w:p>
        </w:tc>
        <w:tc>
          <w:tcPr>
            <w:tcW w:w="0" w:type="auto"/>
          </w:tcPr>
          <w:p w14:paraId="75B72AB6" w14:textId="76397F63" w:rsidR="002100BC" w:rsidRPr="00A806EF" w:rsidRDefault="002100BC" w:rsidP="002100BC">
            <w:pPr>
              <w:jc w:val="center"/>
              <w:rPr>
                <w:bCs/>
                <w:sz w:val="24"/>
                <w:szCs w:val="24"/>
              </w:rPr>
            </w:pPr>
          </w:p>
        </w:tc>
        <w:tc>
          <w:tcPr>
            <w:tcW w:w="0" w:type="auto"/>
          </w:tcPr>
          <w:p w14:paraId="0EEE7810" w14:textId="27EACFFA" w:rsidR="002100BC" w:rsidRPr="00A806EF" w:rsidRDefault="002100BC" w:rsidP="002100BC">
            <w:pPr>
              <w:jc w:val="center"/>
              <w:rPr>
                <w:bCs/>
                <w:sz w:val="24"/>
                <w:szCs w:val="24"/>
              </w:rPr>
            </w:pPr>
          </w:p>
        </w:tc>
        <w:tc>
          <w:tcPr>
            <w:tcW w:w="1277" w:type="dxa"/>
          </w:tcPr>
          <w:p w14:paraId="6D80BFAC" w14:textId="4030B70A" w:rsidR="002100BC" w:rsidRPr="00A806EF" w:rsidRDefault="002100BC" w:rsidP="002100BC">
            <w:pPr>
              <w:jc w:val="center"/>
              <w:rPr>
                <w:bCs/>
                <w:sz w:val="24"/>
                <w:szCs w:val="24"/>
              </w:rPr>
            </w:pPr>
          </w:p>
        </w:tc>
        <w:tc>
          <w:tcPr>
            <w:tcW w:w="2136" w:type="dxa"/>
          </w:tcPr>
          <w:p w14:paraId="7F461CB8" w14:textId="2F21D68D" w:rsidR="002100BC" w:rsidRPr="00A806EF" w:rsidRDefault="002100BC" w:rsidP="002100BC">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3D8"/>
    <w:multiLevelType w:val="hybridMultilevel"/>
    <w:tmpl w:val="66A416B4"/>
    <w:lvl w:ilvl="0" w:tplc="7D4A133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6D728B4"/>
    <w:multiLevelType w:val="hybridMultilevel"/>
    <w:tmpl w:val="6AA25D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50EE4"/>
    <w:multiLevelType w:val="multilevel"/>
    <w:tmpl w:val="CFF68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DA721A"/>
    <w:multiLevelType w:val="multilevel"/>
    <w:tmpl w:val="3DC4FE8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A2139B"/>
    <w:multiLevelType w:val="hybridMultilevel"/>
    <w:tmpl w:val="B62C35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8D0D65"/>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EF4169"/>
    <w:multiLevelType w:val="multilevel"/>
    <w:tmpl w:val="3E8E46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5E668C7"/>
    <w:multiLevelType w:val="multilevel"/>
    <w:tmpl w:val="B9906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6D22C2"/>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8D5CAB"/>
    <w:multiLevelType w:val="hybridMultilevel"/>
    <w:tmpl w:val="BD60863C"/>
    <w:lvl w:ilvl="0" w:tplc="03C26E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36A23"/>
    <w:multiLevelType w:val="multilevel"/>
    <w:tmpl w:val="0D80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9201E47"/>
    <w:multiLevelType w:val="hybridMultilevel"/>
    <w:tmpl w:val="6AA25D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8"/>
  </w:num>
  <w:num w:numId="2" w16cid:durableId="86273274">
    <w:abstractNumId w:val="5"/>
  </w:num>
  <w:num w:numId="3" w16cid:durableId="642001828">
    <w:abstractNumId w:val="13"/>
  </w:num>
  <w:num w:numId="4" w16cid:durableId="1171069957">
    <w:abstractNumId w:val="39"/>
  </w:num>
  <w:num w:numId="5" w16cid:durableId="1435829641">
    <w:abstractNumId w:val="18"/>
  </w:num>
  <w:num w:numId="6" w16cid:durableId="1361853290">
    <w:abstractNumId w:val="12"/>
  </w:num>
  <w:num w:numId="7" w16cid:durableId="2071687735">
    <w:abstractNumId w:val="32"/>
  </w:num>
  <w:num w:numId="8" w16cid:durableId="1585604105">
    <w:abstractNumId w:val="6"/>
  </w:num>
  <w:num w:numId="9" w16cid:durableId="520317376">
    <w:abstractNumId w:val="20"/>
  </w:num>
  <w:num w:numId="10" w16cid:durableId="614286932">
    <w:abstractNumId w:val="22"/>
  </w:num>
  <w:num w:numId="11" w16cid:durableId="1005327002">
    <w:abstractNumId w:val="23"/>
  </w:num>
  <w:num w:numId="12" w16cid:durableId="971641655">
    <w:abstractNumId w:val="10"/>
  </w:num>
  <w:num w:numId="13" w16cid:durableId="1666740821">
    <w:abstractNumId w:val="29"/>
  </w:num>
  <w:num w:numId="14" w16cid:durableId="610094518">
    <w:abstractNumId w:val="41"/>
  </w:num>
  <w:num w:numId="15" w16cid:durableId="2002736196">
    <w:abstractNumId w:val="3"/>
  </w:num>
  <w:num w:numId="16" w16cid:durableId="843515257">
    <w:abstractNumId w:val="25"/>
  </w:num>
  <w:num w:numId="17" w16cid:durableId="659885872">
    <w:abstractNumId w:val="28"/>
  </w:num>
  <w:num w:numId="18" w16cid:durableId="1889683405">
    <w:abstractNumId w:val="17"/>
  </w:num>
  <w:num w:numId="19" w16cid:durableId="1296179535">
    <w:abstractNumId w:val="43"/>
  </w:num>
  <w:num w:numId="20" w16cid:durableId="733695836">
    <w:abstractNumId w:val="36"/>
  </w:num>
  <w:num w:numId="21" w16cid:durableId="453986513">
    <w:abstractNumId w:val="9"/>
  </w:num>
  <w:num w:numId="22" w16cid:durableId="936062010">
    <w:abstractNumId w:val="31"/>
  </w:num>
  <w:num w:numId="23" w16cid:durableId="1378815195">
    <w:abstractNumId w:val="2"/>
  </w:num>
  <w:num w:numId="24" w16cid:durableId="581524358">
    <w:abstractNumId w:val="21"/>
  </w:num>
  <w:num w:numId="25" w16cid:durableId="529956331">
    <w:abstractNumId w:val="27"/>
  </w:num>
  <w:num w:numId="26" w16cid:durableId="1091242387">
    <w:abstractNumId w:val="1"/>
  </w:num>
  <w:num w:numId="27" w16cid:durableId="270475078">
    <w:abstractNumId w:val="42"/>
  </w:num>
  <w:num w:numId="28" w16cid:durableId="1498038890">
    <w:abstractNumId w:val="14"/>
  </w:num>
  <w:num w:numId="29" w16cid:durableId="266422945">
    <w:abstractNumId w:val="16"/>
  </w:num>
  <w:num w:numId="30" w16cid:durableId="251210170">
    <w:abstractNumId w:val="45"/>
  </w:num>
  <w:num w:numId="31" w16cid:durableId="21057121">
    <w:abstractNumId w:val="38"/>
  </w:num>
  <w:num w:numId="32" w16cid:durableId="1381902511">
    <w:abstractNumId w:val="11"/>
  </w:num>
  <w:num w:numId="33" w16cid:durableId="999431359">
    <w:abstractNumId w:val="40"/>
  </w:num>
  <w:num w:numId="34" w16cid:durableId="2010251718">
    <w:abstractNumId w:val="30"/>
  </w:num>
  <w:num w:numId="35" w16cid:durableId="355230219">
    <w:abstractNumId w:val="24"/>
  </w:num>
  <w:num w:numId="36" w16cid:durableId="1104037798">
    <w:abstractNumId w:val="37"/>
  </w:num>
  <w:num w:numId="37" w16cid:durableId="1621260745">
    <w:abstractNumId w:val="33"/>
  </w:num>
  <w:num w:numId="38" w16cid:durableId="775826109">
    <w:abstractNumId w:val="34"/>
  </w:num>
  <w:num w:numId="39" w16cid:durableId="1520777851">
    <w:abstractNumId w:val="7"/>
  </w:num>
  <w:num w:numId="40" w16cid:durableId="495652754">
    <w:abstractNumId w:val="15"/>
  </w:num>
  <w:num w:numId="41" w16cid:durableId="270822100">
    <w:abstractNumId w:val="26"/>
  </w:num>
  <w:num w:numId="42" w16cid:durableId="728236832">
    <w:abstractNumId w:val="4"/>
  </w:num>
  <w:num w:numId="43" w16cid:durableId="1814133951">
    <w:abstractNumId w:val="35"/>
  </w:num>
  <w:num w:numId="44" w16cid:durableId="1364017828">
    <w:abstractNumId w:val="44"/>
  </w:num>
  <w:num w:numId="45" w16cid:durableId="479426315">
    <w:abstractNumId w:val="19"/>
  </w:num>
  <w:num w:numId="46" w16cid:durableId="17500338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E5A06"/>
    <w:rsid w:val="000F4CF5"/>
    <w:rsid w:val="00124204"/>
    <w:rsid w:val="00157F4D"/>
    <w:rsid w:val="00162077"/>
    <w:rsid w:val="00175C48"/>
    <w:rsid w:val="001908C5"/>
    <w:rsid w:val="001A75E2"/>
    <w:rsid w:val="001B24A3"/>
    <w:rsid w:val="001C0E59"/>
    <w:rsid w:val="001D1B4A"/>
    <w:rsid w:val="001D653D"/>
    <w:rsid w:val="002100BC"/>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16CE8"/>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97345"/>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AF55A7"/>
    <w:rsid w:val="00B3185E"/>
    <w:rsid w:val="00B70169"/>
    <w:rsid w:val="00B9381F"/>
    <w:rsid w:val="00BF3F5C"/>
    <w:rsid w:val="00C50E02"/>
    <w:rsid w:val="00C62688"/>
    <w:rsid w:val="00C66C69"/>
    <w:rsid w:val="00C76F68"/>
    <w:rsid w:val="00C9176F"/>
    <w:rsid w:val="00CA362B"/>
    <w:rsid w:val="00D00BC8"/>
    <w:rsid w:val="00D226F9"/>
    <w:rsid w:val="00D451FD"/>
    <w:rsid w:val="00D94D30"/>
    <w:rsid w:val="00E04FD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2431</Words>
  <Characters>13860</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37</cp:revision>
  <dcterms:created xsi:type="dcterms:W3CDTF">2025-02-09T21:37:00Z</dcterms:created>
  <dcterms:modified xsi:type="dcterms:W3CDTF">2026-01-25T10:00:00Z</dcterms:modified>
</cp:coreProperties>
</file>