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953F" w14:textId="77777777" w:rsidR="00242DBB" w:rsidRPr="005862B9" w:rsidRDefault="00242DBB" w:rsidP="00242DBB">
      <w:pPr>
        <w:jc w:val="center"/>
        <w:rPr>
          <w:sz w:val="24"/>
          <w:szCs w:val="24"/>
        </w:rPr>
      </w:pPr>
      <w:r w:rsidRPr="005862B9">
        <w:rPr>
          <w:b/>
          <w:bCs/>
          <w:sz w:val="24"/>
          <w:szCs w:val="24"/>
        </w:rPr>
        <w:t xml:space="preserve">.................................................. </w:t>
      </w:r>
      <w:r>
        <w:rPr>
          <w:b/>
          <w:bCs/>
          <w:sz w:val="24"/>
          <w:szCs w:val="24"/>
        </w:rPr>
        <w:t>ORTAOKULU</w:t>
      </w:r>
    </w:p>
    <w:p w14:paraId="74845671" w14:textId="77777777" w:rsidR="00242DBB" w:rsidRPr="005862B9" w:rsidRDefault="00242DBB" w:rsidP="00242DBB">
      <w:pPr>
        <w:jc w:val="center"/>
        <w:rPr>
          <w:sz w:val="24"/>
          <w:szCs w:val="24"/>
        </w:rPr>
      </w:pPr>
      <w:r w:rsidRPr="005862B9">
        <w:rPr>
          <w:b/>
          <w:bCs/>
          <w:sz w:val="24"/>
          <w:szCs w:val="24"/>
        </w:rPr>
        <w:t>2025-2026 EĞİTİM-ÖĞRETİM YILI</w:t>
      </w:r>
    </w:p>
    <w:p w14:paraId="13F534F9" w14:textId="3214C653" w:rsidR="00242DBB" w:rsidRPr="005862B9" w:rsidRDefault="005B4C26" w:rsidP="00242DBB">
      <w:pPr>
        <w:jc w:val="center"/>
        <w:rPr>
          <w:b/>
          <w:bCs/>
          <w:sz w:val="24"/>
          <w:szCs w:val="24"/>
        </w:rPr>
      </w:pPr>
      <w:r>
        <w:rPr>
          <w:b/>
          <w:bCs/>
          <w:sz w:val="24"/>
          <w:szCs w:val="24"/>
        </w:rPr>
        <w:t>FEN BİLİMLERİ</w:t>
      </w:r>
      <w:r w:rsidR="00242DBB">
        <w:rPr>
          <w:b/>
          <w:bCs/>
          <w:sz w:val="24"/>
          <w:szCs w:val="24"/>
        </w:rPr>
        <w:t xml:space="preserve"> DERSİ</w:t>
      </w:r>
      <w:r w:rsidR="00242DBB" w:rsidRPr="005862B9">
        <w:rPr>
          <w:b/>
          <w:bCs/>
          <w:sz w:val="24"/>
          <w:szCs w:val="24"/>
        </w:rPr>
        <w:t xml:space="preserve"> İKİNCİ DÖNEM BAŞI ZÜMRE TOPLANTI TUTANAĞI</w:t>
      </w:r>
    </w:p>
    <w:p w14:paraId="6A976C63" w14:textId="77777777" w:rsidR="00242DBB" w:rsidRDefault="00242DBB">
      <w:pPr>
        <w:jc w:val="center"/>
        <w:rPr>
          <w:b/>
          <w:bCs/>
          <w:sz w:val="24"/>
          <w:szCs w:val="24"/>
        </w:rPr>
      </w:pPr>
    </w:p>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244148D0" w:rsidR="00224745" w:rsidRPr="00224745" w:rsidRDefault="0099196E" w:rsidP="00224745">
      <w:pPr>
        <w:rPr>
          <w:sz w:val="24"/>
          <w:szCs w:val="24"/>
        </w:rPr>
      </w:pPr>
      <w:r w:rsidRPr="0099196E">
        <w:rPr>
          <w:sz w:val="24"/>
          <w:szCs w:val="24"/>
        </w:rPr>
        <w:t xml:space="preserve">2025-2026 Eğitim-Öğretim Yılı </w:t>
      </w:r>
      <w:r w:rsidR="005B4C26">
        <w:rPr>
          <w:sz w:val="24"/>
          <w:szCs w:val="24"/>
        </w:rPr>
        <w:t>Fen Bilimleri</w:t>
      </w:r>
      <w:r w:rsidR="00B3185E">
        <w:rPr>
          <w:sz w:val="24"/>
          <w:szCs w:val="24"/>
        </w:rPr>
        <w:t xml:space="preserve"> dersi </w:t>
      </w:r>
      <w:r w:rsidRPr="0099196E">
        <w:rPr>
          <w:sz w:val="24"/>
          <w:szCs w:val="24"/>
        </w:rPr>
        <w:t xml:space="preserve"> II. Dönem Başı Zümre Öğretmenler Kurulu toplantısı ....../02/2026 tarihinde saat 14.30’da öğretmenler odasında, Zümre Başkanı </w:t>
      </w:r>
      <w:r w:rsidRPr="0099196E">
        <w:rPr>
          <w:b/>
          <w:bCs/>
          <w:sz w:val="24"/>
          <w:szCs w:val="24"/>
        </w:rPr>
        <w:t>ÖĞRETMEN1</w:t>
      </w:r>
      <w:r w:rsidRPr="0099196E">
        <w:rPr>
          <w:sz w:val="24"/>
          <w:szCs w:val="24"/>
        </w:rPr>
        <w:t xml:space="preserve"> başkanlığında yapılacaktır. Toplantı gündem maddeleri ve toplantıya katılacaklar aşağıda belirtilmiştir.</w:t>
      </w:r>
      <w:r w:rsidRPr="0099196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E99F571" w14:textId="77777777" w:rsidR="00B3185E" w:rsidRPr="00B3185E" w:rsidRDefault="00B3185E" w:rsidP="00B3185E">
      <w:pPr>
        <w:jc w:val="center"/>
        <w:rPr>
          <w:bCs/>
          <w:sz w:val="24"/>
          <w:szCs w:val="24"/>
        </w:rPr>
      </w:pPr>
    </w:p>
    <w:p w14:paraId="4293BB9D" w14:textId="77777777" w:rsidR="00AF55A7" w:rsidRPr="00AF55A7" w:rsidRDefault="00AF55A7" w:rsidP="00AF55A7">
      <w:pPr>
        <w:numPr>
          <w:ilvl w:val="0"/>
          <w:numId w:val="35"/>
        </w:numPr>
        <w:rPr>
          <w:bCs/>
          <w:sz w:val="24"/>
          <w:szCs w:val="24"/>
        </w:rPr>
      </w:pPr>
      <w:r w:rsidRPr="00AF55A7">
        <w:rPr>
          <w:bCs/>
          <w:sz w:val="24"/>
          <w:szCs w:val="24"/>
        </w:rPr>
        <w:t>Açılış ve Yoklama</w:t>
      </w:r>
    </w:p>
    <w:p w14:paraId="38914190" w14:textId="77777777" w:rsidR="00AF55A7" w:rsidRPr="00AF55A7" w:rsidRDefault="00AF55A7" w:rsidP="00AF55A7">
      <w:pPr>
        <w:numPr>
          <w:ilvl w:val="0"/>
          <w:numId w:val="35"/>
        </w:numPr>
        <w:rPr>
          <w:bCs/>
          <w:sz w:val="24"/>
          <w:szCs w:val="24"/>
        </w:rPr>
      </w:pPr>
      <w:r w:rsidRPr="00AF55A7">
        <w:rPr>
          <w:bCs/>
          <w:sz w:val="24"/>
          <w:szCs w:val="24"/>
        </w:rPr>
        <w:t>Yönergenin zümre ile ilgili maddesinin okunması</w:t>
      </w:r>
    </w:p>
    <w:p w14:paraId="378D0EC0" w14:textId="77777777" w:rsidR="00AF55A7" w:rsidRPr="00AF55A7" w:rsidRDefault="00AF55A7" w:rsidP="00AF55A7">
      <w:pPr>
        <w:numPr>
          <w:ilvl w:val="0"/>
          <w:numId w:val="35"/>
        </w:numPr>
        <w:rPr>
          <w:bCs/>
          <w:sz w:val="24"/>
          <w:szCs w:val="24"/>
        </w:rPr>
      </w:pPr>
      <w:r w:rsidRPr="00AF55A7">
        <w:rPr>
          <w:bCs/>
          <w:sz w:val="24"/>
          <w:szCs w:val="24"/>
        </w:rPr>
        <w:t>Bir önceki zümre toplantısında alınan kararların değerlendirilmesi</w:t>
      </w:r>
    </w:p>
    <w:p w14:paraId="397BA2A2" w14:textId="77777777" w:rsidR="00AF55A7" w:rsidRPr="00AF55A7" w:rsidRDefault="00AF55A7" w:rsidP="00AF55A7">
      <w:pPr>
        <w:numPr>
          <w:ilvl w:val="0"/>
          <w:numId w:val="35"/>
        </w:numPr>
        <w:rPr>
          <w:bCs/>
          <w:sz w:val="24"/>
          <w:szCs w:val="24"/>
        </w:rPr>
      </w:pPr>
      <w:r w:rsidRPr="00AF55A7">
        <w:rPr>
          <w:bCs/>
          <w:sz w:val="24"/>
          <w:szCs w:val="24"/>
        </w:rPr>
        <w:t>2025-2026 Eğitim-Öğretim yılı I. dönemin değerlendirilmesi</w:t>
      </w:r>
    </w:p>
    <w:p w14:paraId="571AF43F" w14:textId="77777777" w:rsidR="00AF55A7" w:rsidRPr="00AF55A7" w:rsidRDefault="00AF55A7" w:rsidP="00AF55A7">
      <w:pPr>
        <w:numPr>
          <w:ilvl w:val="0"/>
          <w:numId w:val="35"/>
        </w:numPr>
        <w:rPr>
          <w:bCs/>
          <w:sz w:val="24"/>
          <w:szCs w:val="24"/>
        </w:rPr>
      </w:pPr>
      <w:r w:rsidRPr="00AF55A7">
        <w:rPr>
          <w:bCs/>
          <w:sz w:val="24"/>
          <w:szCs w:val="24"/>
        </w:rPr>
        <w:t>2025-2026 Eğitim-Öğretim yılı II. dönemde yapılacakların planlanması ve uygulama birliğinin sağlanması</w:t>
      </w:r>
    </w:p>
    <w:p w14:paraId="4018F518" w14:textId="77777777" w:rsidR="00AF55A7" w:rsidRPr="00AF55A7" w:rsidRDefault="00AF55A7" w:rsidP="00AF55A7">
      <w:pPr>
        <w:numPr>
          <w:ilvl w:val="0"/>
          <w:numId w:val="35"/>
        </w:numPr>
        <w:rPr>
          <w:bCs/>
          <w:sz w:val="24"/>
          <w:szCs w:val="24"/>
        </w:rPr>
      </w:pPr>
      <w:r w:rsidRPr="00AF55A7">
        <w:rPr>
          <w:bCs/>
          <w:sz w:val="24"/>
          <w:szCs w:val="24"/>
        </w:rPr>
        <w:t>Öğrenci başarılarını artırma yönünde yapılan çalışmaların analizi</w:t>
      </w:r>
    </w:p>
    <w:p w14:paraId="187F7C41" w14:textId="77777777" w:rsidR="00AF55A7" w:rsidRPr="00AF55A7" w:rsidRDefault="00AF55A7" w:rsidP="00AF55A7">
      <w:pPr>
        <w:numPr>
          <w:ilvl w:val="0"/>
          <w:numId w:val="35"/>
        </w:numPr>
        <w:rPr>
          <w:bCs/>
          <w:sz w:val="24"/>
          <w:szCs w:val="24"/>
        </w:rPr>
      </w:pPr>
      <w:r w:rsidRPr="00AF55A7">
        <w:rPr>
          <w:bCs/>
          <w:sz w:val="24"/>
          <w:szCs w:val="24"/>
        </w:rPr>
        <w:t>LGS değerlendirilmesi</w:t>
      </w:r>
    </w:p>
    <w:p w14:paraId="6DCE779E" w14:textId="77777777" w:rsidR="00AF55A7" w:rsidRPr="00AF55A7" w:rsidRDefault="00AF55A7" w:rsidP="00AF55A7">
      <w:pPr>
        <w:numPr>
          <w:ilvl w:val="0"/>
          <w:numId w:val="35"/>
        </w:numPr>
        <w:rPr>
          <w:bCs/>
          <w:sz w:val="24"/>
          <w:szCs w:val="24"/>
        </w:rPr>
      </w:pPr>
      <w:r w:rsidRPr="00AF55A7">
        <w:rPr>
          <w:bCs/>
          <w:sz w:val="24"/>
          <w:szCs w:val="24"/>
        </w:rPr>
        <w:t>EBA uygulaması, eğitim materyalleri ve ders içerikleri hakkında bilgilendirme-değerlendirme</w:t>
      </w:r>
    </w:p>
    <w:p w14:paraId="24CFD678" w14:textId="77777777" w:rsidR="00AF55A7" w:rsidRPr="00AF55A7" w:rsidRDefault="00AF55A7" w:rsidP="00AF55A7">
      <w:pPr>
        <w:numPr>
          <w:ilvl w:val="0"/>
          <w:numId w:val="35"/>
        </w:numPr>
        <w:rPr>
          <w:bCs/>
          <w:sz w:val="24"/>
          <w:szCs w:val="24"/>
        </w:rPr>
      </w:pPr>
      <w:r w:rsidRPr="00AF55A7">
        <w:rPr>
          <w:bCs/>
          <w:sz w:val="24"/>
          <w:szCs w:val="24"/>
        </w:rPr>
        <w:t>Maarif Modeli programlarının değerlendirilmesi</w:t>
      </w:r>
    </w:p>
    <w:p w14:paraId="54638CFD" w14:textId="77777777" w:rsidR="00AF55A7" w:rsidRPr="00AF55A7" w:rsidRDefault="00AF55A7" w:rsidP="00AF55A7">
      <w:pPr>
        <w:numPr>
          <w:ilvl w:val="0"/>
          <w:numId w:val="35"/>
        </w:numPr>
        <w:rPr>
          <w:bCs/>
          <w:sz w:val="24"/>
          <w:szCs w:val="24"/>
        </w:rPr>
      </w:pPr>
      <w:r w:rsidRPr="00AF55A7">
        <w:rPr>
          <w:bCs/>
          <w:sz w:val="24"/>
          <w:szCs w:val="24"/>
        </w:rPr>
        <w:t>Öğrencilerin okuma alışkanlığı kazandıracak/artıracak etkinliklerin planlanması</w:t>
      </w:r>
    </w:p>
    <w:p w14:paraId="0A24A61F" w14:textId="77777777" w:rsidR="00AF55A7" w:rsidRPr="00AF55A7" w:rsidRDefault="00AF55A7" w:rsidP="00AF55A7">
      <w:pPr>
        <w:numPr>
          <w:ilvl w:val="0"/>
          <w:numId w:val="35"/>
        </w:numPr>
        <w:rPr>
          <w:bCs/>
          <w:sz w:val="24"/>
          <w:szCs w:val="24"/>
        </w:rPr>
      </w:pPr>
      <w:r w:rsidRPr="00AF55A7">
        <w:rPr>
          <w:bCs/>
          <w:sz w:val="24"/>
          <w:szCs w:val="24"/>
        </w:rPr>
        <w:t>Zümreler arası iş birliği uygulamaları</w:t>
      </w:r>
    </w:p>
    <w:p w14:paraId="3B05AF6E" w14:textId="77777777" w:rsidR="00AF55A7" w:rsidRPr="00AF55A7" w:rsidRDefault="00AF55A7" w:rsidP="00AF55A7">
      <w:pPr>
        <w:numPr>
          <w:ilvl w:val="0"/>
          <w:numId w:val="35"/>
        </w:numPr>
        <w:rPr>
          <w:bCs/>
          <w:sz w:val="24"/>
          <w:szCs w:val="24"/>
        </w:rPr>
      </w:pPr>
      <w:r w:rsidRPr="00AF55A7">
        <w:rPr>
          <w:bCs/>
          <w:sz w:val="24"/>
          <w:szCs w:val="24"/>
        </w:rPr>
        <w:t>Eğitim ve öğretimde kalitenin yükseltilmesi</w:t>
      </w:r>
    </w:p>
    <w:p w14:paraId="6427E354" w14:textId="77777777" w:rsidR="00AF55A7" w:rsidRPr="00AF55A7" w:rsidRDefault="00AF55A7" w:rsidP="00AF55A7">
      <w:pPr>
        <w:numPr>
          <w:ilvl w:val="0"/>
          <w:numId w:val="35"/>
        </w:numPr>
        <w:rPr>
          <w:bCs/>
          <w:sz w:val="24"/>
          <w:szCs w:val="24"/>
        </w:rPr>
      </w:pPr>
      <w:r w:rsidRPr="00AF55A7">
        <w:rPr>
          <w:bCs/>
          <w:sz w:val="24"/>
          <w:szCs w:val="24"/>
        </w:rPr>
        <w:t>Eğitimde iyi örneklerin paylaşılması ve uygulama birliğinin sağlanması</w:t>
      </w:r>
    </w:p>
    <w:p w14:paraId="6948FB95" w14:textId="77777777" w:rsidR="00AF55A7" w:rsidRPr="00AF55A7" w:rsidRDefault="00AF55A7" w:rsidP="00AF55A7">
      <w:pPr>
        <w:numPr>
          <w:ilvl w:val="0"/>
          <w:numId w:val="35"/>
        </w:numPr>
        <w:rPr>
          <w:bCs/>
          <w:sz w:val="24"/>
          <w:szCs w:val="24"/>
        </w:rPr>
      </w:pPr>
      <w:r w:rsidRPr="00AF55A7">
        <w:rPr>
          <w:bCs/>
          <w:sz w:val="24"/>
          <w:szCs w:val="24"/>
        </w:rPr>
        <w:t>Sosyal, sportif ve kültürel alanda yapılacak çalışmaların değerlendirilmesi, planlanması</w:t>
      </w:r>
    </w:p>
    <w:p w14:paraId="2FE87CD0" w14:textId="77777777" w:rsidR="00AF55A7" w:rsidRPr="00AF55A7" w:rsidRDefault="00AF55A7" w:rsidP="00AF55A7">
      <w:pPr>
        <w:numPr>
          <w:ilvl w:val="0"/>
          <w:numId w:val="35"/>
        </w:numPr>
        <w:rPr>
          <w:bCs/>
          <w:sz w:val="24"/>
          <w:szCs w:val="24"/>
        </w:rPr>
      </w:pPr>
      <w:r w:rsidRPr="00AF55A7">
        <w:rPr>
          <w:bCs/>
          <w:sz w:val="24"/>
          <w:szCs w:val="24"/>
        </w:rPr>
        <w:t>Ölçme ve değerlendirmede birlik ve beraberliğin sağlanmasına yönelik çalışmaların değerlendirilmesi ve bir sonraki dönemde uygulanacak uygulamaların planlanması</w:t>
      </w:r>
    </w:p>
    <w:p w14:paraId="050910CE" w14:textId="77777777" w:rsidR="00AF55A7" w:rsidRPr="00AF55A7" w:rsidRDefault="00AF55A7" w:rsidP="00AF55A7">
      <w:pPr>
        <w:numPr>
          <w:ilvl w:val="0"/>
          <w:numId w:val="35"/>
        </w:numPr>
        <w:rPr>
          <w:bCs/>
          <w:sz w:val="24"/>
          <w:szCs w:val="24"/>
        </w:rPr>
      </w:pPr>
      <w:r w:rsidRPr="00AF55A7">
        <w:rPr>
          <w:bCs/>
          <w:sz w:val="24"/>
          <w:szCs w:val="24"/>
        </w:rPr>
        <w:t>İş sağlığı ve güvenliğine ilişkin görüşlerin değerlendirilmesi</w:t>
      </w:r>
    </w:p>
    <w:p w14:paraId="47D66F20" w14:textId="77777777" w:rsidR="00AF55A7" w:rsidRPr="00AF55A7" w:rsidRDefault="00AF55A7" w:rsidP="00AF55A7">
      <w:pPr>
        <w:numPr>
          <w:ilvl w:val="0"/>
          <w:numId w:val="35"/>
        </w:numPr>
        <w:rPr>
          <w:bCs/>
          <w:sz w:val="24"/>
          <w:szCs w:val="24"/>
        </w:rPr>
      </w:pPr>
      <w:r w:rsidRPr="00AF55A7">
        <w:rPr>
          <w:bCs/>
          <w:sz w:val="24"/>
          <w:szCs w:val="24"/>
        </w:rPr>
        <w:t>Öneri ve temenniler, kapanış</w:t>
      </w:r>
    </w:p>
    <w:p w14:paraId="220AE1C5" w14:textId="77777777" w:rsidR="00AF55A7" w:rsidRDefault="00AF55A7" w:rsidP="0085175B">
      <w:pPr>
        <w:jc w:val="center"/>
        <w:rPr>
          <w:bCs/>
          <w:sz w:val="24"/>
          <w:szCs w:val="24"/>
        </w:rPr>
      </w:pPr>
    </w:p>
    <w:p w14:paraId="608E29A4" w14:textId="77777777" w:rsidR="00AF55A7" w:rsidRDefault="00AF55A7" w:rsidP="0085175B">
      <w:pPr>
        <w:jc w:val="center"/>
        <w:rPr>
          <w:bCs/>
          <w:sz w:val="24"/>
          <w:szCs w:val="24"/>
        </w:rPr>
      </w:pPr>
    </w:p>
    <w:p w14:paraId="23132CA9" w14:textId="1683FD03"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A79D085" w:rsidR="00275B26" w:rsidRPr="005862B9" w:rsidRDefault="005B4C26" w:rsidP="003B77D4">
      <w:pPr>
        <w:jc w:val="center"/>
        <w:rPr>
          <w:b/>
          <w:bCs/>
          <w:sz w:val="24"/>
          <w:szCs w:val="24"/>
        </w:rPr>
      </w:pPr>
      <w:r>
        <w:rPr>
          <w:b/>
          <w:bCs/>
          <w:sz w:val="24"/>
          <w:szCs w:val="24"/>
        </w:rPr>
        <w:t>FEN BİLİMLERİ</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33804AA2"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5E812962" w14:textId="77777777" w:rsidR="00AF55A7" w:rsidRPr="00AF55A7" w:rsidRDefault="00AF55A7" w:rsidP="00AF55A7">
      <w:pPr>
        <w:numPr>
          <w:ilvl w:val="0"/>
          <w:numId w:val="38"/>
        </w:numPr>
        <w:rPr>
          <w:bCs/>
          <w:sz w:val="24"/>
          <w:szCs w:val="24"/>
        </w:rPr>
      </w:pPr>
      <w:r w:rsidRPr="00AF55A7">
        <w:rPr>
          <w:bCs/>
          <w:sz w:val="24"/>
          <w:szCs w:val="24"/>
        </w:rPr>
        <w:t>Açılış ve Yoklama</w:t>
      </w:r>
    </w:p>
    <w:p w14:paraId="1C1D6F6B" w14:textId="77777777" w:rsidR="00AF55A7" w:rsidRPr="00AF55A7" w:rsidRDefault="00AF55A7" w:rsidP="00AF55A7">
      <w:pPr>
        <w:numPr>
          <w:ilvl w:val="0"/>
          <w:numId w:val="38"/>
        </w:numPr>
        <w:rPr>
          <w:bCs/>
          <w:sz w:val="24"/>
          <w:szCs w:val="24"/>
        </w:rPr>
      </w:pPr>
      <w:r w:rsidRPr="00AF55A7">
        <w:rPr>
          <w:bCs/>
          <w:sz w:val="24"/>
          <w:szCs w:val="24"/>
        </w:rPr>
        <w:t>Yönergenin zümre ile ilgili maddesinin okunması</w:t>
      </w:r>
    </w:p>
    <w:p w14:paraId="3048150B" w14:textId="77777777" w:rsidR="00AF55A7" w:rsidRPr="00AF55A7" w:rsidRDefault="00AF55A7" w:rsidP="00AF55A7">
      <w:pPr>
        <w:numPr>
          <w:ilvl w:val="0"/>
          <w:numId w:val="38"/>
        </w:numPr>
        <w:rPr>
          <w:bCs/>
          <w:sz w:val="24"/>
          <w:szCs w:val="24"/>
        </w:rPr>
      </w:pPr>
      <w:r w:rsidRPr="00AF55A7">
        <w:rPr>
          <w:bCs/>
          <w:sz w:val="24"/>
          <w:szCs w:val="24"/>
        </w:rPr>
        <w:t>Bir önceki zümre toplantısında alınan kararların değerlendirilmesi</w:t>
      </w:r>
    </w:p>
    <w:p w14:paraId="585C112D" w14:textId="77777777" w:rsidR="00AF55A7" w:rsidRPr="00AF55A7" w:rsidRDefault="00AF55A7" w:rsidP="00AF55A7">
      <w:pPr>
        <w:numPr>
          <w:ilvl w:val="0"/>
          <w:numId w:val="38"/>
        </w:numPr>
        <w:rPr>
          <w:bCs/>
          <w:sz w:val="24"/>
          <w:szCs w:val="24"/>
        </w:rPr>
      </w:pPr>
      <w:r w:rsidRPr="00AF55A7">
        <w:rPr>
          <w:bCs/>
          <w:sz w:val="24"/>
          <w:szCs w:val="24"/>
        </w:rPr>
        <w:t>2025-2026 Eğitim-Öğretim yılı I. dönemin değerlendirilmesi</w:t>
      </w:r>
    </w:p>
    <w:p w14:paraId="5F0BBE71" w14:textId="77777777" w:rsidR="00AF55A7" w:rsidRPr="00AF55A7" w:rsidRDefault="00AF55A7" w:rsidP="00AF55A7">
      <w:pPr>
        <w:numPr>
          <w:ilvl w:val="0"/>
          <w:numId w:val="38"/>
        </w:numPr>
        <w:rPr>
          <w:bCs/>
          <w:sz w:val="24"/>
          <w:szCs w:val="24"/>
        </w:rPr>
      </w:pPr>
      <w:r w:rsidRPr="00AF55A7">
        <w:rPr>
          <w:bCs/>
          <w:sz w:val="24"/>
          <w:szCs w:val="24"/>
        </w:rPr>
        <w:t>2025-2026 Eğitim-Öğretim yılı II. dönemde yapılacakların planlanması ve uygulama birliğinin sağlanması</w:t>
      </w:r>
    </w:p>
    <w:p w14:paraId="6095DFBF" w14:textId="77777777" w:rsidR="00AF55A7" w:rsidRPr="00AF55A7" w:rsidRDefault="00AF55A7" w:rsidP="00AF55A7">
      <w:pPr>
        <w:numPr>
          <w:ilvl w:val="0"/>
          <w:numId w:val="38"/>
        </w:numPr>
        <w:rPr>
          <w:bCs/>
          <w:sz w:val="24"/>
          <w:szCs w:val="24"/>
        </w:rPr>
      </w:pPr>
      <w:r w:rsidRPr="00AF55A7">
        <w:rPr>
          <w:bCs/>
          <w:sz w:val="24"/>
          <w:szCs w:val="24"/>
        </w:rPr>
        <w:t>Öğrenci başarılarını artırma yönünde yapılan çalışmaların analizi</w:t>
      </w:r>
    </w:p>
    <w:p w14:paraId="70B59566" w14:textId="77777777" w:rsidR="00AF55A7" w:rsidRPr="00AF55A7" w:rsidRDefault="00AF55A7" w:rsidP="00AF55A7">
      <w:pPr>
        <w:numPr>
          <w:ilvl w:val="0"/>
          <w:numId w:val="38"/>
        </w:numPr>
        <w:rPr>
          <w:bCs/>
          <w:sz w:val="24"/>
          <w:szCs w:val="24"/>
        </w:rPr>
      </w:pPr>
      <w:r w:rsidRPr="00AF55A7">
        <w:rPr>
          <w:bCs/>
          <w:sz w:val="24"/>
          <w:szCs w:val="24"/>
        </w:rPr>
        <w:t>LGS değerlendirilmesi</w:t>
      </w:r>
    </w:p>
    <w:p w14:paraId="0131634B" w14:textId="77777777" w:rsidR="00AF55A7" w:rsidRPr="00AF55A7" w:rsidRDefault="00AF55A7" w:rsidP="00AF55A7">
      <w:pPr>
        <w:numPr>
          <w:ilvl w:val="0"/>
          <w:numId w:val="38"/>
        </w:numPr>
        <w:rPr>
          <w:bCs/>
          <w:sz w:val="24"/>
          <w:szCs w:val="24"/>
        </w:rPr>
      </w:pPr>
      <w:r w:rsidRPr="00AF55A7">
        <w:rPr>
          <w:bCs/>
          <w:sz w:val="24"/>
          <w:szCs w:val="24"/>
        </w:rPr>
        <w:t>EBA uygulaması, eğitim materyalleri ve ders içerikleri hakkında bilgilendirme-değerlendirme</w:t>
      </w:r>
    </w:p>
    <w:p w14:paraId="5EBAE3D3" w14:textId="77777777" w:rsidR="00AF55A7" w:rsidRPr="00AF55A7" w:rsidRDefault="00AF55A7" w:rsidP="00AF55A7">
      <w:pPr>
        <w:numPr>
          <w:ilvl w:val="0"/>
          <w:numId w:val="38"/>
        </w:numPr>
        <w:rPr>
          <w:bCs/>
          <w:sz w:val="24"/>
          <w:szCs w:val="24"/>
        </w:rPr>
      </w:pPr>
      <w:r w:rsidRPr="00AF55A7">
        <w:rPr>
          <w:bCs/>
          <w:sz w:val="24"/>
          <w:szCs w:val="24"/>
        </w:rPr>
        <w:t>Maarif Modeli programlarının değerlendirilmesi</w:t>
      </w:r>
    </w:p>
    <w:p w14:paraId="42C2FC9B" w14:textId="77777777" w:rsidR="00AF55A7" w:rsidRPr="00AF55A7" w:rsidRDefault="00AF55A7" w:rsidP="00AF55A7">
      <w:pPr>
        <w:numPr>
          <w:ilvl w:val="0"/>
          <w:numId w:val="38"/>
        </w:numPr>
        <w:rPr>
          <w:bCs/>
          <w:sz w:val="24"/>
          <w:szCs w:val="24"/>
        </w:rPr>
      </w:pPr>
      <w:r w:rsidRPr="00AF55A7">
        <w:rPr>
          <w:bCs/>
          <w:sz w:val="24"/>
          <w:szCs w:val="24"/>
        </w:rPr>
        <w:t>Öğrencilerin okuma alışkanlığı kazandıracak/artıracak etkinliklerin planlanması</w:t>
      </w:r>
    </w:p>
    <w:p w14:paraId="4D619B47" w14:textId="77777777" w:rsidR="00AF55A7" w:rsidRPr="00AF55A7" w:rsidRDefault="00AF55A7" w:rsidP="00AF55A7">
      <w:pPr>
        <w:numPr>
          <w:ilvl w:val="0"/>
          <w:numId w:val="38"/>
        </w:numPr>
        <w:rPr>
          <w:bCs/>
          <w:sz w:val="24"/>
          <w:szCs w:val="24"/>
        </w:rPr>
      </w:pPr>
      <w:r w:rsidRPr="00AF55A7">
        <w:rPr>
          <w:bCs/>
          <w:sz w:val="24"/>
          <w:szCs w:val="24"/>
        </w:rPr>
        <w:t>Zümreler arası iş birliği uygulamaları</w:t>
      </w:r>
    </w:p>
    <w:p w14:paraId="348ECBE2" w14:textId="77777777" w:rsidR="00AF55A7" w:rsidRPr="00AF55A7" w:rsidRDefault="00AF55A7" w:rsidP="00AF55A7">
      <w:pPr>
        <w:numPr>
          <w:ilvl w:val="0"/>
          <w:numId w:val="38"/>
        </w:numPr>
        <w:rPr>
          <w:bCs/>
          <w:sz w:val="24"/>
          <w:szCs w:val="24"/>
        </w:rPr>
      </w:pPr>
      <w:r w:rsidRPr="00AF55A7">
        <w:rPr>
          <w:bCs/>
          <w:sz w:val="24"/>
          <w:szCs w:val="24"/>
        </w:rPr>
        <w:t>Eğitim ve öğretimde kalitenin yükseltilmesi</w:t>
      </w:r>
    </w:p>
    <w:p w14:paraId="653075D1" w14:textId="77777777" w:rsidR="00AF55A7" w:rsidRPr="00AF55A7" w:rsidRDefault="00AF55A7" w:rsidP="00AF55A7">
      <w:pPr>
        <w:numPr>
          <w:ilvl w:val="0"/>
          <w:numId w:val="38"/>
        </w:numPr>
        <w:rPr>
          <w:bCs/>
          <w:sz w:val="24"/>
          <w:szCs w:val="24"/>
        </w:rPr>
      </w:pPr>
      <w:r w:rsidRPr="00AF55A7">
        <w:rPr>
          <w:bCs/>
          <w:sz w:val="24"/>
          <w:szCs w:val="24"/>
        </w:rPr>
        <w:t>Eğitimde iyi örneklerin paylaşılması ve uygulama birliğinin sağlanması</w:t>
      </w:r>
    </w:p>
    <w:p w14:paraId="0F24AF2A" w14:textId="77777777" w:rsidR="00AF55A7" w:rsidRPr="00AF55A7" w:rsidRDefault="00AF55A7" w:rsidP="00AF55A7">
      <w:pPr>
        <w:numPr>
          <w:ilvl w:val="0"/>
          <w:numId w:val="38"/>
        </w:numPr>
        <w:rPr>
          <w:bCs/>
          <w:sz w:val="24"/>
          <w:szCs w:val="24"/>
        </w:rPr>
      </w:pPr>
      <w:r w:rsidRPr="00AF55A7">
        <w:rPr>
          <w:bCs/>
          <w:sz w:val="24"/>
          <w:szCs w:val="24"/>
        </w:rPr>
        <w:t>Sosyal, sportif ve kültürel alanda yapılacak çalışmaların değerlendirilmesi, planlanması</w:t>
      </w:r>
    </w:p>
    <w:p w14:paraId="0D60A8BD" w14:textId="77777777" w:rsidR="00AF55A7" w:rsidRPr="00AF55A7" w:rsidRDefault="00AF55A7" w:rsidP="00AF55A7">
      <w:pPr>
        <w:numPr>
          <w:ilvl w:val="0"/>
          <w:numId w:val="38"/>
        </w:numPr>
        <w:rPr>
          <w:bCs/>
          <w:sz w:val="24"/>
          <w:szCs w:val="24"/>
        </w:rPr>
      </w:pPr>
      <w:r w:rsidRPr="00AF55A7">
        <w:rPr>
          <w:bCs/>
          <w:sz w:val="24"/>
          <w:szCs w:val="24"/>
        </w:rPr>
        <w:t>Ölçme ve değerlendirmede birlik ve beraberliğin sağlanmasına yönelik çalışmaların değerlendirilmesi ve bir sonraki dönemde uygulanacak uygulamaların planlanması</w:t>
      </w:r>
    </w:p>
    <w:p w14:paraId="50362344" w14:textId="77777777" w:rsidR="00AF55A7" w:rsidRPr="00AF55A7" w:rsidRDefault="00AF55A7" w:rsidP="00AF55A7">
      <w:pPr>
        <w:numPr>
          <w:ilvl w:val="0"/>
          <w:numId w:val="38"/>
        </w:numPr>
        <w:rPr>
          <w:bCs/>
          <w:sz w:val="24"/>
          <w:szCs w:val="24"/>
        </w:rPr>
      </w:pPr>
      <w:r w:rsidRPr="00AF55A7">
        <w:rPr>
          <w:bCs/>
          <w:sz w:val="24"/>
          <w:szCs w:val="24"/>
        </w:rPr>
        <w:t>İş sağlığı ve güvenliğine ilişkin görüşlerin değerlendirilmesi</w:t>
      </w:r>
    </w:p>
    <w:p w14:paraId="47F3C1EB" w14:textId="77777777" w:rsidR="00AF55A7" w:rsidRPr="00AF55A7" w:rsidRDefault="00AF55A7" w:rsidP="00AF55A7">
      <w:pPr>
        <w:numPr>
          <w:ilvl w:val="0"/>
          <w:numId w:val="38"/>
        </w:numPr>
        <w:rPr>
          <w:bCs/>
          <w:sz w:val="24"/>
          <w:szCs w:val="24"/>
        </w:rPr>
      </w:pPr>
      <w:r w:rsidRPr="00AF55A7">
        <w:rPr>
          <w:bCs/>
          <w:sz w:val="24"/>
          <w:szCs w:val="24"/>
        </w:rPr>
        <w:t>Öneri ve temenniler, kapanış</w:t>
      </w:r>
    </w:p>
    <w:p w14:paraId="41A36722" w14:textId="77777777" w:rsidR="002B2C57" w:rsidRDefault="002B2C57" w:rsidP="009205E4">
      <w:pPr>
        <w:rPr>
          <w:b/>
          <w:bCs/>
          <w:sz w:val="24"/>
          <w:szCs w:val="24"/>
        </w:rPr>
      </w:pPr>
    </w:p>
    <w:p w14:paraId="22A2AF2E" w14:textId="77777777" w:rsidR="00242DBB" w:rsidRDefault="00242DBB"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09AE5083" w14:textId="77777777" w:rsidR="005B4C26" w:rsidRDefault="005B4C26" w:rsidP="009205E4">
      <w:pPr>
        <w:rPr>
          <w:b/>
          <w:bCs/>
          <w:sz w:val="24"/>
          <w:szCs w:val="24"/>
        </w:rPr>
      </w:pPr>
    </w:p>
    <w:p w14:paraId="3BA42281" w14:textId="77777777" w:rsidR="005B4C26" w:rsidRDefault="005B4C26" w:rsidP="009205E4">
      <w:pPr>
        <w:rPr>
          <w:b/>
          <w:bCs/>
          <w:sz w:val="24"/>
          <w:szCs w:val="24"/>
        </w:rPr>
      </w:pPr>
    </w:p>
    <w:p w14:paraId="1D7C9DDB" w14:textId="77777777" w:rsidR="005B4C26" w:rsidRDefault="005B4C26" w:rsidP="009205E4">
      <w:pPr>
        <w:rPr>
          <w:b/>
          <w:bCs/>
          <w:sz w:val="24"/>
          <w:szCs w:val="24"/>
        </w:rPr>
      </w:pPr>
    </w:p>
    <w:p w14:paraId="0837E860" w14:textId="77777777" w:rsidR="005B4C26" w:rsidRDefault="005B4C26" w:rsidP="009205E4">
      <w:pPr>
        <w:rPr>
          <w:b/>
          <w:bCs/>
          <w:sz w:val="24"/>
          <w:szCs w:val="24"/>
        </w:rPr>
      </w:pPr>
    </w:p>
    <w:p w14:paraId="48F5904D" w14:textId="77777777" w:rsidR="005B4C26" w:rsidRDefault="005B4C26" w:rsidP="009205E4">
      <w:pPr>
        <w:rPr>
          <w:b/>
          <w:bCs/>
          <w:sz w:val="24"/>
          <w:szCs w:val="24"/>
        </w:rPr>
      </w:pPr>
    </w:p>
    <w:p w14:paraId="16F1B790" w14:textId="77777777" w:rsidR="005B4C26" w:rsidRDefault="005B4C26" w:rsidP="009205E4">
      <w:pPr>
        <w:rPr>
          <w:b/>
          <w:bCs/>
          <w:sz w:val="24"/>
          <w:szCs w:val="24"/>
        </w:rPr>
      </w:pPr>
    </w:p>
    <w:p w14:paraId="10B2F289" w14:textId="77777777" w:rsidR="005B4C26" w:rsidRDefault="005B4C26"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4AC60E95" w14:textId="0721B8AB" w:rsidR="002B2C57" w:rsidRDefault="007E4A1F" w:rsidP="0099196E">
      <w:pPr>
        <w:rPr>
          <w:b/>
          <w:bCs/>
          <w:sz w:val="24"/>
          <w:szCs w:val="24"/>
        </w:rPr>
      </w:pPr>
      <w:r w:rsidRPr="007E4A1F">
        <w:rPr>
          <w:b/>
          <w:bCs/>
          <w:sz w:val="24"/>
          <w:szCs w:val="24"/>
        </w:rPr>
        <w:t>GÜNDEM MADDELERİNİN GÖRÜŞÜLMESİ</w:t>
      </w:r>
    </w:p>
    <w:p w14:paraId="705ACB34" w14:textId="77777777" w:rsidR="00AF55A7" w:rsidRPr="00AF55A7" w:rsidRDefault="00AF55A7" w:rsidP="00AF55A7">
      <w:pPr>
        <w:numPr>
          <w:ilvl w:val="0"/>
          <w:numId w:val="36"/>
        </w:numPr>
        <w:rPr>
          <w:sz w:val="24"/>
          <w:szCs w:val="24"/>
        </w:rPr>
      </w:pPr>
      <w:r w:rsidRPr="00E04FD0">
        <w:rPr>
          <w:b/>
          <w:bCs/>
          <w:sz w:val="24"/>
          <w:szCs w:val="24"/>
        </w:rPr>
        <w:t>Açılış ve yoklama</w:t>
      </w:r>
      <w:r w:rsidRPr="00AF55A7">
        <w:rPr>
          <w:sz w:val="24"/>
          <w:szCs w:val="24"/>
        </w:rPr>
        <w:br/>
        <w:t xml:space="preserve">Toplantı, </w:t>
      </w:r>
      <w:r w:rsidRPr="00AF55A7">
        <w:rPr>
          <w:b/>
          <w:bCs/>
          <w:sz w:val="24"/>
          <w:szCs w:val="24"/>
        </w:rPr>
        <w:t>ÖĞRETMEN1</w:t>
      </w:r>
      <w:r w:rsidRPr="00AF55A7">
        <w:rPr>
          <w:sz w:val="24"/>
          <w:szCs w:val="24"/>
        </w:rPr>
        <w:t xml:space="preserve">’in açılış konuşmasıyla başlamıştır. Yoklama alınarak katılımın tam olduğu görülmüştür. II. dönemde dersin daha verimli yürütülmesi için ortak hedeflerin netleştirilmesi gerektiği belirtilmiştir. Toplantı sürecinde alınacak kararların uygulanabilir ve izlenebilir olması gerektiği vurgulanmıştır. Bu konuda </w:t>
      </w:r>
      <w:r w:rsidRPr="00AF55A7">
        <w:rPr>
          <w:b/>
          <w:bCs/>
          <w:sz w:val="24"/>
          <w:szCs w:val="24"/>
        </w:rPr>
        <w:t>ÖĞRETMEN2</w:t>
      </w:r>
      <w:r w:rsidRPr="00AF55A7">
        <w:rPr>
          <w:sz w:val="24"/>
          <w:szCs w:val="24"/>
        </w:rPr>
        <w:t>, dönem içinde kısa ara değerlendirmelerin motivasyonu artıracağını ifade etmiştir.</w:t>
      </w:r>
    </w:p>
    <w:p w14:paraId="66328333" w14:textId="77777777" w:rsidR="00AF55A7" w:rsidRPr="00AF55A7" w:rsidRDefault="00AF55A7" w:rsidP="00AF55A7">
      <w:pPr>
        <w:numPr>
          <w:ilvl w:val="0"/>
          <w:numId w:val="36"/>
        </w:numPr>
        <w:rPr>
          <w:sz w:val="24"/>
          <w:szCs w:val="24"/>
        </w:rPr>
      </w:pPr>
      <w:r w:rsidRPr="00E04FD0">
        <w:rPr>
          <w:b/>
          <w:bCs/>
          <w:sz w:val="24"/>
          <w:szCs w:val="24"/>
        </w:rPr>
        <w:t>Yönergenin zümre ile ilgili maddesinin okunması</w:t>
      </w:r>
      <w:r w:rsidRPr="00AF55A7">
        <w:rPr>
          <w:sz w:val="24"/>
          <w:szCs w:val="24"/>
        </w:rPr>
        <w:br/>
        <w:t xml:space="preserve">Zümre ile ilgili yönerge maddeleri okunarak öğretmenlerin sorumlulukları hatırlatılmıştır. Planların programa uygun yürütülmesi, ölçme-değerlendirmede standart yaklaşım ve iş birliğinin önemi üzerinde durulmuştur. Zümre kararlarının yazılı olarak kayıt altına alınması ve dönem içinde izlenmesi gerektiği belirtilmiştir. Ortak uygulamaların öğrenci başarısına doğrudan katkı sağlayacağı ifade edilmiştir. </w:t>
      </w:r>
      <w:r w:rsidRPr="00AF55A7">
        <w:rPr>
          <w:b/>
          <w:bCs/>
          <w:sz w:val="24"/>
          <w:szCs w:val="24"/>
        </w:rPr>
        <w:t>ÖĞRETMEN3</w:t>
      </w:r>
      <w:r w:rsidRPr="00AF55A7">
        <w:rPr>
          <w:sz w:val="24"/>
          <w:szCs w:val="24"/>
        </w:rPr>
        <w:t>, yönergenin özellikle ölçme-değerlendirmede ortak dil kurmayı kolaylaştırdığını belirtmiştir.</w:t>
      </w:r>
    </w:p>
    <w:p w14:paraId="3AE0185D" w14:textId="77777777" w:rsidR="00AF55A7" w:rsidRPr="00AF55A7" w:rsidRDefault="00AF55A7" w:rsidP="00AF55A7">
      <w:pPr>
        <w:numPr>
          <w:ilvl w:val="0"/>
          <w:numId w:val="36"/>
        </w:numPr>
        <w:rPr>
          <w:sz w:val="24"/>
          <w:szCs w:val="24"/>
        </w:rPr>
      </w:pPr>
      <w:r w:rsidRPr="00E04FD0">
        <w:rPr>
          <w:b/>
          <w:bCs/>
          <w:sz w:val="24"/>
          <w:szCs w:val="24"/>
        </w:rPr>
        <w:t>Bir önceki zümre kararlarının değerlendirilmesi</w:t>
      </w:r>
      <w:r w:rsidRPr="00AF55A7">
        <w:rPr>
          <w:sz w:val="24"/>
          <w:szCs w:val="24"/>
        </w:rPr>
        <w:br/>
        <w:t xml:space="preserve">Bir önceki toplantıda alınan kararlar tek tek incelenmiş; uygulananlar ve aksayanlar belirlenmiştir. Aksayan kısımların çoğunlukla zaman yönetimi, devamsızlık ve materyal farklılıkları kaynaklı olduğu değerlendirilmiştir. Yapılan uygulamalardan etkili olanların aynen sürdürülmesi, etkisiz kalanların ise revize edilmesi gerektiği belirtilmiştir. Dönem içinde kararların uygulanma durumunu takip edecek kısa kontrol noktaları planlanmıştır. Bu konuda </w:t>
      </w:r>
      <w:r w:rsidRPr="00AF55A7">
        <w:rPr>
          <w:b/>
          <w:bCs/>
          <w:sz w:val="24"/>
          <w:szCs w:val="24"/>
        </w:rPr>
        <w:t>ÖĞRETMEN1</w:t>
      </w:r>
      <w:r w:rsidRPr="00AF55A7">
        <w:rPr>
          <w:sz w:val="24"/>
          <w:szCs w:val="24"/>
        </w:rPr>
        <w:t>, “karar alıp bırakmak değil, kararın izini sürmek” yaklaşımının esas alınacağını ifade etmiştir.</w:t>
      </w:r>
    </w:p>
    <w:p w14:paraId="421383A6" w14:textId="77777777" w:rsidR="00AF55A7" w:rsidRPr="00AF55A7" w:rsidRDefault="00AF55A7" w:rsidP="00AF55A7">
      <w:pPr>
        <w:numPr>
          <w:ilvl w:val="0"/>
          <w:numId w:val="36"/>
        </w:numPr>
        <w:rPr>
          <w:sz w:val="24"/>
          <w:szCs w:val="24"/>
        </w:rPr>
      </w:pPr>
      <w:r w:rsidRPr="00E04FD0">
        <w:rPr>
          <w:b/>
          <w:bCs/>
          <w:sz w:val="24"/>
          <w:szCs w:val="24"/>
        </w:rPr>
        <w:t>2025-2026 I. dönemin değerlendirilmesi</w:t>
      </w:r>
      <w:r w:rsidRPr="00AF55A7">
        <w:rPr>
          <w:sz w:val="24"/>
          <w:szCs w:val="24"/>
        </w:rPr>
        <w:br/>
        <w:t xml:space="preserve">I. dönemde kazanımların gerçekleşme düzeyi ve sınıf bazlı başarı durumları değerlendirilmiştir. Bazı konularda kavram yanılgıları ve temel eksikliklerin öğrencilerin ilerlemesini yavaşlattığı tespit edilmiştir. Deney, etkinlik ve ölçme sonuçlarının birlikte ele alınmasının daha sağlıklı izleme sağlayacağı belirtilmiştir. Öğrenci farklılıklarının (hazırbulunuşluk, dikkat, okuduğunu anlama) derse yansıdığı vurgulanmıştır. </w:t>
      </w:r>
      <w:r w:rsidRPr="00AF55A7">
        <w:rPr>
          <w:b/>
          <w:bCs/>
          <w:sz w:val="24"/>
          <w:szCs w:val="24"/>
        </w:rPr>
        <w:t>ÖĞRETMEN2</w:t>
      </w:r>
      <w:r w:rsidRPr="00AF55A7">
        <w:rPr>
          <w:sz w:val="24"/>
          <w:szCs w:val="24"/>
        </w:rPr>
        <w:t>, özellikle temel kavramları güçlendiren kısa tekrarların ikinci döneme iyi bir temel oluşturacağını söylemiştir.</w:t>
      </w:r>
    </w:p>
    <w:p w14:paraId="01AE454F" w14:textId="77777777" w:rsidR="00AF55A7" w:rsidRPr="00AF55A7" w:rsidRDefault="00AF55A7" w:rsidP="00AF55A7">
      <w:pPr>
        <w:numPr>
          <w:ilvl w:val="0"/>
          <w:numId w:val="36"/>
        </w:numPr>
        <w:rPr>
          <w:sz w:val="24"/>
          <w:szCs w:val="24"/>
        </w:rPr>
      </w:pPr>
      <w:r w:rsidRPr="00E04FD0">
        <w:rPr>
          <w:b/>
          <w:bCs/>
          <w:sz w:val="24"/>
          <w:szCs w:val="24"/>
        </w:rPr>
        <w:t>II. dönemde yapılacakların planlanması ve uygulama birliği</w:t>
      </w:r>
      <w:r w:rsidRPr="00AF55A7">
        <w:rPr>
          <w:sz w:val="24"/>
          <w:szCs w:val="24"/>
        </w:rPr>
        <w:br/>
        <w:t xml:space="preserve">II. dönem kazanım akışı, haftalık hedefler ve etkinlik çerçevesi ortak biçimde ele alınmıştır. Ders işleyişinde ortak yaklaşım benimsenerek sınıflar arası uygulama birliğinin güçlendirilmesi hedeflenmiştir. Deney-uygulama, soru çözümü ve süreç değerlendirme adımlarının dengeli yürütülmesi gerektiği vurgulanmıştır. Etkinliklerin okul imkânlarına göre planlanması ve alternatifli hazırlanması kararlaştırılacak şekilde görüşülmüştür. Bu konuda </w:t>
      </w:r>
      <w:r w:rsidRPr="00AF55A7">
        <w:rPr>
          <w:b/>
          <w:bCs/>
          <w:sz w:val="24"/>
          <w:szCs w:val="24"/>
        </w:rPr>
        <w:t>ÖĞRETMEN3</w:t>
      </w:r>
      <w:r w:rsidRPr="00AF55A7">
        <w:rPr>
          <w:sz w:val="24"/>
          <w:szCs w:val="24"/>
        </w:rPr>
        <w:t>, ortak planın esnek ama aynı hedefe hizmet eden bir yapıda olması gerektiğini belirtmiştir.</w:t>
      </w:r>
    </w:p>
    <w:p w14:paraId="15A59E8D" w14:textId="77777777" w:rsidR="00AF55A7" w:rsidRPr="00AF55A7" w:rsidRDefault="00AF55A7" w:rsidP="00AF55A7">
      <w:pPr>
        <w:numPr>
          <w:ilvl w:val="0"/>
          <w:numId w:val="36"/>
        </w:numPr>
        <w:rPr>
          <w:sz w:val="24"/>
          <w:szCs w:val="24"/>
        </w:rPr>
      </w:pPr>
      <w:r w:rsidRPr="00E04FD0">
        <w:rPr>
          <w:b/>
          <w:bCs/>
          <w:sz w:val="24"/>
          <w:szCs w:val="24"/>
        </w:rPr>
        <w:t>Başarı artırma çalışmalarının analizi</w:t>
      </w:r>
      <w:r w:rsidRPr="00AF55A7">
        <w:rPr>
          <w:sz w:val="24"/>
          <w:szCs w:val="24"/>
        </w:rPr>
        <w:br/>
        <w:t xml:space="preserve">I. dönemde yapılan etüt, tekrar, kazanım tamamlama ve bireysel destek çalışmalarının sonuçları değerlendirilmiştir. Düzenli katılım gösteren öğrencilerde belirgin ilerleme olduğu, düzensiz katılımın ise verimi düşürdüğü görülmüştür. II. dönemde “hedef öğrenci listesi” oluşturulması ve bu öğrenciler için kısa vadeli hedefler belirlenmesi önerilmiştir. Eksik kazanımların küçük gruplarla desteklenmesi ve düzenli geri bildirim verilmesi gerektiği belirtilmiştir. Bu konuda </w:t>
      </w:r>
      <w:r w:rsidRPr="00AF55A7">
        <w:rPr>
          <w:b/>
          <w:bCs/>
          <w:sz w:val="24"/>
          <w:szCs w:val="24"/>
        </w:rPr>
        <w:t>ÖĞRETMEN1</w:t>
      </w:r>
      <w:r w:rsidRPr="00AF55A7">
        <w:rPr>
          <w:sz w:val="24"/>
          <w:szCs w:val="24"/>
        </w:rPr>
        <w:t xml:space="preserve">, sınıf içi mini yoklamalarla erken uyarı mekanizması kurulacağını ifade etmiştir. </w:t>
      </w:r>
      <w:r w:rsidRPr="00AF55A7">
        <w:rPr>
          <w:b/>
          <w:bCs/>
          <w:sz w:val="24"/>
          <w:szCs w:val="24"/>
        </w:rPr>
        <w:t>ÖĞRETMEN2</w:t>
      </w:r>
      <w:r w:rsidRPr="00AF55A7">
        <w:rPr>
          <w:sz w:val="24"/>
          <w:szCs w:val="24"/>
        </w:rPr>
        <w:t xml:space="preserve"> ise haftalık takip çizelgesinin öğrenci sorumluluğunu artırdığını belirtmiştir.</w:t>
      </w:r>
    </w:p>
    <w:p w14:paraId="0DC03935" w14:textId="77777777" w:rsidR="00AF55A7" w:rsidRPr="00AF55A7" w:rsidRDefault="00AF55A7" w:rsidP="00AF55A7">
      <w:pPr>
        <w:numPr>
          <w:ilvl w:val="0"/>
          <w:numId w:val="36"/>
        </w:numPr>
        <w:rPr>
          <w:sz w:val="24"/>
          <w:szCs w:val="24"/>
        </w:rPr>
      </w:pPr>
      <w:r w:rsidRPr="00E04FD0">
        <w:rPr>
          <w:b/>
          <w:bCs/>
          <w:sz w:val="24"/>
          <w:szCs w:val="24"/>
        </w:rPr>
        <w:t>LGS değerlendirilmesi</w:t>
      </w:r>
      <w:r w:rsidRPr="00AF55A7">
        <w:rPr>
          <w:sz w:val="24"/>
          <w:szCs w:val="24"/>
        </w:rPr>
        <w:br/>
        <w:t xml:space="preserve">LGS sürecinde fen kazanımlarının sınav becerileriyle ilişkilendirilerek yürütülmesinin önemi </w:t>
      </w:r>
      <w:r w:rsidRPr="00AF55A7">
        <w:rPr>
          <w:sz w:val="24"/>
          <w:szCs w:val="24"/>
        </w:rPr>
        <w:lastRenderedPageBreak/>
        <w:t xml:space="preserve">vurgulanmıştır. Deneme sonuçlarının yalnızca net üzerinden değil, kazanım ve soru türü üzerinden analiz edilmesi gerektiği belirtilmiştir. Okuduğunu anlama, işlem/yorumlama ve dikkat hatalarının ortak problem alanları olduğu değerlendirilmiştir. II. dönemde düzenli deneme analizi yapılması ve eksik kazanımlara yönelik kısa telafi planları hazırlanması görüşülmüştür. Bu süreçte öğrencinin bireysel gelişimini izlemek için küçük hedefler konulması gerektiği ifade edilmiştir. </w:t>
      </w:r>
      <w:r w:rsidRPr="00AF55A7">
        <w:rPr>
          <w:b/>
          <w:bCs/>
          <w:sz w:val="24"/>
          <w:szCs w:val="24"/>
        </w:rPr>
        <w:t>ÖĞRETMEN3</w:t>
      </w:r>
      <w:r w:rsidRPr="00AF55A7">
        <w:rPr>
          <w:sz w:val="24"/>
          <w:szCs w:val="24"/>
        </w:rPr>
        <w:t>, deneme analizlerinin mutlaka “neden yanlış” üzerinden geri bildirimle tamamlanmasının şart olduğunu belirtmiştir.</w:t>
      </w:r>
    </w:p>
    <w:p w14:paraId="225F504A" w14:textId="77777777" w:rsidR="00AF55A7" w:rsidRPr="00AF55A7" w:rsidRDefault="00AF55A7" w:rsidP="00AF55A7">
      <w:pPr>
        <w:numPr>
          <w:ilvl w:val="0"/>
          <w:numId w:val="36"/>
        </w:numPr>
        <w:rPr>
          <w:sz w:val="24"/>
          <w:szCs w:val="24"/>
        </w:rPr>
      </w:pPr>
      <w:r w:rsidRPr="00E04FD0">
        <w:rPr>
          <w:b/>
          <w:bCs/>
          <w:sz w:val="24"/>
          <w:szCs w:val="24"/>
        </w:rPr>
        <w:t>EBA, materyaller ve ders içerikleri</w:t>
      </w:r>
      <w:r w:rsidRPr="00AF55A7">
        <w:rPr>
          <w:sz w:val="24"/>
          <w:szCs w:val="24"/>
        </w:rPr>
        <w:br/>
        <w:t xml:space="preserve">EBA içeriklerinin kazanımla uyumlu seçilmesi ve dersin hedefini destekleyecek biçimde kullanılması görüşülmüştür. Dijital materyallerin amaç dışı kullanılmaması, sınıf düzeyine uygun sürelerle planlanması gerektiği belirtilmiştir. Ders materyallerinde ortak kaynak ve ortak etkinlik türleri belirlenerek uygulama birliğinin güçlendirilmesi hedeflenmiştir. EBA’daki ölçme araçlarının kısa aralıklarla kullanılarak anlık geri bildirim sağlanabileceği değerlendirilmiştir. Bu konuda </w:t>
      </w:r>
      <w:r w:rsidRPr="00AF55A7">
        <w:rPr>
          <w:b/>
          <w:bCs/>
          <w:sz w:val="24"/>
          <w:szCs w:val="24"/>
        </w:rPr>
        <w:t>ÖĞRETMEN2</w:t>
      </w:r>
      <w:r w:rsidRPr="00AF55A7">
        <w:rPr>
          <w:sz w:val="24"/>
          <w:szCs w:val="24"/>
        </w:rPr>
        <w:t>, dijital içeriklerin “dersi kurtaran değil, dersi güçlendiren” araçlar olarak görülmesi gerektiğini söylemiştir.</w:t>
      </w:r>
    </w:p>
    <w:p w14:paraId="3D97FCE7" w14:textId="77777777" w:rsidR="00AF55A7" w:rsidRPr="00AF55A7" w:rsidRDefault="00AF55A7" w:rsidP="00AF55A7">
      <w:pPr>
        <w:numPr>
          <w:ilvl w:val="0"/>
          <w:numId w:val="36"/>
        </w:numPr>
        <w:rPr>
          <w:sz w:val="24"/>
          <w:szCs w:val="24"/>
        </w:rPr>
      </w:pPr>
      <w:r w:rsidRPr="00E04FD0">
        <w:rPr>
          <w:b/>
          <w:bCs/>
          <w:sz w:val="24"/>
          <w:szCs w:val="24"/>
        </w:rPr>
        <w:t>Maarif Modeli programlarının değerlendirilmesi</w:t>
      </w:r>
      <w:r w:rsidRPr="00AF55A7">
        <w:rPr>
          <w:sz w:val="24"/>
          <w:szCs w:val="24"/>
        </w:rPr>
        <w:br/>
        <w:t xml:space="preserve">Maarif Modeli kapsamında beceri temelli yaklaşım, süreç değerlendirme ve öğrenci ürünlerinin görünür kılınması başlıkları ele alınmıştır. Derste gözlem, deney, veri yorumlama ve bilimsel süreç becerilerinin sistemli biçimde planlanması gerektiği vurgulanmıştır. Süreç değerlendirme için rubrik/kontrol listesi kullanımının öğretmenler arasında ortaklaştırılması gerektiği belirtilmiştir. Sınıf içi atölye/mini uygulamaların, öğrencinin derse katılımını artıracağı değerlendirilmiştir. Uygulamanın izlenebilir olması için kısa raporlama notlarının tutulması önerilmiştir. </w:t>
      </w:r>
      <w:r w:rsidRPr="00AF55A7">
        <w:rPr>
          <w:b/>
          <w:bCs/>
          <w:sz w:val="24"/>
          <w:szCs w:val="24"/>
        </w:rPr>
        <w:t>ÖĞRETMEN1</w:t>
      </w:r>
      <w:r w:rsidRPr="00AF55A7">
        <w:rPr>
          <w:sz w:val="24"/>
          <w:szCs w:val="24"/>
        </w:rPr>
        <w:t>, modelin hedeflediği “üretim ve sunum” basamağının her ünitede en az bir ürünle destekleneceğini ifade etmiştir.</w:t>
      </w:r>
    </w:p>
    <w:p w14:paraId="0ACDF17A" w14:textId="77777777" w:rsidR="00AF55A7" w:rsidRPr="00AF55A7" w:rsidRDefault="00AF55A7" w:rsidP="00AF55A7">
      <w:pPr>
        <w:numPr>
          <w:ilvl w:val="0"/>
          <w:numId w:val="36"/>
        </w:numPr>
        <w:rPr>
          <w:sz w:val="24"/>
          <w:szCs w:val="24"/>
        </w:rPr>
      </w:pPr>
      <w:r w:rsidRPr="00E04FD0">
        <w:rPr>
          <w:b/>
          <w:bCs/>
          <w:sz w:val="24"/>
          <w:szCs w:val="24"/>
        </w:rPr>
        <w:t>Okuma alışkanlığı etkinlikleri</w:t>
      </w:r>
      <w:r w:rsidRPr="00AF55A7">
        <w:rPr>
          <w:sz w:val="24"/>
          <w:szCs w:val="24"/>
        </w:rPr>
        <w:br/>
        <w:t xml:space="preserve">Okuma alışkanlığının fen dersinde anlamayı ve yorumlamayı güçlendirdiği ifade edilmiştir. Bilimsel metin okuma, kavram kartları ve kısa makale/dergi köşesi gibi etkinlikler planlanabileceği görüşülmüştür. Öğrencilerin yaş düzeyine uygun metinlerle okuma yapması ve okuduklarını kısaca paylaşması önerilmiştir. Okuma takibinin teşvik edici ve sürdürülebilir bir sistemle yürütülmesi gerektiği vurgulanmıştır. </w:t>
      </w:r>
      <w:r w:rsidRPr="00AF55A7">
        <w:rPr>
          <w:b/>
          <w:bCs/>
          <w:sz w:val="24"/>
          <w:szCs w:val="24"/>
        </w:rPr>
        <w:t>ÖĞRETMEN3</w:t>
      </w:r>
      <w:r w:rsidRPr="00AF55A7">
        <w:rPr>
          <w:sz w:val="24"/>
          <w:szCs w:val="24"/>
        </w:rPr>
        <w:t>, haftada bir kısa “bilim okuma-paylaşım” dakikasının sınıf iklimine olumlu katkı sunduğunu belirtmiştir.</w:t>
      </w:r>
    </w:p>
    <w:p w14:paraId="19B59AB5" w14:textId="77777777" w:rsidR="00AF55A7" w:rsidRPr="00AF55A7" w:rsidRDefault="00AF55A7" w:rsidP="00AF55A7">
      <w:pPr>
        <w:numPr>
          <w:ilvl w:val="0"/>
          <w:numId w:val="36"/>
        </w:numPr>
        <w:rPr>
          <w:sz w:val="24"/>
          <w:szCs w:val="24"/>
        </w:rPr>
      </w:pPr>
      <w:r w:rsidRPr="00E04FD0">
        <w:rPr>
          <w:b/>
          <w:bCs/>
          <w:sz w:val="24"/>
          <w:szCs w:val="24"/>
        </w:rPr>
        <w:t>Zümreler arası iş birliği</w:t>
      </w:r>
      <w:r w:rsidRPr="00AF55A7">
        <w:rPr>
          <w:sz w:val="24"/>
          <w:szCs w:val="24"/>
        </w:rPr>
        <w:br/>
        <w:t xml:space="preserve">Türkçe, matematik ve sosyal bilgiler gibi derslerle ortak beceri alanlarında iş birliği yapılmasının önemi görüşülmüştür. Okuduğunu anlama, grafik/tablo yorumlama, rapor yazma ve sunum becerilerinin disiplinler arası yaklaşımla güçlendirilebileceği belirtilmiştir. Ortak etkinliklerin takvime bağlanması ve sorumlulukların netleştirilmesi gerektiği vurgulanmıştır. İş birliğinde hedef kazanımın açıkça belirtilmesinin uygulamayı kolaylaştıracağı ifade edilmiştir. Bu konuda </w:t>
      </w:r>
      <w:r w:rsidRPr="00AF55A7">
        <w:rPr>
          <w:b/>
          <w:bCs/>
          <w:sz w:val="24"/>
          <w:szCs w:val="24"/>
        </w:rPr>
        <w:t>ÖĞRETMEN1</w:t>
      </w:r>
      <w:r w:rsidRPr="00AF55A7">
        <w:rPr>
          <w:sz w:val="24"/>
          <w:szCs w:val="24"/>
        </w:rPr>
        <w:t>, özellikle grafik okuma ve veri yorumlama etkinliklerinin matematikle birlikte planlanabileceğini söylemiştir.</w:t>
      </w:r>
    </w:p>
    <w:p w14:paraId="66FCCCDF" w14:textId="77777777" w:rsidR="00AF55A7" w:rsidRPr="00AF55A7" w:rsidRDefault="00AF55A7" w:rsidP="00AF55A7">
      <w:pPr>
        <w:numPr>
          <w:ilvl w:val="0"/>
          <w:numId w:val="36"/>
        </w:numPr>
        <w:rPr>
          <w:sz w:val="24"/>
          <w:szCs w:val="24"/>
        </w:rPr>
      </w:pPr>
      <w:r w:rsidRPr="00E04FD0">
        <w:rPr>
          <w:b/>
          <w:bCs/>
          <w:sz w:val="24"/>
          <w:szCs w:val="24"/>
        </w:rPr>
        <w:t>Eğitim-öğretimde kalitenin yükseltilmesi</w:t>
      </w:r>
      <w:r w:rsidRPr="00AF55A7">
        <w:rPr>
          <w:sz w:val="24"/>
          <w:szCs w:val="24"/>
        </w:rPr>
        <w:br/>
        <w:t xml:space="preserve">Kalitenin artırılması için ders hedeflerinin somutlaştırılması ve ders içi etkin katılımın yükseltilmesi gerektiği belirtilmiştir. Öğrencinin hatadan öğrenmesini destekleyen geri bildirim kültürünün güçlendirilmesi gerektiği vurgulanmıştır. Sınıf içi farklılaştırma ile tüm öğrencilerin sürece dahil edilmesi hedeflenmiştir. Rehberlik servisiyle koordineli çalışmanın motivasyon ve devamsızlık alanında destek sağlayacağı değerlendirilmiştir. </w:t>
      </w:r>
      <w:r w:rsidRPr="00AF55A7">
        <w:rPr>
          <w:b/>
          <w:bCs/>
          <w:sz w:val="24"/>
          <w:szCs w:val="24"/>
        </w:rPr>
        <w:t>ÖĞRETMEN2</w:t>
      </w:r>
      <w:r w:rsidRPr="00AF55A7">
        <w:rPr>
          <w:sz w:val="24"/>
          <w:szCs w:val="24"/>
        </w:rPr>
        <w:t>, kısa ve düzenli geri bildirimlerin öğrenci davranışını hızla olumluya çevirdiğini ifade etmiştir.</w:t>
      </w:r>
    </w:p>
    <w:p w14:paraId="0B4C6CEB" w14:textId="77777777" w:rsidR="00AF55A7" w:rsidRPr="00AF55A7" w:rsidRDefault="00AF55A7" w:rsidP="00AF55A7">
      <w:pPr>
        <w:numPr>
          <w:ilvl w:val="0"/>
          <w:numId w:val="36"/>
        </w:numPr>
        <w:rPr>
          <w:sz w:val="24"/>
          <w:szCs w:val="24"/>
        </w:rPr>
      </w:pPr>
      <w:r w:rsidRPr="00E04FD0">
        <w:rPr>
          <w:b/>
          <w:bCs/>
          <w:sz w:val="24"/>
          <w:szCs w:val="24"/>
        </w:rPr>
        <w:t>İyi örneklerin paylaşılması ve uygulama birliği</w:t>
      </w:r>
      <w:r w:rsidRPr="00AF55A7">
        <w:rPr>
          <w:sz w:val="24"/>
          <w:szCs w:val="24"/>
        </w:rPr>
        <w:br/>
        <w:t xml:space="preserve">Dönem içinde etkili bulunan uygulama örneklerinin zümre içinde paylaşılması görüşülmüştür. Ortak materyal havuzu oluşturularak öğretmen yükünün azaltılması ve standardın yükseltilmesi </w:t>
      </w:r>
      <w:r w:rsidRPr="00AF55A7">
        <w:rPr>
          <w:sz w:val="24"/>
          <w:szCs w:val="24"/>
        </w:rPr>
        <w:lastRenderedPageBreak/>
        <w:t xml:space="preserve">hedeflenmiştir. Ortak rubrik ve kontrol listelerinin kullanımıyla değerlendirme farklılıklarının azaltılacağı belirtilmiştir. Dönem ortasında kısa bir ara zümre değerlendirmesi yapılarak sürecin izlenmesi önerilmiştir. </w:t>
      </w:r>
      <w:r w:rsidRPr="00AF55A7">
        <w:rPr>
          <w:b/>
          <w:bCs/>
          <w:sz w:val="24"/>
          <w:szCs w:val="24"/>
        </w:rPr>
        <w:t>ÖĞRETMEN3</w:t>
      </w:r>
      <w:r w:rsidRPr="00AF55A7">
        <w:rPr>
          <w:sz w:val="24"/>
          <w:szCs w:val="24"/>
        </w:rPr>
        <w:t>, örnek paylaşımının özellikle deney ve etkinlik hazırlığında büyük kolaylık sağladığını belirtmiştir.</w:t>
      </w:r>
    </w:p>
    <w:p w14:paraId="0DFB280D" w14:textId="77777777" w:rsidR="00AF55A7" w:rsidRPr="00AF55A7" w:rsidRDefault="00AF55A7" w:rsidP="00AF55A7">
      <w:pPr>
        <w:numPr>
          <w:ilvl w:val="0"/>
          <w:numId w:val="36"/>
        </w:numPr>
        <w:rPr>
          <w:sz w:val="24"/>
          <w:szCs w:val="24"/>
        </w:rPr>
      </w:pPr>
      <w:r w:rsidRPr="00E04FD0">
        <w:rPr>
          <w:b/>
          <w:bCs/>
          <w:sz w:val="24"/>
          <w:szCs w:val="24"/>
        </w:rPr>
        <w:t>Sosyal, sportif ve kültürel çalışmalar</w:t>
      </w:r>
      <w:r w:rsidRPr="00AF55A7">
        <w:rPr>
          <w:sz w:val="24"/>
          <w:szCs w:val="24"/>
        </w:rPr>
        <w:br/>
        <w:t xml:space="preserve">Bilim şenliği, sergi, yarışma, gezi-gözlem gibi etkinliklerin kazanımlarla ilişkilendirilerek planlanması görüşülmüştür. Etkinliklerde izin, güvenlik ve veli bilgilendirme süreçlerinin zamanında yürütülmesi gerektiği vurgulanmıştır. Öğrencilerin ilgi-yeteneklerine göre görev almasının katılımı artıracağı değerlendirilmiştir. Okulun yıllık etkinlik takvimiyle çakışma olmaması için koordinasyon yapılması gerektiği belirtilmiştir. Bu konuda </w:t>
      </w:r>
      <w:r w:rsidRPr="00AF55A7">
        <w:rPr>
          <w:b/>
          <w:bCs/>
          <w:sz w:val="24"/>
          <w:szCs w:val="24"/>
        </w:rPr>
        <w:t>ÖĞRETMEN1</w:t>
      </w:r>
      <w:r w:rsidRPr="00AF55A7">
        <w:rPr>
          <w:sz w:val="24"/>
          <w:szCs w:val="24"/>
        </w:rPr>
        <w:t>, etkinliklerin “ürün odaklı ve ölçülebilir” çıktılarla destekleneceğini ifade etmiştir.</w:t>
      </w:r>
    </w:p>
    <w:p w14:paraId="773C226E" w14:textId="77777777" w:rsidR="00AF55A7" w:rsidRPr="00AF55A7" w:rsidRDefault="00AF55A7" w:rsidP="00AF55A7">
      <w:pPr>
        <w:numPr>
          <w:ilvl w:val="0"/>
          <w:numId w:val="36"/>
        </w:numPr>
        <w:rPr>
          <w:sz w:val="24"/>
          <w:szCs w:val="24"/>
        </w:rPr>
      </w:pPr>
      <w:r w:rsidRPr="00E04FD0">
        <w:rPr>
          <w:b/>
          <w:bCs/>
          <w:sz w:val="24"/>
          <w:szCs w:val="24"/>
        </w:rPr>
        <w:t>Ölçme-değerlendirmede birlik ve planlama</w:t>
      </w:r>
      <w:r w:rsidRPr="00AF55A7">
        <w:rPr>
          <w:sz w:val="24"/>
          <w:szCs w:val="24"/>
        </w:rPr>
        <w:br/>
        <w:t xml:space="preserve">Ölçme-değerlendirmede konu-soru dağılımı, puanlama anahtarı ve rubriklerin ortaklaştırılması gerektiği görüşülmüştür. Yazılı sınavların yanında süreç değerlendirme, performans görevi ve beceri odaklı uygulamaların dengeli yürütülmesi vurgulanmıştır. Sınav sonrası analizlerin kazanım bazlı yapılması ve eksik kazanımlara yönelik telafi planı hazırlanması gerektiği belirtilmiştir. Mazeret sınavlarında da aynı ölçüt ve standartların uygulanmasının önemine değinilmiştir. Bu konuda </w:t>
      </w:r>
      <w:r w:rsidRPr="00AF55A7">
        <w:rPr>
          <w:b/>
          <w:bCs/>
          <w:sz w:val="24"/>
          <w:szCs w:val="24"/>
        </w:rPr>
        <w:t>ÖĞRETMEN2</w:t>
      </w:r>
      <w:r w:rsidRPr="00AF55A7">
        <w:rPr>
          <w:sz w:val="24"/>
          <w:szCs w:val="24"/>
        </w:rPr>
        <w:t xml:space="preserve">, ortak rubrik kullanımının değerlendirmede adaleti güçlendirdiğini söylemiştir. </w:t>
      </w:r>
      <w:r w:rsidRPr="00AF55A7">
        <w:rPr>
          <w:b/>
          <w:bCs/>
          <w:sz w:val="24"/>
          <w:szCs w:val="24"/>
        </w:rPr>
        <w:t>ÖĞRETMEN3</w:t>
      </w:r>
      <w:r w:rsidRPr="00AF55A7">
        <w:rPr>
          <w:sz w:val="24"/>
          <w:szCs w:val="24"/>
        </w:rPr>
        <w:t xml:space="preserve"> ise analizlerin mutlaka sınıf içi plan değişikliğine dönüştürülmesi gerektiğini ifade etmiştir.</w:t>
      </w:r>
    </w:p>
    <w:p w14:paraId="5901E081" w14:textId="77777777" w:rsidR="00AF55A7" w:rsidRPr="00AF55A7" w:rsidRDefault="00AF55A7" w:rsidP="00AF55A7">
      <w:pPr>
        <w:numPr>
          <w:ilvl w:val="0"/>
          <w:numId w:val="36"/>
        </w:numPr>
        <w:rPr>
          <w:sz w:val="24"/>
          <w:szCs w:val="24"/>
        </w:rPr>
      </w:pPr>
      <w:r w:rsidRPr="00E04FD0">
        <w:rPr>
          <w:b/>
          <w:bCs/>
          <w:sz w:val="24"/>
          <w:szCs w:val="24"/>
        </w:rPr>
        <w:t>İş sağlığı ve güvenliği</w:t>
      </w:r>
      <w:r w:rsidRPr="00AF55A7">
        <w:rPr>
          <w:sz w:val="24"/>
          <w:szCs w:val="24"/>
        </w:rPr>
        <w:br/>
        <w:t xml:space="preserve">Sınıf içi düzen, laboratuvar/deney güvenliği ve etkinliklerde gözetim konuları değerlendirilmiştir. Riskli malzeme kullanımında öğrencilere ön bilgilendirme yapılması ve güvenlik yönergelerinin görünür hale getirilmesi gerektiği vurgulanmıştır. Acil durumlarda uygulanacak temel kuralların öğrencilere hatırlatılması gerektiği belirtilmiştir. Okul dışı faaliyetlerde izin ve güvenlik prosedürlerinin eksiksiz yürütülmesi gerektiği ifade edilmiştir. Bu konuda </w:t>
      </w:r>
      <w:r w:rsidRPr="00AF55A7">
        <w:rPr>
          <w:b/>
          <w:bCs/>
          <w:sz w:val="24"/>
          <w:szCs w:val="24"/>
        </w:rPr>
        <w:t>ÖĞRETMEN1</w:t>
      </w:r>
      <w:r w:rsidRPr="00AF55A7">
        <w:rPr>
          <w:sz w:val="24"/>
          <w:szCs w:val="24"/>
        </w:rPr>
        <w:t>, deneylerde güvenlik kontrol listesinin kullanılacağını belirtmiştir.</w:t>
      </w:r>
    </w:p>
    <w:p w14:paraId="380E8929" w14:textId="77777777" w:rsidR="00AF55A7" w:rsidRPr="00AF55A7" w:rsidRDefault="00AF55A7" w:rsidP="00AF55A7">
      <w:pPr>
        <w:numPr>
          <w:ilvl w:val="0"/>
          <w:numId w:val="36"/>
        </w:numPr>
        <w:rPr>
          <w:sz w:val="24"/>
          <w:szCs w:val="24"/>
        </w:rPr>
      </w:pPr>
      <w:r w:rsidRPr="00E04FD0">
        <w:rPr>
          <w:b/>
          <w:bCs/>
          <w:sz w:val="24"/>
          <w:szCs w:val="24"/>
        </w:rPr>
        <w:t>Öneri-temenniler, kapanış</w:t>
      </w:r>
      <w:r w:rsidRPr="00AF55A7">
        <w:rPr>
          <w:sz w:val="24"/>
          <w:szCs w:val="24"/>
        </w:rPr>
        <w:br/>
        <w:t xml:space="preserve">Dönemin verimli geçmesi için ortak takvime uyum, düzenli iletişim ve kısa ara değerlendirmeler yapılması önerilmiştir. Öğrenci başarısını artırmak adına hedef belirleme ve izleme süreçlerinin aksatılmaması gerektiği vurgulanmıştır. Veli bilgilendirmelerinin kısa, somut ve düzenli yapılmasının yararlı olacağı ifade edilmiştir. Görüş ve öneriler alındıktan sonra toplantı </w:t>
      </w:r>
      <w:r w:rsidRPr="00AF55A7">
        <w:rPr>
          <w:b/>
          <w:bCs/>
          <w:sz w:val="24"/>
          <w:szCs w:val="24"/>
        </w:rPr>
        <w:t>ÖĞRETMEN1</w:t>
      </w:r>
      <w:r w:rsidRPr="00AF55A7">
        <w:rPr>
          <w:sz w:val="24"/>
          <w:szCs w:val="24"/>
        </w:rPr>
        <w:t xml:space="preserve"> tarafından kapatılmıştır.</w:t>
      </w:r>
    </w:p>
    <w:p w14:paraId="20B0AAA3" w14:textId="3CCB15E4" w:rsidR="00AF55A7" w:rsidRDefault="00AF55A7" w:rsidP="00AF55A7">
      <w:pPr>
        <w:rPr>
          <w:sz w:val="24"/>
          <w:szCs w:val="24"/>
        </w:rPr>
      </w:pPr>
    </w:p>
    <w:p w14:paraId="493D9483" w14:textId="77777777" w:rsidR="00AF55A7" w:rsidRDefault="00AF55A7" w:rsidP="00AF55A7">
      <w:pPr>
        <w:rPr>
          <w:sz w:val="24"/>
          <w:szCs w:val="24"/>
        </w:rPr>
      </w:pPr>
    </w:p>
    <w:p w14:paraId="2A17242A" w14:textId="77777777" w:rsidR="00AF55A7" w:rsidRDefault="00AF55A7" w:rsidP="00AF55A7">
      <w:pPr>
        <w:rPr>
          <w:sz w:val="24"/>
          <w:szCs w:val="24"/>
        </w:rPr>
      </w:pPr>
    </w:p>
    <w:p w14:paraId="41B61A22" w14:textId="77777777" w:rsidR="00AF55A7" w:rsidRDefault="00AF55A7" w:rsidP="00AF55A7">
      <w:pPr>
        <w:rPr>
          <w:sz w:val="24"/>
          <w:szCs w:val="24"/>
        </w:rPr>
      </w:pPr>
    </w:p>
    <w:p w14:paraId="06C8FEF9" w14:textId="77777777" w:rsidR="00AF55A7" w:rsidRDefault="00AF55A7" w:rsidP="00AF55A7">
      <w:pPr>
        <w:rPr>
          <w:sz w:val="24"/>
          <w:szCs w:val="24"/>
        </w:rPr>
      </w:pPr>
    </w:p>
    <w:p w14:paraId="210C6B09" w14:textId="77777777" w:rsidR="00AF55A7" w:rsidRDefault="00AF55A7" w:rsidP="00AF55A7">
      <w:pPr>
        <w:rPr>
          <w:sz w:val="24"/>
          <w:szCs w:val="24"/>
        </w:rPr>
      </w:pPr>
    </w:p>
    <w:p w14:paraId="7C3D1CD8" w14:textId="77777777" w:rsidR="00AF55A7" w:rsidRDefault="00AF55A7" w:rsidP="00AF55A7">
      <w:pPr>
        <w:rPr>
          <w:sz w:val="24"/>
          <w:szCs w:val="24"/>
        </w:rPr>
      </w:pPr>
    </w:p>
    <w:p w14:paraId="4117DE71" w14:textId="77777777" w:rsidR="00AF55A7" w:rsidRDefault="00AF55A7" w:rsidP="00AF55A7">
      <w:pPr>
        <w:rPr>
          <w:sz w:val="24"/>
          <w:szCs w:val="24"/>
        </w:rPr>
      </w:pPr>
    </w:p>
    <w:p w14:paraId="3EC10213" w14:textId="77777777" w:rsidR="00AF55A7" w:rsidRDefault="00AF55A7" w:rsidP="00AF55A7">
      <w:pPr>
        <w:rPr>
          <w:sz w:val="24"/>
          <w:szCs w:val="24"/>
        </w:rPr>
      </w:pPr>
    </w:p>
    <w:p w14:paraId="084A4FCF" w14:textId="77777777" w:rsidR="00AF55A7" w:rsidRDefault="00AF55A7" w:rsidP="00AF55A7">
      <w:pPr>
        <w:rPr>
          <w:sz w:val="24"/>
          <w:szCs w:val="24"/>
        </w:rPr>
      </w:pPr>
    </w:p>
    <w:p w14:paraId="46DE3F33" w14:textId="77777777" w:rsidR="00AF55A7" w:rsidRDefault="00AF55A7" w:rsidP="00AF55A7">
      <w:pPr>
        <w:rPr>
          <w:sz w:val="24"/>
          <w:szCs w:val="24"/>
        </w:rPr>
      </w:pPr>
    </w:p>
    <w:p w14:paraId="38796B58" w14:textId="77777777" w:rsidR="00AF55A7" w:rsidRDefault="00AF55A7" w:rsidP="00AF55A7">
      <w:pPr>
        <w:rPr>
          <w:sz w:val="24"/>
          <w:szCs w:val="24"/>
        </w:rPr>
      </w:pPr>
    </w:p>
    <w:p w14:paraId="204B4A62" w14:textId="77777777" w:rsidR="00AF55A7" w:rsidRDefault="00AF55A7" w:rsidP="00AF55A7">
      <w:pPr>
        <w:rPr>
          <w:sz w:val="24"/>
          <w:szCs w:val="24"/>
        </w:rPr>
      </w:pPr>
    </w:p>
    <w:p w14:paraId="2E9B9D99" w14:textId="77777777" w:rsidR="00AF55A7" w:rsidRDefault="00AF55A7" w:rsidP="00AF55A7">
      <w:pPr>
        <w:rPr>
          <w:sz w:val="24"/>
          <w:szCs w:val="24"/>
        </w:rPr>
      </w:pPr>
    </w:p>
    <w:p w14:paraId="639B3DF7" w14:textId="77777777" w:rsidR="00AF55A7" w:rsidRDefault="00AF55A7" w:rsidP="00AF55A7">
      <w:pPr>
        <w:rPr>
          <w:sz w:val="24"/>
          <w:szCs w:val="24"/>
        </w:rPr>
      </w:pPr>
    </w:p>
    <w:p w14:paraId="3BCB093B" w14:textId="77777777" w:rsidR="00AF55A7" w:rsidRPr="00AF55A7" w:rsidRDefault="00AF55A7" w:rsidP="00AF55A7">
      <w:pPr>
        <w:rPr>
          <w:sz w:val="24"/>
          <w:szCs w:val="24"/>
        </w:rPr>
      </w:pPr>
    </w:p>
    <w:p w14:paraId="348EE04B" w14:textId="4D2F9DD7" w:rsidR="00AF55A7" w:rsidRPr="00E04FD0" w:rsidRDefault="00AF55A7" w:rsidP="00AF55A7">
      <w:pPr>
        <w:rPr>
          <w:b/>
          <w:bCs/>
          <w:sz w:val="24"/>
          <w:szCs w:val="24"/>
        </w:rPr>
      </w:pPr>
      <w:r w:rsidRPr="00E04FD0">
        <w:rPr>
          <w:b/>
          <w:bCs/>
          <w:sz w:val="24"/>
          <w:szCs w:val="24"/>
        </w:rPr>
        <w:lastRenderedPageBreak/>
        <w:t xml:space="preserve"> ALINAN KARARLAR</w:t>
      </w:r>
    </w:p>
    <w:p w14:paraId="683F761C" w14:textId="77777777" w:rsidR="00AF55A7" w:rsidRPr="00AF55A7" w:rsidRDefault="00AF55A7" w:rsidP="00AF55A7">
      <w:pPr>
        <w:numPr>
          <w:ilvl w:val="0"/>
          <w:numId w:val="37"/>
        </w:numPr>
        <w:rPr>
          <w:sz w:val="24"/>
          <w:szCs w:val="24"/>
        </w:rPr>
      </w:pPr>
      <w:r w:rsidRPr="00AF55A7">
        <w:rPr>
          <w:sz w:val="24"/>
          <w:szCs w:val="24"/>
        </w:rPr>
        <w:t>Toplantı yoklamasının düzenli alınması ve kararların uygulanma takibinin yapılması kararlaştırıldı.</w:t>
      </w:r>
    </w:p>
    <w:p w14:paraId="65A2FA58" w14:textId="77777777" w:rsidR="00AF55A7" w:rsidRPr="00AF55A7" w:rsidRDefault="00AF55A7" w:rsidP="00AF55A7">
      <w:pPr>
        <w:numPr>
          <w:ilvl w:val="0"/>
          <w:numId w:val="37"/>
        </w:numPr>
        <w:rPr>
          <w:sz w:val="24"/>
          <w:szCs w:val="24"/>
        </w:rPr>
      </w:pPr>
      <w:r w:rsidRPr="00AF55A7">
        <w:rPr>
          <w:sz w:val="24"/>
          <w:szCs w:val="24"/>
        </w:rPr>
        <w:t>Zümre yönergesine uygun şekilde planlama, ölçme-değerlendirme ve iş birliği süreçlerinin yürütülmesi kararlaştırıldı.</w:t>
      </w:r>
    </w:p>
    <w:p w14:paraId="386AEA92" w14:textId="77777777" w:rsidR="00AF55A7" w:rsidRPr="00AF55A7" w:rsidRDefault="00AF55A7" w:rsidP="00AF55A7">
      <w:pPr>
        <w:numPr>
          <w:ilvl w:val="0"/>
          <w:numId w:val="37"/>
        </w:numPr>
        <w:rPr>
          <w:sz w:val="24"/>
          <w:szCs w:val="24"/>
        </w:rPr>
      </w:pPr>
      <w:r w:rsidRPr="00AF55A7">
        <w:rPr>
          <w:sz w:val="24"/>
          <w:szCs w:val="24"/>
        </w:rPr>
        <w:t>Bir önceki zümre kararlarından aksayan maddeler için nedenlerin belirlenmesi ve II. dönemde telafi edilmesi kararlaştırıldı.</w:t>
      </w:r>
    </w:p>
    <w:p w14:paraId="78B5AC64" w14:textId="77777777" w:rsidR="00AF55A7" w:rsidRPr="00AF55A7" w:rsidRDefault="00AF55A7" w:rsidP="00AF55A7">
      <w:pPr>
        <w:numPr>
          <w:ilvl w:val="0"/>
          <w:numId w:val="37"/>
        </w:numPr>
        <w:rPr>
          <w:sz w:val="24"/>
          <w:szCs w:val="24"/>
        </w:rPr>
      </w:pPr>
      <w:r w:rsidRPr="00AF55A7">
        <w:rPr>
          <w:sz w:val="24"/>
          <w:szCs w:val="24"/>
        </w:rPr>
        <w:t>I. döneme ait başarı ve kazanım durumlarının sınıf bazında değerlendirilerek eksik kazanımların listelenmesi kararlaştırıldı.</w:t>
      </w:r>
    </w:p>
    <w:p w14:paraId="6CA371DC" w14:textId="77777777" w:rsidR="00AF55A7" w:rsidRPr="00AF55A7" w:rsidRDefault="00AF55A7" w:rsidP="00AF55A7">
      <w:pPr>
        <w:numPr>
          <w:ilvl w:val="0"/>
          <w:numId w:val="37"/>
        </w:numPr>
        <w:rPr>
          <w:sz w:val="24"/>
          <w:szCs w:val="24"/>
        </w:rPr>
      </w:pPr>
      <w:r w:rsidRPr="00AF55A7">
        <w:rPr>
          <w:sz w:val="24"/>
          <w:szCs w:val="24"/>
        </w:rPr>
        <w:t>II. dönem yıllık plan akışına göre ortak uygulama çerçevesi oluşturulması ve sınıflar arası uygulama birliğinin sağlanması kararlaştırıldı.</w:t>
      </w:r>
    </w:p>
    <w:p w14:paraId="5553F6BD" w14:textId="77777777" w:rsidR="00AF55A7" w:rsidRPr="00AF55A7" w:rsidRDefault="00AF55A7" w:rsidP="00AF55A7">
      <w:pPr>
        <w:numPr>
          <w:ilvl w:val="0"/>
          <w:numId w:val="37"/>
        </w:numPr>
        <w:rPr>
          <w:sz w:val="24"/>
          <w:szCs w:val="24"/>
        </w:rPr>
      </w:pPr>
      <w:r w:rsidRPr="00AF55A7">
        <w:rPr>
          <w:sz w:val="24"/>
          <w:szCs w:val="24"/>
        </w:rPr>
        <w:t>Başarı artırma kapsamında hedef öğrenci grubunun belirlenmesi, küçük grup destek planlarının uygulanması ve geri bildirimlerin düzenli verilmesi kararlaştırıldı.</w:t>
      </w:r>
    </w:p>
    <w:p w14:paraId="112D8735" w14:textId="77777777" w:rsidR="00AF55A7" w:rsidRPr="00AF55A7" w:rsidRDefault="00AF55A7" w:rsidP="00AF55A7">
      <w:pPr>
        <w:numPr>
          <w:ilvl w:val="0"/>
          <w:numId w:val="37"/>
        </w:numPr>
        <w:rPr>
          <w:sz w:val="24"/>
          <w:szCs w:val="24"/>
        </w:rPr>
      </w:pPr>
      <w:r w:rsidRPr="00AF55A7">
        <w:rPr>
          <w:sz w:val="24"/>
          <w:szCs w:val="24"/>
        </w:rPr>
        <w:t>LGS sürecinde deneme analizlerinin kazanım bazlı yapılması ve eksik kazanımlar için telafi planı hazırlanması kararlaştırıldı.</w:t>
      </w:r>
    </w:p>
    <w:p w14:paraId="1AA8A7DD" w14:textId="77777777" w:rsidR="00AF55A7" w:rsidRPr="00AF55A7" w:rsidRDefault="00AF55A7" w:rsidP="00AF55A7">
      <w:pPr>
        <w:numPr>
          <w:ilvl w:val="0"/>
          <w:numId w:val="37"/>
        </w:numPr>
        <w:rPr>
          <w:sz w:val="24"/>
          <w:szCs w:val="24"/>
        </w:rPr>
      </w:pPr>
      <w:r w:rsidRPr="00AF55A7">
        <w:rPr>
          <w:sz w:val="24"/>
          <w:szCs w:val="24"/>
        </w:rPr>
        <w:t>EBA ve dijital içeriklerin kazanıma uygun seçilmesi, ortak materyal kullanımının artırılması kararlaştırıldı.</w:t>
      </w:r>
    </w:p>
    <w:p w14:paraId="533C982F" w14:textId="77777777" w:rsidR="00AF55A7" w:rsidRPr="00AF55A7" w:rsidRDefault="00AF55A7" w:rsidP="00AF55A7">
      <w:pPr>
        <w:numPr>
          <w:ilvl w:val="0"/>
          <w:numId w:val="37"/>
        </w:numPr>
        <w:rPr>
          <w:sz w:val="24"/>
          <w:szCs w:val="24"/>
        </w:rPr>
      </w:pPr>
      <w:r w:rsidRPr="00AF55A7">
        <w:rPr>
          <w:sz w:val="24"/>
          <w:szCs w:val="24"/>
        </w:rPr>
        <w:t>Maarif Modeli kapsamında beceri temelli etkinliklerin artırılması, rubrik/kontrol listesi kullanımının ortaklaştırılması ve kısa raporlama notları tutulması kararlaştırıldı.</w:t>
      </w:r>
    </w:p>
    <w:p w14:paraId="56A7272D" w14:textId="77777777" w:rsidR="00AF55A7" w:rsidRPr="00AF55A7" w:rsidRDefault="00AF55A7" w:rsidP="00AF55A7">
      <w:pPr>
        <w:numPr>
          <w:ilvl w:val="0"/>
          <w:numId w:val="37"/>
        </w:numPr>
        <w:rPr>
          <w:sz w:val="24"/>
          <w:szCs w:val="24"/>
        </w:rPr>
      </w:pPr>
      <w:r w:rsidRPr="00AF55A7">
        <w:rPr>
          <w:sz w:val="24"/>
          <w:szCs w:val="24"/>
        </w:rPr>
        <w:t>Okuma alışkanlığını desteklemek için bilimsel metin okuma-paylaşım etkinliklerinin planlanması ve teşvik temelli takip yapılması kararlaştırıldı.</w:t>
      </w:r>
    </w:p>
    <w:p w14:paraId="6596DCF6" w14:textId="77777777" w:rsidR="00AF55A7" w:rsidRPr="00AF55A7" w:rsidRDefault="00AF55A7" w:rsidP="00AF55A7">
      <w:pPr>
        <w:numPr>
          <w:ilvl w:val="0"/>
          <w:numId w:val="37"/>
        </w:numPr>
        <w:rPr>
          <w:sz w:val="24"/>
          <w:szCs w:val="24"/>
        </w:rPr>
      </w:pPr>
      <w:r w:rsidRPr="00AF55A7">
        <w:rPr>
          <w:sz w:val="24"/>
          <w:szCs w:val="24"/>
        </w:rPr>
        <w:t>Zümreler arası iş birliği kapsamında grafik okuma, veri yorumlama ve rapor yazma gibi ortak beceri çalışmalarının takvime bağlanması kararlaştırıldı.</w:t>
      </w:r>
    </w:p>
    <w:p w14:paraId="67A7AD9F" w14:textId="77777777" w:rsidR="00AF55A7" w:rsidRPr="00AF55A7" w:rsidRDefault="00AF55A7" w:rsidP="00AF55A7">
      <w:pPr>
        <w:numPr>
          <w:ilvl w:val="0"/>
          <w:numId w:val="37"/>
        </w:numPr>
        <w:rPr>
          <w:sz w:val="24"/>
          <w:szCs w:val="24"/>
        </w:rPr>
      </w:pPr>
      <w:r w:rsidRPr="00AF55A7">
        <w:rPr>
          <w:sz w:val="24"/>
          <w:szCs w:val="24"/>
        </w:rPr>
        <w:t>Eğitim-öğretim kalitesini artırmak için farklılaştırma, etkin katılım ve düzenli geri bildirim uygulamalarının sürdürülmesi kararlaştırıldı.</w:t>
      </w:r>
    </w:p>
    <w:p w14:paraId="26BC87F4" w14:textId="77777777" w:rsidR="00AF55A7" w:rsidRPr="00AF55A7" w:rsidRDefault="00AF55A7" w:rsidP="00AF55A7">
      <w:pPr>
        <w:numPr>
          <w:ilvl w:val="0"/>
          <w:numId w:val="37"/>
        </w:numPr>
        <w:rPr>
          <w:sz w:val="24"/>
          <w:szCs w:val="24"/>
        </w:rPr>
      </w:pPr>
      <w:r w:rsidRPr="00AF55A7">
        <w:rPr>
          <w:sz w:val="24"/>
          <w:szCs w:val="24"/>
        </w:rPr>
        <w:t>İyi örneklerin paylaşımı için ortak materyal havuzu oluşturulması ve dönem ortasında ara değerlendirme yapılması kararlaştırıldı.</w:t>
      </w:r>
    </w:p>
    <w:p w14:paraId="29B8514A" w14:textId="77777777" w:rsidR="00AF55A7" w:rsidRPr="00AF55A7" w:rsidRDefault="00AF55A7" w:rsidP="00AF55A7">
      <w:pPr>
        <w:numPr>
          <w:ilvl w:val="0"/>
          <w:numId w:val="37"/>
        </w:numPr>
        <w:rPr>
          <w:sz w:val="24"/>
          <w:szCs w:val="24"/>
        </w:rPr>
      </w:pPr>
      <w:r w:rsidRPr="00AF55A7">
        <w:rPr>
          <w:sz w:val="24"/>
          <w:szCs w:val="24"/>
        </w:rPr>
        <w:t>Sosyal-kültürel etkinliklerin kazanımlarla ilişkilendirilerek planlanması; izin ve güvenlik süreçlerinin eksiksiz yürütülmesi kararlaştırıldı.</w:t>
      </w:r>
    </w:p>
    <w:p w14:paraId="1F135FD2" w14:textId="77777777" w:rsidR="00AF55A7" w:rsidRPr="00AF55A7" w:rsidRDefault="00AF55A7" w:rsidP="00AF55A7">
      <w:pPr>
        <w:numPr>
          <w:ilvl w:val="0"/>
          <w:numId w:val="37"/>
        </w:numPr>
        <w:rPr>
          <w:sz w:val="24"/>
          <w:szCs w:val="24"/>
        </w:rPr>
      </w:pPr>
      <w:r w:rsidRPr="00AF55A7">
        <w:rPr>
          <w:sz w:val="24"/>
          <w:szCs w:val="24"/>
        </w:rPr>
        <w:t>Ölçme-değerlendirmede konu-soru dağılımı, puanlama anahtarı ve rubriklerde ortak standart sağlanması; analizlere dayalı telafi yapılması kararlaştırıldı.</w:t>
      </w:r>
    </w:p>
    <w:p w14:paraId="454FD042" w14:textId="77777777" w:rsidR="00AF55A7" w:rsidRPr="00AF55A7" w:rsidRDefault="00AF55A7" w:rsidP="00AF55A7">
      <w:pPr>
        <w:numPr>
          <w:ilvl w:val="0"/>
          <w:numId w:val="37"/>
        </w:numPr>
        <w:rPr>
          <w:sz w:val="24"/>
          <w:szCs w:val="24"/>
        </w:rPr>
      </w:pPr>
      <w:r w:rsidRPr="00AF55A7">
        <w:rPr>
          <w:sz w:val="24"/>
          <w:szCs w:val="24"/>
        </w:rPr>
        <w:t>İş sağlığı ve güvenliği kapsamında deney güvenliği kontrol listesi uygulanması ve gerekli bilgilendirmelerin yapılması kararlaştırıldı.</w:t>
      </w:r>
    </w:p>
    <w:p w14:paraId="21F54D12" w14:textId="77777777" w:rsidR="00AF55A7" w:rsidRPr="00AF55A7" w:rsidRDefault="00AF55A7" w:rsidP="00AF55A7">
      <w:pPr>
        <w:numPr>
          <w:ilvl w:val="0"/>
          <w:numId w:val="37"/>
        </w:numPr>
        <w:rPr>
          <w:sz w:val="24"/>
          <w:szCs w:val="24"/>
        </w:rPr>
      </w:pPr>
      <w:r w:rsidRPr="00AF55A7">
        <w:rPr>
          <w:sz w:val="24"/>
          <w:szCs w:val="24"/>
        </w:rPr>
        <w:t>Zümre içi iletişimin düzenli sürdürülmesi ve kısa ara toplantılarla sürecin izlenmesi kararlaştırıldı.</w:t>
      </w:r>
    </w:p>
    <w:p w14:paraId="252492D5" w14:textId="77777777" w:rsidR="0099196E" w:rsidRDefault="0099196E" w:rsidP="0099196E">
      <w:pPr>
        <w:rPr>
          <w:sz w:val="24"/>
          <w:szCs w:val="24"/>
        </w:rPr>
      </w:pPr>
    </w:p>
    <w:p w14:paraId="60C3C4AC" w14:textId="77777777" w:rsidR="00AF55A7" w:rsidRPr="002B2C57" w:rsidRDefault="00AF55A7" w:rsidP="0099196E">
      <w:pPr>
        <w:rPr>
          <w:sz w:val="24"/>
          <w:szCs w:val="24"/>
        </w:rPr>
      </w:pPr>
    </w:p>
    <w:tbl>
      <w:tblPr>
        <w:tblStyle w:val="TabloKlavuzu"/>
        <w:tblW w:w="10159" w:type="dxa"/>
        <w:tblLook w:val="04A0" w:firstRow="1" w:lastRow="0" w:firstColumn="1" w:lastColumn="0" w:noHBand="0" w:noVBand="1"/>
      </w:tblPr>
      <w:tblGrid>
        <w:gridCol w:w="756"/>
        <w:gridCol w:w="1763"/>
        <w:gridCol w:w="422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28F8DF4" w:rsidR="000830DD" w:rsidRPr="00A806EF" w:rsidRDefault="000830DD" w:rsidP="00AC1EFC">
            <w:pPr>
              <w:jc w:val="center"/>
              <w:rPr>
                <w:bCs/>
                <w:sz w:val="24"/>
                <w:szCs w:val="24"/>
              </w:rPr>
            </w:pPr>
            <w:r w:rsidRPr="00A806EF">
              <w:rPr>
                <w:bCs/>
                <w:sz w:val="24"/>
                <w:szCs w:val="24"/>
              </w:rPr>
              <w:t xml:space="preserve">Zümre Başkanı / </w:t>
            </w:r>
            <w:r w:rsidR="002C0898">
              <w:rPr>
                <w:bCs/>
                <w:sz w:val="24"/>
                <w:szCs w:val="24"/>
              </w:rPr>
              <w:t xml:space="preserve">Fen Bilimleri  </w:t>
            </w:r>
            <w:r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44618B99" w:rsidR="000830DD" w:rsidRPr="00A806EF" w:rsidRDefault="002C0898" w:rsidP="00AC1EFC">
            <w:pPr>
              <w:jc w:val="center"/>
              <w:rPr>
                <w:bCs/>
                <w:sz w:val="24"/>
                <w:szCs w:val="24"/>
              </w:rPr>
            </w:pPr>
            <w:r>
              <w:rPr>
                <w:bCs/>
                <w:sz w:val="24"/>
                <w:szCs w:val="24"/>
              </w:rPr>
              <w:t xml:space="preserve">Fen Bilimleri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B4C26">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68D77C45" w:rsidR="00242DBB" w:rsidRPr="00A806EF" w:rsidRDefault="002C0898" w:rsidP="00242DBB">
            <w:pPr>
              <w:jc w:val="center"/>
              <w:rPr>
                <w:bCs/>
                <w:sz w:val="24"/>
                <w:szCs w:val="24"/>
              </w:rPr>
            </w:pPr>
            <w:r>
              <w:rPr>
                <w:bCs/>
                <w:sz w:val="24"/>
                <w:szCs w:val="24"/>
              </w:rPr>
              <w:t xml:space="preserve">Fen Bilimleri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5B4C26" w:rsidRPr="00A806EF" w14:paraId="3C588BFC" w14:textId="77777777" w:rsidTr="005B4C26">
        <w:trPr>
          <w:trHeight w:val="423"/>
        </w:trPr>
        <w:tc>
          <w:tcPr>
            <w:tcW w:w="0" w:type="auto"/>
          </w:tcPr>
          <w:p w14:paraId="4FCBE7FB" w14:textId="32A27A16" w:rsidR="005B4C26" w:rsidRPr="00A806EF" w:rsidRDefault="005B4C26" w:rsidP="005B4C26">
            <w:pPr>
              <w:jc w:val="center"/>
              <w:rPr>
                <w:bCs/>
                <w:sz w:val="24"/>
                <w:szCs w:val="24"/>
              </w:rPr>
            </w:pPr>
            <w:r>
              <w:rPr>
                <w:bCs/>
                <w:sz w:val="24"/>
                <w:szCs w:val="24"/>
              </w:rPr>
              <w:t>3</w:t>
            </w:r>
          </w:p>
        </w:tc>
        <w:tc>
          <w:tcPr>
            <w:tcW w:w="0" w:type="auto"/>
          </w:tcPr>
          <w:p w14:paraId="5C8F7940" w14:textId="1AA3E2F5" w:rsidR="005B4C26" w:rsidRPr="00A806EF" w:rsidRDefault="005B4C26" w:rsidP="005B4C26">
            <w:pPr>
              <w:jc w:val="center"/>
              <w:rPr>
                <w:bCs/>
                <w:sz w:val="24"/>
                <w:szCs w:val="24"/>
              </w:rPr>
            </w:pPr>
            <w:r w:rsidRPr="00A806EF">
              <w:rPr>
                <w:b/>
                <w:bCs/>
                <w:sz w:val="24"/>
                <w:szCs w:val="24"/>
              </w:rPr>
              <w:t>ÖĞRETMEN</w:t>
            </w:r>
            <w:r>
              <w:rPr>
                <w:b/>
                <w:bCs/>
                <w:sz w:val="24"/>
                <w:szCs w:val="24"/>
              </w:rPr>
              <w:t>4</w:t>
            </w:r>
          </w:p>
        </w:tc>
        <w:tc>
          <w:tcPr>
            <w:tcW w:w="0" w:type="auto"/>
          </w:tcPr>
          <w:p w14:paraId="072B69C4" w14:textId="03F92AD4" w:rsidR="005B4C26" w:rsidRPr="00A806EF" w:rsidRDefault="002C0898" w:rsidP="005B4C26">
            <w:pPr>
              <w:jc w:val="center"/>
              <w:rPr>
                <w:bCs/>
                <w:sz w:val="24"/>
                <w:szCs w:val="24"/>
              </w:rPr>
            </w:pPr>
            <w:r>
              <w:rPr>
                <w:bCs/>
                <w:sz w:val="24"/>
                <w:szCs w:val="24"/>
              </w:rPr>
              <w:t xml:space="preserve">Fen Bilimleri  </w:t>
            </w:r>
            <w:r w:rsidR="005B4C26" w:rsidRPr="00A806EF">
              <w:rPr>
                <w:bCs/>
                <w:sz w:val="24"/>
                <w:szCs w:val="24"/>
              </w:rPr>
              <w:t>Öğretmeni</w:t>
            </w:r>
          </w:p>
        </w:tc>
        <w:tc>
          <w:tcPr>
            <w:tcW w:w="1277" w:type="dxa"/>
          </w:tcPr>
          <w:p w14:paraId="27852BB1" w14:textId="608C6F35" w:rsidR="005B4C26" w:rsidRPr="00A806EF" w:rsidRDefault="005B4C26" w:rsidP="005B4C26">
            <w:pPr>
              <w:jc w:val="center"/>
              <w:rPr>
                <w:bCs/>
                <w:sz w:val="24"/>
                <w:szCs w:val="24"/>
              </w:rPr>
            </w:pPr>
          </w:p>
        </w:tc>
        <w:tc>
          <w:tcPr>
            <w:tcW w:w="2136" w:type="dxa"/>
          </w:tcPr>
          <w:p w14:paraId="3AE9F493" w14:textId="747E5F74" w:rsidR="005B4C26" w:rsidRPr="00A806EF" w:rsidRDefault="005B4C26" w:rsidP="005B4C26">
            <w:pPr>
              <w:jc w:val="center"/>
              <w:rPr>
                <w:bCs/>
                <w:sz w:val="24"/>
                <w:szCs w:val="24"/>
              </w:rPr>
            </w:pPr>
            <w:r w:rsidRPr="00A806EF">
              <w:rPr>
                <w:bCs/>
                <w:sz w:val="24"/>
                <w:szCs w:val="24"/>
              </w:rPr>
              <w:t>……………………</w:t>
            </w:r>
          </w:p>
        </w:tc>
      </w:tr>
      <w:tr w:rsidR="005B4C26" w:rsidRPr="00A806EF" w14:paraId="3FC8CD22" w14:textId="77777777" w:rsidTr="005B4C26">
        <w:trPr>
          <w:trHeight w:val="473"/>
        </w:trPr>
        <w:tc>
          <w:tcPr>
            <w:tcW w:w="0" w:type="auto"/>
          </w:tcPr>
          <w:p w14:paraId="2BFF218F" w14:textId="16D8E371" w:rsidR="005B4C26" w:rsidRPr="00A806EF" w:rsidRDefault="005B4C26" w:rsidP="005B4C26">
            <w:pPr>
              <w:jc w:val="center"/>
              <w:rPr>
                <w:bCs/>
                <w:sz w:val="24"/>
                <w:szCs w:val="24"/>
              </w:rPr>
            </w:pPr>
          </w:p>
        </w:tc>
        <w:tc>
          <w:tcPr>
            <w:tcW w:w="0" w:type="auto"/>
          </w:tcPr>
          <w:p w14:paraId="75B72AB6" w14:textId="76397F63" w:rsidR="005B4C26" w:rsidRPr="00A806EF" w:rsidRDefault="005B4C26" w:rsidP="005B4C26">
            <w:pPr>
              <w:jc w:val="center"/>
              <w:rPr>
                <w:bCs/>
                <w:sz w:val="24"/>
                <w:szCs w:val="24"/>
              </w:rPr>
            </w:pPr>
          </w:p>
        </w:tc>
        <w:tc>
          <w:tcPr>
            <w:tcW w:w="0" w:type="auto"/>
          </w:tcPr>
          <w:p w14:paraId="0EEE7810" w14:textId="27EACFFA" w:rsidR="005B4C26" w:rsidRPr="00A806EF" w:rsidRDefault="005B4C26" w:rsidP="005B4C26">
            <w:pPr>
              <w:jc w:val="center"/>
              <w:rPr>
                <w:bCs/>
                <w:sz w:val="24"/>
                <w:szCs w:val="24"/>
              </w:rPr>
            </w:pPr>
          </w:p>
        </w:tc>
        <w:tc>
          <w:tcPr>
            <w:tcW w:w="1277" w:type="dxa"/>
          </w:tcPr>
          <w:p w14:paraId="6D80BFAC" w14:textId="4030B70A" w:rsidR="005B4C26" w:rsidRPr="00A806EF" w:rsidRDefault="005B4C26" w:rsidP="005B4C26">
            <w:pPr>
              <w:jc w:val="center"/>
              <w:rPr>
                <w:bCs/>
                <w:sz w:val="24"/>
                <w:szCs w:val="24"/>
              </w:rPr>
            </w:pPr>
          </w:p>
        </w:tc>
        <w:tc>
          <w:tcPr>
            <w:tcW w:w="2136" w:type="dxa"/>
          </w:tcPr>
          <w:p w14:paraId="7F461CB8" w14:textId="2F21D68D" w:rsidR="005B4C26" w:rsidRPr="00A806EF" w:rsidRDefault="005B4C26" w:rsidP="005B4C26">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88D0D65"/>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E668C7"/>
    <w:multiLevelType w:val="multilevel"/>
    <w:tmpl w:val="B9906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6D22C2"/>
    <w:multiLevelType w:val="multilevel"/>
    <w:tmpl w:val="3FF0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36A23"/>
    <w:multiLevelType w:val="multilevel"/>
    <w:tmpl w:val="0D802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5"/>
  </w:num>
  <w:num w:numId="2" w16cid:durableId="86273274">
    <w:abstractNumId w:val="3"/>
  </w:num>
  <w:num w:numId="3" w16cid:durableId="642001828">
    <w:abstractNumId w:val="10"/>
  </w:num>
  <w:num w:numId="4" w16cid:durableId="1171069957">
    <w:abstractNumId w:val="32"/>
  </w:num>
  <w:num w:numId="5" w16cid:durableId="1435829641">
    <w:abstractNumId w:val="14"/>
  </w:num>
  <w:num w:numId="6" w16cid:durableId="1361853290">
    <w:abstractNumId w:val="9"/>
  </w:num>
  <w:num w:numId="7" w16cid:durableId="2071687735">
    <w:abstractNumId w:val="26"/>
  </w:num>
  <w:num w:numId="8" w16cid:durableId="1585604105">
    <w:abstractNumId w:val="4"/>
  </w:num>
  <w:num w:numId="9" w16cid:durableId="520317376">
    <w:abstractNumId w:val="15"/>
  </w:num>
  <w:num w:numId="10" w16cid:durableId="614286932">
    <w:abstractNumId w:val="17"/>
  </w:num>
  <w:num w:numId="11" w16cid:durableId="1005327002">
    <w:abstractNumId w:val="18"/>
  </w:num>
  <w:num w:numId="12" w16cid:durableId="971641655">
    <w:abstractNumId w:val="7"/>
  </w:num>
  <w:num w:numId="13" w16cid:durableId="1666740821">
    <w:abstractNumId w:val="23"/>
  </w:num>
  <w:num w:numId="14" w16cid:durableId="610094518">
    <w:abstractNumId w:val="34"/>
  </w:num>
  <w:num w:numId="15" w16cid:durableId="2002736196">
    <w:abstractNumId w:val="2"/>
  </w:num>
  <w:num w:numId="16" w16cid:durableId="843515257">
    <w:abstractNumId w:val="20"/>
  </w:num>
  <w:num w:numId="17" w16cid:durableId="659885872">
    <w:abstractNumId w:val="22"/>
  </w:num>
  <w:num w:numId="18" w16cid:durableId="1889683405">
    <w:abstractNumId w:val="13"/>
  </w:num>
  <w:num w:numId="19" w16cid:durableId="1296179535">
    <w:abstractNumId w:val="36"/>
  </w:num>
  <w:num w:numId="20" w16cid:durableId="733695836">
    <w:abstractNumId w:val="29"/>
  </w:num>
  <w:num w:numId="21" w16cid:durableId="453986513">
    <w:abstractNumId w:val="6"/>
  </w:num>
  <w:num w:numId="22" w16cid:durableId="936062010">
    <w:abstractNumId w:val="25"/>
  </w:num>
  <w:num w:numId="23" w16cid:durableId="1378815195">
    <w:abstractNumId w:val="1"/>
  </w:num>
  <w:num w:numId="24" w16cid:durableId="581524358">
    <w:abstractNumId w:val="16"/>
  </w:num>
  <w:num w:numId="25" w16cid:durableId="529956331">
    <w:abstractNumId w:val="21"/>
  </w:num>
  <w:num w:numId="26" w16cid:durableId="1091242387">
    <w:abstractNumId w:val="0"/>
  </w:num>
  <w:num w:numId="27" w16cid:durableId="270475078">
    <w:abstractNumId w:val="35"/>
  </w:num>
  <w:num w:numId="28" w16cid:durableId="1498038890">
    <w:abstractNumId w:val="11"/>
  </w:num>
  <w:num w:numId="29" w16cid:durableId="266422945">
    <w:abstractNumId w:val="12"/>
  </w:num>
  <w:num w:numId="30" w16cid:durableId="251210170">
    <w:abstractNumId w:val="37"/>
  </w:num>
  <w:num w:numId="31" w16cid:durableId="21057121">
    <w:abstractNumId w:val="31"/>
  </w:num>
  <w:num w:numId="32" w16cid:durableId="1381902511">
    <w:abstractNumId w:val="8"/>
  </w:num>
  <w:num w:numId="33" w16cid:durableId="999431359">
    <w:abstractNumId w:val="33"/>
  </w:num>
  <w:num w:numId="34" w16cid:durableId="2010251718">
    <w:abstractNumId w:val="24"/>
  </w:num>
  <w:num w:numId="35" w16cid:durableId="355230219">
    <w:abstractNumId w:val="19"/>
  </w:num>
  <w:num w:numId="36" w16cid:durableId="1104037798">
    <w:abstractNumId w:val="30"/>
  </w:num>
  <w:num w:numId="37" w16cid:durableId="1621260745">
    <w:abstractNumId w:val="27"/>
  </w:num>
  <w:num w:numId="38" w16cid:durableId="775826109">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62077"/>
    <w:rsid w:val="00175C48"/>
    <w:rsid w:val="001908C5"/>
    <w:rsid w:val="001A75E2"/>
    <w:rsid w:val="001B24A3"/>
    <w:rsid w:val="001C0E59"/>
    <w:rsid w:val="001D1B4A"/>
    <w:rsid w:val="001D653D"/>
    <w:rsid w:val="00224745"/>
    <w:rsid w:val="00225C22"/>
    <w:rsid w:val="00242DBB"/>
    <w:rsid w:val="002625DB"/>
    <w:rsid w:val="00275B26"/>
    <w:rsid w:val="00296BD9"/>
    <w:rsid w:val="002B2C57"/>
    <w:rsid w:val="002C0898"/>
    <w:rsid w:val="002C57DE"/>
    <w:rsid w:val="002E0FF6"/>
    <w:rsid w:val="002E1A63"/>
    <w:rsid w:val="00302860"/>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16CE8"/>
    <w:rsid w:val="0056680C"/>
    <w:rsid w:val="00585B56"/>
    <w:rsid w:val="005862B9"/>
    <w:rsid w:val="00596C2C"/>
    <w:rsid w:val="005B4C26"/>
    <w:rsid w:val="005C0A94"/>
    <w:rsid w:val="00647E18"/>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65127"/>
    <w:rsid w:val="00977535"/>
    <w:rsid w:val="0099196E"/>
    <w:rsid w:val="00993532"/>
    <w:rsid w:val="009A5755"/>
    <w:rsid w:val="009F529C"/>
    <w:rsid w:val="00A2799E"/>
    <w:rsid w:val="00A3020A"/>
    <w:rsid w:val="00A42946"/>
    <w:rsid w:val="00AA2A12"/>
    <w:rsid w:val="00AB4B7B"/>
    <w:rsid w:val="00AC4799"/>
    <w:rsid w:val="00AF55A7"/>
    <w:rsid w:val="00B3185E"/>
    <w:rsid w:val="00B70169"/>
    <w:rsid w:val="00B9381F"/>
    <w:rsid w:val="00BF3F5C"/>
    <w:rsid w:val="00C50E02"/>
    <w:rsid w:val="00C62688"/>
    <w:rsid w:val="00C66C69"/>
    <w:rsid w:val="00C76F68"/>
    <w:rsid w:val="00C9176F"/>
    <w:rsid w:val="00CA362B"/>
    <w:rsid w:val="00D226F9"/>
    <w:rsid w:val="00D451FD"/>
    <w:rsid w:val="00D94D30"/>
    <w:rsid w:val="00E04FD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2423</Words>
  <Characters>13814</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36</cp:revision>
  <dcterms:created xsi:type="dcterms:W3CDTF">2025-02-09T21:37:00Z</dcterms:created>
  <dcterms:modified xsi:type="dcterms:W3CDTF">2026-01-24T22:19:00Z</dcterms:modified>
</cp:coreProperties>
</file>