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1353" w:rsidRDefault="005110D9" w:rsidP="00A81353">
      <w:pPr>
        <w:spacing w:before="100" w:beforeAutospacing="1" w:after="100" w:afterAutospacing="1" w:line="240" w:lineRule="auto"/>
        <w:outlineLvl w:val="2"/>
      </w:pPr>
      <w:r>
        <w:rPr>
          <w:noProof/>
          <w:lang w:eastAsia="tr-TR"/>
        </w:rPr>
        <w:drawing>
          <wp:inline distT="0" distB="0" distL="0" distR="0">
            <wp:extent cx="7200900" cy="3495675"/>
            <wp:effectExtent l="0" t="0" r="0"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cadbfdc-d453-499b-8542-5ca972982320.png"/>
                    <pic:cNvPicPr/>
                  </pic:nvPicPr>
                  <pic:blipFill>
                    <a:blip r:embed="rId4">
                      <a:extLst>
                        <a:ext uri="{28A0092B-C50C-407E-A947-70E740481C1C}">
                          <a14:useLocalDpi xmlns:a14="http://schemas.microsoft.com/office/drawing/2010/main" val="0"/>
                        </a:ext>
                      </a:extLst>
                    </a:blip>
                    <a:stretch>
                      <a:fillRect/>
                    </a:stretch>
                  </pic:blipFill>
                  <pic:spPr>
                    <a:xfrm>
                      <a:off x="0" y="0"/>
                      <a:ext cx="7200900" cy="3495675"/>
                    </a:xfrm>
                    <a:prstGeom prst="rect">
                      <a:avLst/>
                    </a:prstGeom>
                  </pic:spPr>
                </pic:pic>
              </a:graphicData>
            </a:graphic>
          </wp:inline>
        </w:drawing>
      </w:r>
    </w:p>
    <w:p w:rsidR="00A81353" w:rsidRPr="00A81353" w:rsidRDefault="005110D9" w:rsidP="00A81353">
      <w:pPr>
        <w:spacing w:before="100" w:beforeAutospacing="1" w:after="100" w:afterAutospacing="1" w:line="240" w:lineRule="auto"/>
        <w:outlineLvl w:val="2"/>
        <w:rPr>
          <w:rFonts w:ascii="Arial Black" w:eastAsia="Times New Roman" w:hAnsi="Arial Black" w:cs="Times New Roman"/>
          <w:b/>
          <w:bCs/>
          <w:color w:val="FF0000"/>
          <w:sz w:val="27"/>
          <w:szCs w:val="27"/>
          <w:lang w:eastAsia="tr-TR"/>
        </w:rPr>
      </w:pPr>
      <w:r>
        <w:rPr>
          <w:rFonts w:ascii="Arial Black" w:eastAsia="Times New Roman" w:hAnsi="Arial Black" w:cs="Times New Roman"/>
          <w:b/>
          <w:bCs/>
          <w:color w:val="FF0000"/>
          <w:sz w:val="27"/>
          <w:szCs w:val="27"/>
          <w:lang w:eastAsia="tr-TR"/>
        </w:rPr>
        <w:t xml:space="preserve">                       </w:t>
      </w:r>
      <w:bookmarkStart w:id="0" w:name="_GoBack"/>
      <w:r w:rsidR="00A81353" w:rsidRPr="005110D9">
        <w:rPr>
          <w:rFonts w:ascii="Arial Black" w:eastAsia="Times New Roman" w:hAnsi="Arial Black" w:cs="Times New Roman"/>
          <w:b/>
          <w:bCs/>
          <w:color w:val="FF0000"/>
          <w:sz w:val="27"/>
          <w:szCs w:val="27"/>
          <w:lang w:eastAsia="tr-TR"/>
        </w:rPr>
        <w:t>DÜŞÜNME EĞİTİMİ</w:t>
      </w:r>
      <w:r w:rsidR="00A81353" w:rsidRPr="00A81353">
        <w:rPr>
          <w:rFonts w:ascii="Arial Black" w:eastAsia="Times New Roman" w:hAnsi="Arial Black" w:cs="Times New Roman"/>
          <w:b/>
          <w:bCs/>
          <w:color w:val="FF0000"/>
          <w:sz w:val="27"/>
          <w:szCs w:val="27"/>
          <w:lang w:eastAsia="tr-TR"/>
        </w:rPr>
        <w:t xml:space="preserve"> 2. DÖNEM 2. YAZILI SORULARI </w:t>
      </w:r>
      <w:bookmarkEnd w:id="0"/>
    </w:p>
    <w:p w:rsidR="00A81353" w:rsidRP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sz w:val="32"/>
          <w:szCs w:val="32"/>
          <w:lang w:eastAsia="tr-TR"/>
        </w:rPr>
        <w:t>Soru 1:</w:t>
      </w:r>
      <w:r w:rsidRPr="00A81353">
        <w:rPr>
          <w:rFonts w:ascii="Times New Roman" w:eastAsia="Times New Roman" w:hAnsi="Times New Roman" w:cs="Times New Roman"/>
          <w:sz w:val="32"/>
          <w:szCs w:val="32"/>
          <w:lang w:eastAsia="tr-TR"/>
        </w:rPr>
        <w:t xml:space="preserve"> </w:t>
      </w:r>
      <w:r w:rsidRPr="00A81353">
        <w:rPr>
          <w:rFonts w:ascii="Times New Roman" w:eastAsia="Times New Roman" w:hAnsi="Times New Roman" w:cs="Times New Roman"/>
          <w:b/>
          <w:color w:val="0070C0"/>
          <w:sz w:val="32"/>
          <w:szCs w:val="32"/>
          <w:lang w:eastAsia="tr-TR"/>
        </w:rPr>
        <w:t>Gündelik hayatta karşılaştığımız "problem" kavramını tanımlayarak, bir problemin çözümünde izlenmesi gereken temel problem çözme aşamalarını sırasıyla yazınız.</w:t>
      </w:r>
      <w:r w:rsidRPr="00A81353">
        <w:rPr>
          <w:rFonts w:ascii="Times New Roman" w:eastAsia="Times New Roman" w:hAnsi="Times New Roman" w:cs="Times New Roman"/>
          <w:color w:val="0070C0"/>
          <w:sz w:val="32"/>
          <w:szCs w:val="32"/>
          <w:lang w:eastAsia="tr-TR"/>
        </w:rPr>
        <w:t xml:space="preserve"> </w:t>
      </w:r>
    </w:p>
    <w:p w:rsidR="00A81353" w:rsidRDefault="00A81353" w:rsidP="00A81353">
      <w:pPr>
        <w:spacing w:before="100" w:beforeAutospacing="1" w:after="100" w:afterAutospacing="1" w:line="240" w:lineRule="auto"/>
        <w:rPr>
          <w:rFonts w:ascii="Times New Roman" w:eastAsia="Times New Roman" w:hAnsi="Times New Roman" w:cs="Times New Roman"/>
          <w:b/>
          <w:sz w:val="32"/>
          <w:szCs w:val="32"/>
          <w:lang w:eastAsia="tr-TR"/>
        </w:rPr>
      </w:pPr>
      <w:r w:rsidRPr="00A81353">
        <w:rPr>
          <w:rFonts w:ascii="Times New Roman" w:eastAsia="Times New Roman" w:hAnsi="Times New Roman" w:cs="Times New Roman"/>
          <w:b/>
          <w:bCs/>
          <w:color w:val="FF0000"/>
          <w:sz w:val="32"/>
          <w:szCs w:val="32"/>
          <w:lang w:eastAsia="tr-TR"/>
        </w:rPr>
        <w:t>Cevap:</w:t>
      </w:r>
      <w:r w:rsidRPr="00A81353">
        <w:rPr>
          <w:rFonts w:ascii="Times New Roman" w:eastAsia="Times New Roman" w:hAnsi="Times New Roman" w:cs="Times New Roman"/>
          <w:color w:val="FF0000"/>
          <w:sz w:val="32"/>
          <w:szCs w:val="32"/>
          <w:lang w:eastAsia="tr-TR"/>
        </w:rPr>
        <w:t xml:space="preserve"> </w:t>
      </w:r>
      <w:r w:rsidRPr="00A81353">
        <w:rPr>
          <w:rFonts w:ascii="Times New Roman" w:eastAsia="Times New Roman" w:hAnsi="Times New Roman" w:cs="Times New Roman"/>
          <w:b/>
          <w:sz w:val="32"/>
          <w:szCs w:val="32"/>
          <w:lang w:eastAsia="tr-TR"/>
        </w:rPr>
        <w:t>Problem; bireyin bir hedefe ulaşmasını zorlaştıran, çözüm bulunması gereken engel veya karmaşık durumlardır. Problem çözme aşamaları sırasıyla: 1) Problemin fark edilmesi ve tanımlanması, 2) Problemle ilgili bilgi ve verilerin toplanması, 3) Çözüm seçeneklerinin (hipotezlerin) üretilmesi, 4) En uygun çözüm yolunun seçilmesi, 5) Çözüm planının uygulanması ve sonucun değerlendirilmesidir.</w:t>
      </w:r>
    </w:p>
    <w:p w:rsidR="005110D9" w:rsidRDefault="005110D9" w:rsidP="00A81353">
      <w:pPr>
        <w:spacing w:before="100" w:beforeAutospacing="1" w:after="100" w:afterAutospacing="1" w:line="240" w:lineRule="auto"/>
        <w:rPr>
          <w:rFonts w:ascii="Times New Roman" w:eastAsia="Times New Roman" w:hAnsi="Times New Roman" w:cs="Times New Roman"/>
          <w:b/>
          <w:sz w:val="32"/>
          <w:szCs w:val="32"/>
          <w:lang w:eastAsia="tr-TR"/>
        </w:rPr>
      </w:pPr>
    </w:p>
    <w:p w:rsidR="005110D9" w:rsidRPr="00A81353" w:rsidRDefault="005110D9" w:rsidP="00A81353">
      <w:pPr>
        <w:spacing w:before="100" w:beforeAutospacing="1" w:after="100" w:afterAutospacing="1" w:line="240" w:lineRule="auto"/>
        <w:rPr>
          <w:rFonts w:ascii="Times New Roman" w:eastAsia="Times New Roman" w:hAnsi="Times New Roman" w:cs="Times New Roman"/>
          <w:sz w:val="32"/>
          <w:szCs w:val="32"/>
          <w:lang w:eastAsia="tr-TR"/>
        </w:rPr>
      </w:pPr>
    </w:p>
    <w:p w:rsidR="00A81353" w:rsidRP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sz w:val="32"/>
          <w:szCs w:val="32"/>
          <w:lang w:eastAsia="tr-TR"/>
        </w:rPr>
        <w:t>Soru 2:</w:t>
      </w:r>
      <w:r w:rsidRPr="00A81353">
        <w:rPr>
          <w:rFonts w:ascii="Times New Roman" w:eastAsia="Times New Roman" w:hAnsi="Times New Roman" w:cs="Times New Roman"/>
          <w:sz w:val="32"/>
          <w:szCs w:val="32"/>
          <w:lang w:eastAsia="tr-TR"/>
        </w:rPr>
        <w:t xml:space="preserve"> </w:t>
      </w:r>
      <w:r w:rsidRPr="00A81353">
        <w:rPr>
          <w:rFonts w:ascii="Times New Roman" w:eastAsia="Times New Roman" w:hAnsi="Times New Roman" w:cs="Times New Roman"/>
          <w:b/>
          <w:color w:val="0070C0"/>
          <w:sz w:val="32"/>
          <w:szCs w:val="32"/>
          <w:lang w:eastAsia="tr-TR"/>
        </w:rPr>
        <w:t>Edward de Bono tarafından geliştirilen "Altı Şapkalı Düşünme Stratejisi" nedir? Beyaz ve Kırmızı şapkaların düşünme sürecindeki rollerini açıklayınız.</w:t>
      </w:r>
      <w:r w:rsidRPr="00A81353">
        <w:rPr>
          <w:rFonts w:ascii="Times New Roman" w:eastAsia="Times New Roman" w:hAnsi="Times New Roman" w:cs="Times New Roman"/>
          <w:color w:val="0070C0"/>
          <w:sz w:val="32"/>
          <w:szCs w:val="32"/>
          <w:lang w:eastAsia="tr-TR"/>
        </w:rPr>
        <w:t xml:space="preserve"> </w:t>
      </w:r>
    </w:p>
    <w:p w:rsid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color w:val="FF0000"/>
          <w:sz w:val="32"/>
          <w:szCs w:val="32"/>
          <w:lang w:eastAsia="tr-TR"/>
        </w:rPr>
        <w:t>Cevap:</w:t>
      </w:r>
      <w:r w:rsidRPr="00A81353">
        <w:rPr>
          <w:rFonts w:ascii="Times New Roman" w:eastAsia="Times New Roman" w:hAnsi="Times New Roman" w:cs="Times New Roman"/>
          <w:color w:val="FF0000"/>
          <w:sz w:val="32"/>
          <w:szCs w:val="32"/>
          <w:lang w:eastAsia="tr-TR"/>
        </w:rPr>
        <w:t xml:space="preserve"> </w:t>
      </w:r>
      <w:r w:rsidRPr="00A81353">
        <w:rPr>
          <w:rFonts w:ascii="Times New Roman" w:eastAsia="Times New Roman" w:hAnsi="Times New Roman" w:cs="Times New Roman"/>
          <w:sz w:val="32"/>
          <w:szCs w:val="32"/>
          <w:lang w:eastAsia="tr-TR"/>
        </w:rPr>
        <w:t xml:space="preserve">Altı Şapkalı Düşünme Stratejisi; bir konunun farklı açılardan ele alınarak sistematik ve yaratıcı düşünülmesini sağlayan bir yöntemdir. </w:t>
      </w:r>
      <w:r w:rsidRPr="00A81353">
        <w:rPr>
          <w:rFonts w:ascii="Times New Roman" w:eastAsia="Times New Roman" w:hAnsi="Times New Roman" w:cs="Times New Roman"/>
          <w:b/>
          <w:bCs/>
          <w:sz w:val="32"/>
          <w:szCs w:val="32"/>
          <w:lang w:eastAsia="tr-TR"/>
        </w:rPr>
        <w:t>Beyaz Şapka:</w:t>
      </w:r>
      <w:r w:rsidRPr="00A81353">
        <w:rPr>
          <w:rFonts w:ascii="Times New Roman" w:eastAsia="Times New Roman" w:hAnsi="Times New Roman" w:cs="Times New Roman"/>
          <w:sz w:val="32"/>
          <w:szCs w:val="32"/>
          <w:lang w:eastAsia="tr-TR"/>
        </w:rPr>
        <w:t xml:space="preserve"> Tamamen tarafsız, nesnel ve kanıtlara dayalı bilgileri (verileri) temsil eder. </w:t>
      </w:r>
      <w:r w:rsidRPr="00A81353">
        <w:rPr>
          <w:rFonts w:ascii="Times New Roman" w:eastAsia="Times New Roman" w:hAnsi="Times New Roman" w:cs="Times New Roman"/>
          <w:b/>
          <w:bCs/>
          <w:sz w:val="32"/>
          <w:szCs w:val="32"/>
          <w:lang w:eastAsia="tr-TR"/>
        </w:rPr>
        <w:t>Kırmızı Şapka:</w:t>
      </w:r>
      <w:r w:rsidRPr="00A81353">
        <w:rPr>
          <w:rFonts w:ascii="Times New Roman" w:eastAsia="Times New Roman" w:hAnsi="Times New Roman" w:cs="Times New Roman"/>
          <w:sz w:val="32"/>
          <w:szCs w:val="32"/>
          <w:lang w:eastAsia="tr-TR"/>
        </w:rPr>
        <w:t xml:space="preserve"> Duyguları, sezgileri ve kişisel hisleri temsil eder; mantıksal gerekçe aramadan duygusal bakış açısını ortaya koyar.</w:t>
      </w:r>
    </w:p>
    <w:p w:rsidR="005110D9" w:rsidRDefault="005110D9" w:rsidP="00A81353">
      <w:pPr>
        <w:spacing w:before="100" w:beforeAutospacing="1" w:after="100" w:afterAutospacing="1" w:line="240" w:lineRule="auto"/>
        <w:rPr>
          <w:rFonts w:ascii="Times New Roman" w:eastAsia="Times New Roman" w:hAnsi="Times New Roman" w:cs="Times New Roman"/>
          <w:sz w:val="32"/>
          <w:szCs w:val="32"/>
          <w:lang w:eastAsia="tr-TR"/>
        </w:rPr>
      </w:pPr>
    </w:p>
    <w:p w:rsidR="005110D9" w:rsidRDefault="005110D9" w:rsidP="00A81353">
      <w:pPr>
        <w:spacing w:before="100" w:beforeAutospacing="1" w:after="100" w:afterAutospacing="1" w:line="240" w:lineRule="auto"/>
        <w:rPr>
          <w:rFonts w:ascii="Times New Roman" w:eastAsia="Times New Roman" w:hAnsi="Times New Roman" w:cs="Times New Roman"/>
          <w:sz w:val="32"/>
          <w:szCs w:val="32"/>
          <w:lang w:eastAsia="tr-TR"/>
        </w:rPr>
      </w:pPr>
    </w:p>
    <w:p w:rsidR="005110D9" w:rsidRPr="00A81353" w:rsidRDefault="005110D9" w:rsidP="00A81353">
      <w:pPr>
        <w:spacing w:before="100" w:beforeAutospacing="1" w:after="100" w:afterAutospacing="1" w:line="240" w:lineRule="auto"/>
        <w:rPr>
          <w:rFonts w:ascii="Times New Roman" w:eastAsia="Times New Roman" w:hAnsi="Times New Roman" w:cs="Times New Roman"/>
          <w:sz w:val="32"/>
          <w:szCs w:val="32"/>
          <w:lang w:eastAsia="tr-TR"/>
        </w:rPr>
      </w:pPr>
    </w:p>
    <w:p w:rsidR="00A81353" w:rsidRP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sz w:val="32"/>
          <w:szCs w:val="32"/>
          <w:lang w:eastAsia="tr-TR"/>
        </w:rPr>
        <w:t>Soru 3:</w:t>
      </w:r>
      <w:r w:rsidRPr="00A81353">
        <w:rPr>
          <w:rFonts w:ascii="Times New Roman" w:eastAsia="Times New Roman" w:hAnsi="Times New Roman" w:cs="Times New Roman"/>
          <w:sz w:val="32"/>
          <w:szCs w:val="32"/>
          <w:lang w:eastAsia="tr-TR"/>
        </w:rPr>
        <w:t xml:space="preserve"> </w:t>
      </w:r>
      <w:r w:rsidRPr="00A81353">
        <w:rPr>
          <w:rFonts w:ascii="Times New Roman" w:eastAsia="Times New Roman" w:hAnsi="Times New Roman" w:cs="Times New Roman"/>
          <w:b/>
          <w:color w:val="0070C0"/>
          <w:sz w:val="32"/>
          <w:szCs w:val="32"/>
          <w:lang w:eastAsia="tr-TR"/>
        </w:rPr>
        <w:t>Yaratıcı düşünme ile problem çözme becerileri arasındaki ilişkiyi açıklayarak, yaratıcı düşünmenin problem çözmeye katkısını belirtiniz.</w:t>
      </w:r>
      <w:r w:rsidRPr="00A81353">
        <w:rPr>
          <w:rFonts w:ascii="Times New Roman" w:eastAsia="Times New Roman" w:hAnsi="Times New Roman" w:cs="Times New Roman"/>
          <w:color w:val="0070C0"/>
          <w:sz w:val="32"/>
          <w:szCs w:val="32"/>
          <w:lang w:eastAsia="tr-TR"/>
        </w:rPr>
        <w:t xml:space="preserve"> </w:t>
      </w:r>
    </w:p>
    <w:p w:rsid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color w:val="FF0000"/>
          <w:sz w:val="32"/>
          <w:szCs w:val="32"/>
          <w:lang w:eastAsia="tr-TR"/>
        </w:rPr>
        <w:t>Cevap:</w:t>
      </w:r>
      <w:r w:rsidRPr="00A81353">
        <w:rPr>
          <w:rFonts w:ascii="Times New Roman" w:eastAsia="Times New Roman" w:hAnsi="Times New Roman" w:cs="Times New Roman"/>
          <w:color w:val="FF0000"/>
          <w:sz w:val="32"/>
          <w:szCs w:val="32"/>
          <w:lang w:eastAsia="tr-TR"/>
        </w:rPr>
        <w:t xml:space="preserve"> </w:t>
      </w:r>
      <w:r w:rsidRPr="00A81353">
        <w:rPr>
          <w:rFonts w:ascii="Times New Roman" w:eastAsia="Times New Roman" w:hAnsi="Times New Roman" w:cs="Times New Roman"/>
          <w:sz w:val="32"/>
          <w:szCs w:val="32"/>
          <w:lang w:eastAsia="tr-TR"/>
        </w:rPr>
        <w:t>Problem çözme becerisi, karşılaşılan engelleri aşma sürecidir; yaratıcı düşünme ise bu süreçte kalıpların dışına çıkarak orijinal, yeni ve farklı fikirler üretilmesini sağlar. Yaratıcı düşünme sayesinde bir problemin çözümünde geleneksel yöntemlerin ötesine geçilir, alternatif ve daha etkili çözüm yolları (</w:t>
      </w:r>
      <w:proofErr w:type="spellStart"/>
      <w:r w:rsidRPr="00A81353">
        <w:rPr>
          <w:rFonts w:ascii="Times New Roman" w:eastAsia="Times New Roman" w:hAnsi="Times New Roman" w:cs="Times New Roman"/>
          <w:sz w:val="32"/>
          <w:szCs w:val="32"/>
          <w:lang w:eastAsia="tr-TR"/>
        </w:rPr>
        <w:t>inovatif</w:t>
      </w:r>
      <w:proofErr w:type="spellEnd"/>
      <w:r w:rsidRPr="00A81353">
        <w:rPr>
          <w:rFonts w:ascii="Times New Roman" w:eastAsia="Times New Roman" w:hAnsi="Times New Roman" w:cs="Times New Roman"/>
          <w:sz w:val="32"/>
          <w:szCs w:val="32"/>
          <w:lang w:eastAsia="tr-TR"/>
        </w:rPr>
        <w:t xml:space="preserve"> yaklaşımlar) keşfedilir.</w:t>
      </w:r>
    </w:p>
    <w:p w:rsidR="005110D9" w:rsidRPr="00A81353" w:rsidRDefault="005110D9" w:rsidP="00A81353">
      <w:pPr>
        <w:spacing w:before="100" w:beforeAutospacing="1" w:after="100" w:afterAutospacing="1" w:line="240" w:lineRule="auto"/>
        <w:rPr>
          <w:rFonts w:ascii="Times New Roman" w:eastAsia="Times New Roman" w:hAnsi="Times New Roman" w:cs="Times New Roman"/>
          <w:sz w:val="32"/>
          <w:szCs w:val="32"/>
          <w:lang w:eastAsia="tr-TR"/>
        </w:rPr>
      </w:pPr>
    </w:p>
    <w:p w:rsidR="00A81353" w:rsidRP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sz w:val="32"/>
          <w:szCs w:val="32"/>
          <w:lang w:eastAsia="tr-TR"/>
        </w:rPr>
        <w:t>Soru 4:</w:t>
      </w:r>
      <w:r w:rsidRPr="00A81353">
        <w:rPr>
          <w:rFonts w:ascii="Times New Roman" w:eastAsia="Times New Roman" w:hAnsi="Times New Roman" w:cs="Times New Roman"/>
          <w:sz w:val="32"/>
          <w:szCs w:val="32"/>
          <w:lang w:eastAsia="tr-TR"/>
        </w:rPr>
        <w:t xml:space="preserve"> </w:t>
      </w:r>
      <w:r w:rsidRPr="00A81353">
        <w:rPr>
          <w:rFonts w:ascii="Times New Roman" w:eastAsia="Times New Roman" w:hAnsi="Times New Roman" w:cs="Times New Roman"/>
          <w:b/>
          <w:color w:val="0070C0"/>
          <w:sz w:val="32"/>
          <w:szCs w:val="32"/>
          <w:lang w:eastAsia="tr-TR"/>
        </w:rPr>
        <w:t>Bireylerin karar verme süreçlerinde karşılaştıkları "farklı karar verme türlerinden" üç tanesini yazarak kısaca açıklayınız.</w:t>
      </w:r>
      <w:r w:rsidRPr="00A81353">
        <w:rPr>
          <w:rFonts w:ascii="Times New Roman" w:eastAsia="Times New Roman" w:hAnsi="Times New Roman" w:cs="Times New Roman"/>
          <w:color w:val="0070C0"/>
          <w:sz w:val="32"/>
          <w:szCs w:val="32"/>
          <w:lang w:eastAsia="tr-TR"/>
        </w:rPr>
        <w:t xml:space="preserve"> </w:t>
      </w:r>
    </w:p>
    <w:p w:rsidR="00A81353" w:rsidRP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color w:val="FF0000"/>
          <w:sz w:val="32"/>
          <w:szCs w:val="32"/>
          <w:lang w:eastAsia="tr-TR"/>
        </w:rPr>
        <w:t>Cevap:</w:t>
      </w:r>
      <w:r w:rsidRPr="00A81353">
        <w:rPr>
          <w:rFonts w:ascii="Times New Roman" w:eastAsia="Times New Roman" w:hAnsi="Times New Roman" w:cs="Times New Roman"/>
          <w:color w:val="FF0000"/>
          <w:sz w:val="32"/>
          <w:szCs w:val="32"/>
          <w:lang w:eastAsia="tr-TR"/>
        </w:rPr>
        <w:t xml:space="preserve"> </w:t>
      </w:r>
      <w:r w:rsidRPr="00A81353">
        <w:rPr>
          <w:rFonts w:ascii="Times New Roman" w:eastAsia="Times New Roman" w:hAnsi="Times New Roman" w:cs="Times New Roman"/>
          <w:sz w:val="32"/>
          <w:szCs w:val="32"/>
          <w:lang w:eastAsia="tr-TR"/>
        </w:rPr>
        <w:t xml:space="preserve">1) </w:t>
      </w:r>
      <w:r w:rsidRPr="00A81353">
        <w:rPr>
          <w:rFonts w:ascii="Times New Roman" w:eastAsia="Times New Roman" w:hAnsi="Times New Roman" w:cs="Times New Roman"/>
          <w:b/>
          <w:bCs/>
          <w:sz w:val="32"/>
          <w:szCs w:val="32"/>
          <w:lang w:eastAsia="tr-TR"/>
        </w:rPr>
        <w:t>Rasyonel (Mantıklı) Karar Verme:</w:t>
      </w:r>
      <w:r w:rsidRPr="00A81353">
        <w:rPr>
          <w:rFonts w:ascii="Times New Roman" w:eastAsia="Times New Roman" w:hAnsi="Times New Roman" w:cs="Times New Roman"/>
          <w:sz w:val="32"/>
          <w:szCs w:val="32"/>
          <w:lang w:eastAsia="tr-TR"/>
        </w:rPr>
        <w:t xml:space="preserve"> Bilgi ve verileri analiz ederek, alternatiflerin artı ve eksilerini tartıp en doğru seçimi yapmaktır. </w:t>
      </w:r>
    </w:p>
    <w:p w:rsidR="00A81353" w:rsidRP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sz w:val="32"/>
          <w:szCs w:val="32"/>
          <w:lang w:eastAsia="tr-TR"/>
        </w:rPr>
        <w:t xml:space="preserve">2) </w:t>
      </w:r>
      <w:proofErr w:type="spellStart"/>
      <w:r w:rsidRPr="00A81353">
        <w:rPr>
          <w:rFonts w:ascii="Times New Roman" w:eastAsia="Times New Roman" w:hAnsi="Times New Roman" w:cs="Times New Roman"/>
          <w:b/>
          <w:bCs/>
          <w:sz w:val="32"/>
          <w:szCs w:val="32"/>
          <w:lang w:eastAsia="tr-TR"/>
        </w:rPr>
        <w:t>Dürtüsel</w:t>
      </w:r>
      <w:proofErr w:type="spellEnd"/>
      <w:r w:rsidRPr="00A81353">
        <w:rPr>
          <w:rFonts w:ascii="Times New Roman" w:eastAsia="Times New Roman" w:hAnsi="Times New Roman" w:cs="Times New Roman"/>
          <w:b/>
          <w:bCs/>
          <w:sz w:val="32"/>
          <w:szCs w:val="32"/>
          <w:lang w:eastAsia="tr-TR"/>
        </w:rPr>
        <w:t xml:space="preserve"> (Aniden) Karar Verme:</w:t>
      </w:r>
      <w:r w:rsidRPr="00A81353">
        <w:rPr>
          <w:rFonts w:ascii="Times New Roman" w:eastAsia="Times New Roman" w:hAnsi="Times New Roman" w:cs="Times New Roman"/>
          <w:sz w:val="32"/>
          <w:szCs w:val="32"/>
          <w:lang w:eastAsia="tr-TR"/>
        </w:rPr>
        <w:t xml:space="preserve"> Üzerinde derinlemesine düşünmeden, o anki hislerle ve aceleyle karar vermektir. </w:t>
      </w:r>
    </w:p>
    <w:p w:rsidR="00A81353" w:rsidRP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sz w:val="32"/>
          <w:szCs w:val="32"/>
          <w:lang w:eastAsia="tr-TR"/>
        </w:rPr>
        <w:t xml:space="preserve">3) </w:t>
      </w:r>
      <w:r w:rsidRPr="00A81353">
        <w:rPr>
          <w:rFonts w:ascii="Times New Roman" w:eastAsia="Times New Roman" w:hAnsi="Times New Roman" w:cs="Times New Roman"/>
          <w:b/>
          <w:bCs/>
          <w:sz w:val="32"/>
          <w:szCs w:val="32"/>
          <w:lang w:eastAsia="tr-TR"/>
        </w:rPr>
        <w:t>Bağımlı Karar Verme:</w:t>
      </w:r>
      <w:r w:rsidRPr="00A81353">
        <w:rPr>
          <w:rFonts w:ascii="Times New Roman" w:eastAsia="Times New Roman" w:hAnsi="Times New Roman" w:cs="Times New Roman"/>
          <w:sz w:val="32"/>
          <w:szCs w:val="32"/>
          <w:lang w:eastAsia="tr-TR"/>
        </w:rPr>
        <w:t xml:space="preserve"> Kendi iradesi yerine başkalarının (aile, arkadaş çevresi) yönlendirmesi ve onayına ihtiyaç duyarak karar vermektir.</w:t>
      </w:r>
    </w:p>
    <w:p w:rsidR="005110D9" w:rsidRPr="00A81353" w:rsidRDefault="005110D9" w:rsidP="00A81353">
      <w:pPr>
        <w:spacing w:before="100" w:beforeAutospacing="1" w:after="100" w:afterAutospacing="1" w:line="240" w:lineRule="auto"/>
        <w:rPr>
          <w:rFonts w:ascii="Times New Roman" w:eastAsia="Times New Roman" w:hAnsi="Times New Roman" w:cs="Times New Roman"/>
          <w:sz w:val="32"/>
          <w:szCs w:val="32"/>
          <w:lang w:eastAsia="tr-TR"/>
        </w:rPr>
      </w:pPr>
    </w:p>
    <w:p w:rsidR="00A81353" w:rsidRPr="00A81353" w:rsidRDefault="00A81353" w:rsidP="00A81353">
      <w:pPr>
        <w:spacing w:before="100" w:beforeAutospacing="1" w:after="100" w:afterAutospacing="1" w:line="240" w:lineRule="auto"/>
        <w:rPr>
          <w:rFonts w:ascii="Times New Roman" w:eastAsia="Times New Roman" w:hAnsi="Times New Roman" w:cs="Times New Roman"/>
          <w:b/>
          <w:color w:val="0070C0"/>
          <w:sz w:val="32"/>
          <w:szCs w:val="32"/>
          <w:lang w:eastAsia="tr-TR"/>
        </w:rPr>
      </w:pPr>
      <w:r w:rsidRPr="00A81353">
        <w:rPr>
          <w:rFonts w:ascii="Times New Roman" w:eastAsia="Times New Roman" w:hAnsi="Times New Roman" w:cs="Times New Roman"/>
          <w:b/>
          <w:bCs/>
          <w:sz w:val="32"/>
          <w:szCs w:val="32"/>
          <w:lang w:eastAsia="tr-TR"/>
        </w:rPr>
        <w:t>Soru 5:</w:t>
      </w:r>
      <w:r w:rsidRPr="00A81353">
        <w:rPr>
          <w:rFonts w:ascii="Times New Roman" w:eastAsia="Times New Roman" w:hAnsi="Times New Roman" w:cs="Times New Roman"/>
          <w:b/>
          <w:color w:val="0070C0"/>
          <w:sz w:val="32"/>
          <w:szCs w:val="32"/>
          <w:lang w:eastAsia="tr-TR"/>
        </w:rPr>
        <w:t xml:space="preserve"> Karar verme sürecinde "ahlaki değerlerin" (etik değerlerin) önemi nedir? Bir örnekle açıklayınız. </w:t>
      </w:r>
    </w:p>
    <w:p w:rsid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color w:val="FF0000"/>
          <w:sz w:val="32"/>
          <w:szCs w:val="32"/>
          <w:lang w:eastAsia="tr-TR"/>
        </w:rPr>
        <w:t>Cevap:</w:t>
      </w:r>
      <w:r w:rsidRPr="00A81353">
        <w:rPr>
          <w:rFonts w:ascii="Times New Roman" w:eastAsia="Times New Roman" w:hAnsi="Times New Roman" w:cs="Times New Roman"/>
          <w:color w:val="FF0000"/>
          <w:sz w:val="32"/>
          <w:szCs w:val="32"/>
          <w:lang w:eastAsia="tr-TR"/>
        </w:rPr>
        <w:t xml:space="preserve"> </w:t>
      </w:r>
      <w:r w:rsidRPr="00A81353">
        <w:rPr>
          <w:rFonts w:ascii="Times New Roman" w:eastAsia="Times New Roman" w:hAnsi="Times New Roman" w:cs="Times New Roman"/>
          <w:sz w:val="32"/>
          <w:szCs w:val="32"/>
          <w:lang w:eastAsia="tr-TR"/>
        </w:rPr>
        <w:t>Karar verme sürecinde ahlaki değerler, bireyin sadece kendi çıkarını değil; adaleti, dürüstlüğü ve diğer insanların haklarını da gözetmesini sağlar. Ahlaki değerler kararlarımıza vicdani bir süzgeç oluşturur. Örneğin; bir esnafın daha çok kazanmak (karar) yerine dürüstlük ilkesine uyarak müşteriye malın kusurunu söylemesi, karar vermede ahlaki değerlerin rolünü gösterir.</w:t>
      </w:r>
    </w:p>
    <w:p w:rsidR="005110D9" w:rsidRPr="00A81353" w:rsidRDefault="005110D9" w:rsidP="00A81353">
      <w:pPr>
        <w:spacing w:before="100" w:beforeAutospacing="1" w:after="100" w:afterAutospacing="1" w:line="240" w:lineRule="auto"/>
        <w:rPr>
          <w:rFonts w:ascii="Times New Roman" w:eastAsia="Times New Roman" w:hAnsi="Times New Roman" w:cs="Times New Roman"/>
          <w:sz w:val="32"/>
          <w:szCs w:val="32"/>
          <w:lang w:eastAsia="tr-TR"/>
        </w:rPr>
      </w:pPr>
    </w:p>
    <w:p w:rsidR="00A81353" w:rsidRP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sz w:val="32"/>
          <w:szCs w:val="32"/>
          <w:lang w:eastAsia="tr-TR"/>
        </w:rPr>
        <w:t>Soru 6:</w:t>
      </w:r>
      <w:r w:rsidRPr="00A81353">
        <w:rPr>
          <w:rFonts w:ascii="Times New Roman" w:eastAsia="Times New Roman" w:hAnsi="Times New Roman" w:cs="Times New Roman"/>
          <w:sz w:val="32"/>
          <w:szCs w:val="32"/>
          <w:lang w:eastAsia="tr-TR"/>
        </w:rPr>
        <w:t xml:space="preserve"> </w:t>
      </w:r>
      <w:r w:rsidRPr="00A81353">
        <w:rPr>
          <w:rFonts w:ascii="Times New Roman" w:eastAsia="Times New Roman" w:hAnsi="Times New Roman" w:cs="Times New Roman"/>
          <w:b/>
          <w:color w:val="0070C0"/>
          <w:sz w:val="32"/>
          <w:szCs w:val="32"/>
          <w:lang w:eastAsia="tr-TR"/>
        </w:rPr>
        <w:t>Eleştirel düşünme nedir? Eleştirel düşünme sürecinde bir bilgiyi değerlendirirken hangi temel soruları sormalıyız?</w:t>
      </w:r>
      <w:r w:rsidRPr="00A81353">
        <w:rPr>
          <w:rFonts w:ascii="Times New Roman" w:eastAsia="Times New Roman" w:hAnsi="Times New Roman" w:cs="Times New Roman"/>
          <w:color w:val="0070C0"/>
          <w:sz w:val="32"/>
          <w:szCs w:val="32"/>
          <w:lang w:eastAsia="tr-TR"/>
        </w:rPr>
        <w:t xml:space="preserve"> </w:t>
      </w:r>
    </w:p>
    <w:p w:rsid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color w:val="FF0000"/>
          <w:sz w:val="32"/>
          <w:szCs w:val="32"/>
          <w:lang w:eastAsia="tr-TR"/>
        </w:rPr>
        <w:t>Cevap:</w:t>
      </w:r>
      <w:r w:rsidRPr="00A81353">
        <w:rPr>
          <w:rFonts w:ascii="Times New Roman" w:eastAsia="Times New Roman" w:hAnsi="Times New Roman" w:cs="Times New Roman"/>
          <w:color w:val="FF0000"/>
          <w:sz w:val="32"/>
          <w:szCs w:val="32"/>
          <w:lang w:eastAsia="tr-TR"/>
        </w:rPr>
        <w:t xml:space="preserve"> </w:t>
      </w:r>
      <w:r w:rsidRPr="00A81353">
        <w:rPr>
          <w:rFonts w:ascii="Times New Roman" w:eastAsia="Times New Roman" w:hAnsi="Times New Roman" w:cs="Times New Roman"/>
          <w:sz w:val="32"/>
          <w:szCs w:val="32"/>
          <w:lang w:eastAsia="tr-TR"/>
        </w:rPr>
        <w:t>Eleştirel düşünme; bir bilgiyi, iddiayı veya durumu körü körüne kabul etmek yerine akıl süzgecinden geçirerek, sorgulayarak ve kanıtlara dayanarak analiz etme sürecidir. Bilgiyi değerlendirirken şu sorular sorulmalıdır: "Bu bilginin kaynağı nedir ve ne kadar güvenilirdir?", "Sunulan kanıtlar yeterli mi?", "Bilgide bir yanlılık veya çelişki var mı?"</w:t>
      </w:r>
    </w:p>
    <w:p w:rsidR="005110D9" w:rsidRDefault="005110D9" w:rsidP="00A81353">
      <w:pPr>
        <w:spacing w:before="100" w:beforeAutospacing="1" w:after="100" w:afterAutospacing="1" w:line="240" w:lineRule="auto"/>
        <w:rPr>
          <w:rFonts w:ascii="Times New Roman" w:eastAsia="Times New Roman" w:hAnsi="Times New Roman" w:cs="Times New Roman"/>
          <w:sz w:val="32"/>
          <w:szCs w:val="32"/>
          <w:lang w:eastAsia="tr-TR"/>
        </w:rPr>
      </w:pPr>
    </w:p>
    <w:p w:rsidR="005110D9" w:rsidRPr="00A81353" w:rsidRDefault="005110D9" w:rsidP="00A81353">
      <w:pPr>
        <w:spacing w:before="100" w:beforeAutospacing="1" w:after="100" w:afterAutospacing="1" w:line="240" w:lineRule="auto"/>
        <w:rPr>
          <w:rFonts w:ascii="Times New Roman" w:eastAsia="Times New Roman" w:hAnsi="Times New Roman" w:cs="Times New Roman"/>
          <w:sz w:val="32"/>
          <w:szCs w:val="32"/>
          <w:lang w:eastAsia="tr-TR"/>
        </w:rPr>
      </w:pPr>
    </w:p>
    <w:p w:rsidR="00A81353" w:rsidRP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sz w:val="32"/>
          <w:szCs w:val="32"/>
          <w:lang w:eastAsia="tr-TR"/>
        </w:rPr>
        <w:t>Soru 7:</w:t>
      </w:r>
      <w:r w:rsidRPr="00A81353">
        <w:rPr>
          <w:rFonts w:ascii="Times New Roman" w:eastAsia="Times New Roman" w:hAnsi="Times New Roman" w:cs="Times New Roman"/>
          <w:sz w:val="32"/>
          <w:szCs w:val="32"/>
          <w:lang w:eastAsia="tr-TR"/>
        </w:rPr>
        <w:t xml:space="preserve"> </w:t>
      </w:r>
      <w:r w:rsidRPr="00A81353">
        <w:rPr>
          <w:rFonts w:ascii="Times New Roman" w:eastAsia="Times New Roman" w:hAnsi="Times New Roman" w:cs="Times New Roman"/>
          <w:b/>
          <w:color w:val="0070C0"/>
          <w:sz w:val="32"/>
          <w:szCs w:val="32"/>
          <w:lang w:eastAsia="tr-TR"/>
        </w:rPr>
        <w:t>İnsanın sağlıklı düşünmesini ve olayları nesnel olarak değerlendirmesini engelleyen "düşüncenin önündeki engellerden" üç tanesini yazınız.</w:t>
      </w:r>
      <w:r w:rsidRPr="00A81353">
        <w:rPr>
          <w:rFonts w:ascii="Times New Roman" w:eastAsia="Times New Roman" w:hAnsi="Times New Roman" w:cs="Times New Roman"/>
          <w:color w:val="0070C0"/>
          <w:sz w:val="32"/>
          <w:szCs w:val="32"/>
          <w:lang w:eastAsia="tr-TR"/>
        </w:rPr>
        <w:t xml:space="preserve"> </w:t>
      </w:r>
    </w:p>
    <w:p w:rsidR="005110D9"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color w:val="FF0000"/>
          <w:sz w:val="32"/>
          <w:szCs w:val="32"/>
          <w:lang w:eastAsia="tr-TR"/>
        </w:rPr>
        <w:t>Cevap:</w:t>
      </w:r>
      <w:r w:rsidRPr="00A81353">
        <w:rPr>
          <w:rFonts w:ascii="Times New Roman" w:eastAsia="Times New Roman" w:hAnsi="Times New Roman" w:cs="Times New Roman"/>
          <w:color w:val="FF0000"/>
          <w:sz w:val="32"/>
          <w:szCs w:val="32"/>
          <w:lang w:eastAsia="tr-TR"/>
        </w:rPr>
        <w:t xml:space="preserve"> </w:t>
      </w:r>
      <w:r w:rsidRPr="00A81353">
        <w:rPr>
          <w:rFonts w:ascii="Times New Roman" w:eastAsia="Times New Roman" w:hAnsi="Times New Roman" w:cs="Times New Roman"/>
          <w:sz w:val="32"/>
          <w:szCs w:val="32"/>
          <w:lang w:eastAsia="tr-TR"/>
        </w:rPr>
        <w:t xml:space="preserve">1) </w:t>
      </w:r>
      <w:r w:rsidRPr="00A81353">
        <w:rPr>
          <w:rFonts w:ascii="Times New Roman" w:eastAsia="Times New Roman" w:hAnsi="Times New Roman" w:cs="Times New Roman"/>
          <w:b/>
          <w:bCs/>
          <w:sz w:val="32"/>
          <w:szCs w:val="32"/>
          <w:lang w:eastAsia="tr-TR"/>
        </w:rPr>
        <w:t>Önyargılar:</w:t>
      </w:r>
      <w:r w:rsidRPr="00A81353">
        <w:rPr>
          <w:rFonts w:ascii="Times New Roman" w:eastAsia="Times New Roman" w:hAnsi="Times New Roman" w:cs="Times New Roman"/>
          <w:sz w:val="32"/>
          <w:szCs w:val="32"/>
          <w:lang w:eastAsia="tr-TR"/>
        </w:rPr>
        <w:t xml:space="preserve"> Bir kimse veya bir şeyle ilgili önceden edinilmiş olumlu ya da olumsuz peşin hükümler. 2) </w:t>
      </w:r>
      <w:r w:rsidRPr="00A81353">
        <w:rPr>
          <w:rFonts w:ascii="Times New Roman" w:eastAsia="Times New Roman" w:hAnsi="Times New Roman" w:cs="Times New Roman"/>
          <w:b/>
          <w:bCs/>
          <w:sz w:val="32"/>
          <w:szCs w:val="32"/>
          <w:lang w:eastAsia="tr-TR"/>
        </w:rPr>
        <w:t>Kalıp Yargılar:</w:t>
      </w:r>
      <w:r w:rsidRPr="00A81353">
        <w:rPr>
          <w:rFonts w:ascii="Times New Roman" w:eastAsia="Times New Roman" w:hAnsi="Times New Roman" w:cs="Times New Roman"/>
          <w:sz w:val="32"/>
          <w:szCs w:val="32"/>
          <w:lang w:eastAsia="tr-TR"/>
        </w:rPr>
        <w:t xml:space="preserve"> Bir grubun tüm üyelerine yönelik genellemeler (</w:t>
      </w:r>
      <w:proofErr w:type="spellStart"/>
      <w:r w:rsidRPr="00A81353">
        <w:rPr>
          <w:rFonts w:ascii="Times New Roman" w:eastAsia="Times New Roman" w:hAnsi="Times New Roman" w:cs="Times New Roman"/>
          <w:sz w:val="32"/>
          <w:szCs w:val="32"/>
          <w:lang w:eastAsia="tr-TR"/>
        </w:rPr>
        <w:t>Örn</w:t>
      </w:r>
      <w:proofErr w:type="spellEnd"/>
      <w:r w:rsidRPr="00A81353">
        <w:rPr>
          <w:rFonts w:ascii="Times New Roman" w:eastAsia="Times New Roman" w:hAnsi="Times New Roman" w:cs="Times New Roman"/>
          <w:sz w:val="32"/>
          <w:szCs w:val="32"/>
          <w:lang w:eastAsia="tr-TR"/>
        </w:rPr>
        <w:t xml:space="preserve">: "Herkes böyle yapar"). 3) </w:t>
      </w:r>
      <w:r w:rsidRPr="00A81353">
        <w:rPr>
          <w:rFonts w:ascii="Times New Roman" w:eastAsia="Times New Roman" w:hAnsi="Times New Roman" w:cs="Times New Roman"/>
          <w:b/>
          <w:bCs/>
          <w:sz w:val="32"/>
          <w:szCs w:val="32"/>
          <w:lang w:eastAsia="tr-TR"/>
        </w:rPr>
        <w:t>Duygusal Sapmalar ve Benmerkezcilik (Egosantrizm):</w:t>
      </w:r>
      <w:r w:rsidRPr="00A81353">
        <w:rPr>
          <w:rFonts w:ascii="Times New Roman" w:eastAsia="Times New Roman" w:hAnsi="Times New Roman" w:cs="Times New Roman"/>
          <w:sz w:val="32"/>
          <w:szCs w:val="32"/>
          <w:lang w:eastAsia="tr-TR"/>
        </w:rPr>
        <w:t xml:space="preserve"> Olayları sadece kendi çıkarları ve yoğun duyguları çerçevesinde görüp nesnelliği kaybetmek.</w:t>
      </w:r>
    </w:p>
    <w:p w:rsidR="005110D9" w:rsidRPr="00A81353" w:rsidRDefault="005110D9" w:rsidP="00A81353">
      <w:pPr>
        <w:spacing w:before="100" w:beforeAutospacing="1" w:after="100" w:afterAutospacing="1" w:line="240" w:lineRule="auto"/>
        <w:rPr>
          <w:rFonts w:ascii="Times New Roman" w:eastAsia="Times New Roman" w:hAnsi="Times New Roman" w:cs="Times New Roman"/>
          <w:sz w:val="32"/>
          <w:szCs w:val="32"/>
          <w:lang w:eastAsia="tr-TR"/>
        </w:rPr>
      </w:pPr>
    </w:p>
    <w:p w:rsidR="00A81353" w:rsidRP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sz w:val="32"/>
          <w:szCs w:val="32"/>
          <w:lang w:eastAsia="tr-TR"/>
        </w:rPr>
        <w:t>Soru 8:</w:t>
      </w:r>
      <w:r w:rsidRPr="00A81353">
        <w:rPr>
          <w:rFonts w:ascii="Times New Roman" w:eastAsia="Times New Roman" w:hAnsi="Times New Roman" w:cs="Times New Roman"/>
          <w:sz w:val="32"/>
          <w:szCs w:val="32"/>
          <w:lang w:eastAsia="tr-TR"/>
        </w:rPr>
        <w:t xml:space="preserve"> </w:t>
      </w:r>
      <w:r w:rsidRPr="00A81353">
        <w:rPr>
          <w:rFonts w:ascii="Times New Roman" w:eastAsia="Times New Roman" w:hAnsi="Times New Roman" w:cs="Times New Roman"/>
          <w:b/>
          <w:color w:val="0070C0"/>
          <w:sz w:val="32"/>
          <w:szCs w:val="32"/>
          <w:lang w:eastAsia="tr-TR"/>
        </w:rPr>
        <w:t>Bir metni incelerken kullanılan "eleştirel metin okuma yönteminin" temel amacı nedir ve bu yöntemle okunan bir metne dayalı "eleştirel metin yazma" sürecinde nelere dikkat edilmelidir?</w:t>
      </w:r>
      <w:r w:rsidRPr="00A81353">
        <w:rPr>
          <w:rFonts w:ascii="Times New Roman" w:eastAsia="Times New Roman" w:hAnsi="Times New Roman" w:cs="Times New Roman"/>
          <w:color w:val="0070C0"/>
          <w:sz w:val="32"/>
          <w:szCs w:val="32"/>
          <w:lang w:eastAsia="tr-TR"/>
        </w:rPr>
        <w:t xml:space="preserve"> </w:t>
      </w:r>
    </w:p>
    <w:p w:rsid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color w:val="FF0000"/>
          <w:sz w:val="32"/>
          <w:szCs w:val="32"/>
          <w:lang w:eastAsia="tr-TR"/>
        </w:rPr>
        <w:t>Cevap:</w:t>
      </w:r>
      <w:r w:rsidRPr="00A81353">
        <w:rPr>
          <w:rFonts w:ascii="Times New Roman" w:eastAsia="Times New Roman" w:hAnsi="Times New Roman" w:cs="Times New Roman"/>
          <w:color w:val="FF0000"/>
          <w:sz w:val="32"/>
          <w:szCs w:val="32"/>
          <w:lang w:eastAsia="tr-TR"/>
        </w:rPr>
        <w:t xml:space="preserve"> </w:t>
      </w:r>
      <w:r w:rsidRPr="00A81353">
        <w:rPr>
          <w:rFonts w:ascii="Times New Roman" w:eastAsia="Times New Roman" w:hAnsi="Times New Roman" w:cs="Times New Roman"/>
          <w:sz w:val="32"/>
          <w:szCs w:val="32"/>
          <w:lang w:eastAsia="tr-TR"/>
        </w:rPr>
        <w:t xml:space="preserve">Eleştirel metin okumanın amacı, yazarın </w:t>
      </w:r>
      <w:proofErr w:type="gramStart"/>
      <w:r w:rsidRPr="00A81353">
        <w:rPr>
          <w:rFonts w:ascii="Times New Roman" w:eastAsia="Times New Roman" w:hAnsi="Times New Roman" w:cs="Times New Roman"/>
          <w:sz w:val="32"/>
          <w:szCs w:val="32"/>
          <w:lang w:eastAsia="tr-TR"/>
        </w:rPr>
        <w:t>argümanlarını</w:t>
      </w:r>
      <w:proofErr w:type="gramEnd"/>
      <w:r w:rsidRPr="00A81353">
        <w:rPr>
          <w:rFonts w:ascii="Times New Roman" w:eastAsia="Times New Roman" w:hAnsi="Times New Roman" w:cs="Times New Roman"/>
          <w:sz w:val="32"/>
          <w:szCs w:val="32"/>
          <w:lang w:eastAsia="tr-TR"/>
        </w:rPr>
        <w:t>, varsa tutarsızlıklarını, satır arası mesajlarını ve yanlılıklarını tespit etmektir. Eleştirel metin yazarken ise yazarın fikirleri hakaret etmeden, nesnel kanıtlarla, tutarlı gerekçelerle ve tarafsız bir dille analiz edilmeli; kendi özgün fikrimiz de mantıksal bir çerçevede sunulmalıdır.</w:t>
      </w:r>
    </w:p>
    <w:p w:rsidR="005110D9" w:rsidRPr="00A81353" w:rsidRDefault="005110D9" w:rsidP="00A81353">
      <w:pPr>
        <w:spacing w:before="100" w:beforeAutospacing="1" w:after="100" w:afterAutospacing="1" w:line="240" w:lineRule="auto"/>
        <w:rPr>
          <w:rFonts w:ascii="Times New Roman" w:eastAsia="Times New Roman" w:hAnsi="Times New Roman" w:cs="Times New Roman"/>
          <w:sz w:val="32"/>
          <w:szCs w:val="32"/>
          <w:lang w:eastAsia="tr-TR"/>
        </w:rPr>
      </w:pPr>
    </w:p>
    <w:p w:rsidR="00A81353" w:rsidRP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sz w:val="32"/>
          <w:szCs w:val="32"/>
          <w:lang w:eastAsia="tr-TR"/>
        </w:rPr>
        <w:t>Soru 9:</w:t>
      </w:r>
      <w:r w:rsidRPr="00A81353">
        <w:rPr>
          <w:rFonts w:ascii="Times New Roman" w:eastAsia="Times New Roman" w:hAnsi="Times New Roman" w:cs="Times New Roman"/>
          <w:sz w:val="32"/>
          <w:szCs w:val="32"/>
          <w:lang w:eastAsia="tr-TR"/>
        </w:rPr>
        <w:t xml:space="preserve"> </w:t>
      </w:r>
      <w:r w:rsidRPr="00A81353">
        <w:rPr>
          <w:rFonts w:ascii="Times New Roman" w:eastAsia="Times New Roman" w:hAnsi="Times New Roman" w:cs="Times New Roman"/>
          <w:b/>
          <w:color w:val="0070C0"/>
          <w:sz w:val="32"/>
          <w:szCs w:val="32"/>
          <w:lang w:eastAsia="tr-TR"/>
        </w:rPr>
        <w:t xml:space="preserve">"Toplumsal hayata eleştirel bakış" ve "sosyal çevre ilişkileri" kavramlarını açıklayarak, medyadaki "algı yönetimi ve </w:t>
      </w:r>
      <w:proofErr w:type="gramStart"/>
      <w:r w:rsidRPr="00A81353">
        <w:rPr>
          <w:rFonts w:ascii="Times New Roman" w:eastAsia="Times New Roman" w:hAnsi="Times New Roman" w:cs="Times New Roman"/>
          <w:b/>
          <w:color w:val="0070C0"/>
          <w:sz w:val="32"/>
          <w:szCs w:val="32"/>
          <w:lang w:eastAsia="tr-TR"/>
        </w:rPr>
        <w:t>manipülasyonlara</w:t>
      </w:r>
      <w:proofErr w:type="gramEnd"/>
      <w:r w:rsidRPr="00A81353">
        <w:rPr>
          <w:rFonts w:ascii="Times New Roman" w:eastAsia="Times New Roman" w:hAnsi="Times New Roman" w:cs="Times New Roman"/>
          <w:b/>
          <w:color w:val="0070C0"/>
          <w:sz w:val="32"/>
          <w:szCs w:val="32"/>
          <w:lang w:eastAsia="tr-TR"/>
        </w:rPr>
        <w:t xml:space="preserve">" karşı nasıl bir duruş sergilememiz gerektiğini belirtiniz. </w:t>
      </w:r>
    </w:p>
    <w:p w:rsid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color w:val="FF0000"/>
          <w:sz w:val="32"/>
          <w:szCs w:val="32"/>
          <w:lang w:eastAsia="tr-TR"/>
        </w:rPr>
        <w:t>Cevap:</w:t>
      </w:r>
      <w:r w:rsidRPr="00A81353">
        <w:rPr>
          <w:rFonts w:ascii="Times New Roman" w:eastAsia="Times New Roman" w:hAnsi="Times New Roman" w:cs="Times New Roman"/>
          <w:color w:val="FF0000"/>
          <w:sz w:val="32"/>
          <w:szCs w:val="32"/>
          <w:lang w:eastAsia="tr-TR"/>
        </w:rPr>
        <w:t xml:space="preserve"> </w:t>
      </w:r>
      <w:r w:rsidRPr="00A81353">
        <w:rPr>
          <w:rFonts w:ascii="Times New Roman" w:eastAsia="Times New Roman" w:hAnsi="Times New Roman" w:cs="Times New Roman"/>
          <w:sz w:val="32"/>
          <w:szCs w:val="32"/>
          <w:lang w:eastAsia="tr-TR"/>
        </w:rPr>
        <w:t xml:space="preserve">Toplumsal hayata eleştirel bakış, sosyal çevredeki normları, gelenekleri ve popüler kültür ögelerini sorgulamadan kabul etmek yerine toplumsal fayda ve mantık açısından değerlendirmektir. Medyadaki algı yönetimi ve </w:t>
      </w:r>
      <w:proofErr w:type="gramStart"/>
      <w:r w:rsidRPr="00A81353">
        <w:rPr>
          <w:rFonts w:ascii="Times New Roman" w:eastAsia="Times New Roman" w:hAnsi="Times New Roman" w:cs="Times New Roman"/>
          <w:sz w:val="32"/>
          <w:szCs w:val="32"/>
          <w:lang w:eastAsia="tr-TR"/>
        </w:rPr>
        <w:t>manipülasyonlara</w:t>
      </w:r>
      <w:proofErr w:type="gramEnd"/>
      <w:r w:rsidRPr="00A81353">
        <w:rPr>
          <w:rFonts w:ascii="Times New Roman" w:eastAsia="Times New Roman" w:hAnsi="Times New Roman" w:cs="Times New Roman"/>
          <w:sz w:val="32"/>
          <w:szCs w:val="32"/>
          <w:lang w:eastAsia="tr-TR"/>
        </w:rPr>
        <w:t xml:space="preserve"> (kitleleri yanıltma çabalarına) karşı </w:t>
      </w:r>
      <w:r w:rsidRPr="00A81353">
        <w:rPr>
          <w:rFonts w:ascii="Times New Roman" w:eastAsia="Times New Roman" w:hAnsi="Times New Roman" w:cs="Times New Roman"/>
          <w:b/>
          <w:bCs/>
          <w:sz w:val="32"/>
          <w:szCs w:val="32"/>
          <w:lang w:eastAsia="tr-TR"/>
        </w:rPr>
        <w:t>medya okuryazarı</w:t>
      </w:r>
      <w:r w:rsidRPr="00A81353">
        <w:rPr>
          <w:rFonts w:ascii="Times New Roman" w:eastAsia="Times New Roman" w:hAnsi="Times New Roman" w:cs="Times New Roman"/>
          <w:sz w:val="32"/>
          <w:szCs w:val="32"/>
          <w:lang w:eastAsia="tr-TR"/>
        </w:rPr>
        <w:t xml:space="preserve"> olmalı, her habere hemen inanmamalı, bilgi kirliliğini önlemek için bilgiyi farklı ve güvenilir kaynaklardan teyit etmeliyiz.</w:t>
      </w:r>
    </w:p>
    <w:p w:rsidR="005110D9" w:rsidRPr="00A81353" w:rsidRDefault="005110D9" w:rsidP="00A81353">
      <w:pPr>
        <w:spacing w:before="100" w:beforeAutospacing="1" w:after="100" w:afterAutospacing="1" w:line="240" w:lineRule="auto"/>
        <w:rPr>
          <w:rFonts w:ascii="Times New Roman" w:eastAsia="Times New Roman" w:hAnsi="Times New Roman" w:cs="Times New Roman"/>
          <w:sz w:val="32"/>
          <w:szCs w:val="32"/>
          <w:lang w:eastAsia="tr-TR"/>
        </w:rPr>
      </w:pPr>
    </w:p>
    <w:p w:rsidR="00A81353" w:rsidRPr="00A81353" w:rsidRDefault="00A81353" w:rsidP="00A81353">
      <w:pPr>
        <w:spacing w:before="100" w:beforeAutospacing="1" w:after="100" w:afterAutospacing="1" w:line="240" w:lineRule="auto"/>
        <w:rPr>
          <w:rFonts w:ascii="Times New Roman" w:eastAsia="Times New Roman" w:hAnsi="Times New Roman" w:cs="Times New Roman"/>
          <w:b/>
          <w:sz w:val="32"/>
          <w:szCs w:val="32"/>
          <w:lang w:eastAsia="tr-TR"/>
        </w:rPr>
      </w:pPr>
      <w:r w:rsidRPr="00A81353">
        <w:rPr>
          <w:rFonts w:ascii="Times New Roman" w:eastAsia="Times New Roman" w:hAnsi="Times New Roman" w:cs="Times New Roman"/>
          <w:b/>
          <w:bCs/>
          <w:sz w:val="32"/>
          <w:szCs w:val="32"/>
          <w:lang w:eastAsia="tr-TR"/>
        </w:rPr>
        <w:t>Soru 10:</w:t>
      </w:r>
      <w:r w:rsidRPr="00A81353">
        <w:rPr>
          <w:rFonts w:ascii="Times New Roman" w:eastAsia="Times New Roman" w:hAnsi="Times New Roman" w:cs="Times New Roman"/>
          <w:b/>
          <w:sz w:val="32"/>
          <w:szCs w:val="32"/>
          <w:lang w:eastAsia="tr-TR"/>
        </w:rPr>
        <w:t xml:space="preserve"> </w:t>
      </w:r>
      <w:r w:rsidRPr="00A81353">
        <w:rPr>
          <w:rFonts w:ascii="Times New Roman" w:eastAsia="Times New Roman" w:hAnsi="Times New Roman" w:cs="Times New Roman"/>
          <w:b/>
          <w:color w:val="0070C0"/>
          <w:sz w:val="32"/>
          <w:szCs w:val="32"/>
          <w:lang w:eastAsia="tr-TR"/>
        </w:rPr>
        <w:t xml:space="preserve">Günümüz dijital dünyasında sıkça karşılaşılan "Manipülasyon" kavramını tanımlayarak, </w:t>
      </w:r>
      <w:proofErr w:type="gramStart"/>
      <w:r w:rsidRPr="00A81353">
        <w:rPr>
          <w:rFonts w:ascii="Times New Roman" w:eastAsia="Times New Roman" w:hAnsi="Times New Roman" w:cs="Times New Roman"/>
          <w:b/>
          <w:color w:val="0070C0"/>
          <w:sz w:val="32"/>
          <w:szCs w:val="32"/>
          <w:lang w:eastAsia="tr-TR"/>
        </w:rPr>
        <w:t>manipülasyonun</w:t>
      </w:r>
      <w:proofErr w:type="gramEnd"/>
      <w:r w:rsidRPr="00A81353">
        <w:rPr>
          <w:rFonts w:ascii="Times New Roman" w:eastAsia="Times New Roman" w:hAnsi="Times New Roman" w:cs="Times New Roman"/>
          <w:b/>
          <w:color w:val="0070C0"/>
          <w:sz w:val="32"/>
          <w:szCs w:val="32"/>
          <w:lang w:eastAsia="tr-TR"/>
        </w:rPr>
        <w:t xml:space="preserve"> eleştirel düşünme üzerindeki olumsuz etkisini yazınız. </w:t>
      </w:r>
    </w:p>
    <w:p w:rsidR="00A81353" w:rsidRPr="00A81353" w:rsidRDefault="00A81353" w:rsidP="00A81353">
      <w:pPr>
        <w:spacing w:before="100" w:beforeAutospacing="1" w:after="100" w:afterAutospacing="1" w:line="240" w:lineRule="auto"/>
        <w:rPr>
          <w:rFonts w:ascii="Times New Roman" w:eastAsia="Times New Roman" w:hAnsi="Times New Roman" w:cs="Times New Roman"/>
          <w:sz w:val="32"/>
          <w:szCs w:val="32"/>
          <w:lang w:eastAsia="tr-TR"/>
        </w:rPr>
      </w:pPr>
      <w:r w:rsidRPr="00A81353">
        <w:rPr>
          <w:rFonts w:ascii="Times New Roman" w:eastAsia="Times New Roman" w:hAnsi="Times New Roman" w:cs="Times New Roman"/>
          <w:b/>
          <w:bCs/>
          <w:color w:val="FF0000"/>
          <w:sz w:val="32"/>
          <w:szCs w:val="32"/>
          <w:lang w:eastAsia="tr-TR"/>
        </w:rPr>
        <w:t>Cevap:</w:t>
      </w:r>
      <w:r w:rsidRPr="00A81353">
        <w:rPr>
          <w:rFonts w:ascii="Times New Roman" w:eastAsia="Times New Roman" w:hAnsi="Times New Roman" w:cs="Times New Roman"/>
          <w:color w:val="FF0000"/>
          <w:sz w:val="32"/>
          <w:szCs w:val="32"/>
          <w:lang w:eastAsia="tr-TR"/>
        </w:rPr>
        <w:t xml:space="preserve"> </w:t>
      </w:r>
      <w:r w:rsidRPr="00A81353">
        <w:rPr>
          <w:rFonts w:ascii="Times New Roman" w:eastAsia="Times New Roman" w:hAnsi="Times New Roman" w:cs="Times New Roman"/>
          <w:sz w:val="32"/>
          <w:szCs w:val="32"/>
          <w:lang w:eastAsia="tr-TR"/>
        </w:rPr>
        <w:t>Manipülasyon; insanları kendi iradeleri dışında, fark ettirmeden belirli bir düşünceye, algıya veya davranışa yönlendirme ve yön verme sürecidir. Eleştirel düşünme üzerindeki olumsuz etkisi ise bireyin özgürce düşünmesini engellemesi, algılarını bulandırarak gerçekleri görmesini zorlaştırması ve kişiyi sorgulamayan bir kitle üyesi haline getirmesidir.</w:t>
      </w:r>
    </w:p>
    <w:p w:rsidR="00A81353" w:rsidRDefault="00A81353" w:rsidP="00A81353"/>
    <w:sectPr w:rsidR="00A81353" w:rsidSect="005110D9">
      <w:pgSz w:w="11906" w:h="16838"/>
      <w:pgMar w:top="142" w:right="282" w:bottom="284" w:left="28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Arial Black">
    <w:panose1 w:val="020B0A04020102020204"/>
    <w:charset w:val="A2"/>
    <w:family w:val="swiss"/>
    <w:pitch w:val="variable"/>
    <w:sig w:usb0="00000287" w:usb1="00000000" w:usb2="00000000" w:usb3="00000000" w:csb0="0000009F" w:csb1="00000000"/>
  </w:font>
  <w:font w:name="Calibri Light">
    <w:panose1 w:val="020F0302020204030204"/>
    <w:charset w:val="A2"/>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1353"/>
    <w:rsid w:val="005110D9"/>
    <w:rsid w:val="00A7280F"/>
    <w:rsid w:val="00A8135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53B98B"/>
  <w15:chartTrackingRefBased/>
  <w15:docId w15:val="{0BE69B97-F451-4D35-B7CB-312D2C9EB8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660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3</Pages>
  <Words>801</Words>
  <Characters>4568</Characters>
  <Application>Microsoft Office Word</Application>
  <DocSecurity>0</DocSecurity>
  <Lines>38</Lines>
  <Paragraphs>10</Paragraphs>
  <ScaleCrop>false</ScaleCrop>
  <HeadingPairs>
    <vt:vector size="2" baseType="variant">
      <vt:variant>
        <vt:lpstr>Konu Başlığı</vt:lpstr>
      </vt:variant>
      <vt:variant>
        <vt:i4>1</vt:i4>
      </vt:variant>
    </vt:vector>
  </HeadingPairs>
  <TitlesOfParts>
    <vt:vector size="1" baseType="lpstr">
      <vt:lpstr/>
    </vt:vector>
  </TitlesOfParts>
  <Company>NouS/TncTR</Company>
  <LinksUpToDate>false</LinksUpToDate>
  <CharactersWithSpaces>5359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zya</dc:creator>
  <cp:keywords/>
  <dc:description/>
  <cp:lastModifiedBy>zya</cp:lastModifiedBy>
  <cp:revision>1</cp:revision>
  <dcterms:created xsi:type="dcterms:W3CDTF">2026-05-27T14:14:00Z</dcterms:created>
  <dcterms:modified xsi:type="dcterms:W3CDTF">2026-05-27T14:29:00Z</dcterms:modified>
</cp:coreProperties>
</file>