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3F609837" w:rsidR="00224745" w:rsidRPr="00224745" w:rsidRDefault="00023D55" w:rsidP="00224745">
      <w:pPr>
        <w:rPr>
          <w:sz w:val="24"/>
          <w:szCs w:val="24"/>
        </w:rPr>
      </w:pPr>
      <w:r w:rsidRPr="00023D55">
        <w:rPr>
          <w:sz w:val="24"/>
          <w:szCs w:val="24"/>
        </w:rPr>
        <w:t xml:space="preserve">2025-2026 Eğitim-Öğretim Yılı </w:t>
      </w:r>
      <w:r w:rsidRPr="00023D55">
        <w:rPr>
          <w:b/>
          <w:bCs/>
          <w:sz w:val="24"/>
          <w:szCs w:val="24"/>
        </w:rPr>
        <w:t>Din Kültürü ve Ahlak Bilgisi ve Seçmeli Dersler</w:t>
      </w:r>
      <w:r w:rsidRPr="00023D55">
        <w:rPr>
          <w:sz w:val="24"/>
          <w:szCs w:val="24"/>
        </w:rPr>
        <w:t xml:space="preserve"> II. Dönem Başı Zümre Öğretmenler Kurulu Toplantısı, …..02.2026 tarihinde saat </w:t>
      </w:r>
      <w:r w:rsidRPr="00023D55">
        <w:rPr>
          <w:b/>
          <w:bCs/>
          <w:sz w:val="24"/>
          <w:szCs w:val="24"/>
        </w:rPr>
        <w:t>12.30</w:t>
      </w:r>
      <w:r w:rsidRPr="00023D55">
        <w:rPr>
          <w:sz w:val="24"/>
          <w:szCs w:val="24"/>
        </w:rPr>
        <w:t xml:space="preserve">’da </w:t>
      </w:r>
      <w:r w:rsidRPr="00023D55">
        <w:rPr>
          <w:b/>
          <w:bCs/>
          <w:sz w:val="24"/>
          <w:szCs w:val="24"/>
        </w:rPr>
        <w:t>Öğretmenler Odasında</w:t>
      </w:r>
      <w:r w:rsidRPr="00023D55">
        <w:rPr>
          <w:sz w:val="24"/>
          <w:szCs w:val="24"/>
        </w:rPr>
        <w:t xml:space="preserve"> aşağıdaki gündem maddeleri doğrultusunda yapılacaktır.</w:t>
      </w:r>
      <w:r w:rsidRPr="00023D55">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47BA6F7" w14:textId="3DF3C4A0" w:rsidR="00087E13" w:rsidRDefault="00023D55" w:rsidP="00925DB1">
      <w:pPr>
        <w:rPr>
          <w:bCs/>
          <w:sz w:val="24"/>
          <w:szCs w:val="24"/>
        </w:rPr>
      </w:pPr>
      <w:r>
        <w:rPr>
          <w:bCs/>
          <w:sz w:val="24"/>
          <w:szCs w:val="24"/>
        </w:rPr>
        <w:t xml:space="preserve">1- </w:t>
      </w:r>
      <w:r w:rsidRPr="00023D55">
        <w:rPr>
          <w:bCs/>
          <w:sz w:val="24"/>
          <w:szCs w:val="24"/>
        </w:rPr>
        <w:t>Açılış, yoklama ve yazman seçimi</w:t>
      </w:r>
      <w:r w:rsidRPr="00023D55">
        <w:rPr>
          <w:bCs/>
          <w:sz w:val="24"/>
          <w:szCs w:val="24"/>
        </w:rPr>
        <w:br/>
        <w:t>2- 1. dönem sene başı zümresinde alınan kararların okunması ve değerlendirilmesi</w:t>
      </w:r>
      <w:r w:rsidRPr="00023D55">
        <w:rPr>
          <w:bCs/>
          <w:sz w:val="24"/>
          <w:szCs w:val="24"/>
        </w:rPr>
        <w:br/>
        <w:t>3- 2025-2026 eğitim-öğretim yılı I. döneminin başarı açısından değerlendirilmesi</w:t>
      </w:r>
      <w:r w:rsidRPr="00023D55">
        <w:rPr>
          <w:bCs/>
          <w:sz w:val="24"/>
          <w:szCs w:val="24"/>
        </w:rPr>
        <w:br/>
        <w:t>4- 5. ve 6. sınıflarda uygulanan Türkiye Yüzyılı Maarif Modeli öğretim programının değerlendirilmesi (kazanım/öğrenme çıktıları, süre yönetimi)</w:t>
      </w:r>
      <w:r w:rsidRPr="00023D55">
        <w:rPr>
          <w:bCs/>
          <w:sz w:val="24"/>
          <w:szCs w:val="24"/>
        </w:rPr>
        <w:br/>
        <w:t>5- II. dönemde başarıyı artırmak için alınacak tedbirlerin görüşülmesi</w:t>
      </w:r>
      <w:r w:rsidRPr="00023D55">
        <w:rPr>
          <w:bCs/>
          <w:sz w:val="24"/>
          <w:szCs w:val="24"/>
        </w:rPr>
        <w:br/>
        <w:t>6- Seçmeli derslerde (Kur’an-ı Kerim, Hz. Muhammed’in Hayatı, Temel Dini Bilgiler vb.) uygulamada görülen aksaklıkların değerlendirilmesi</w:t>
      </w:r>
      <w:r w:rsidRPr="00023D55">
        <w:rPr>
          <w:bCs/>
          <w:sz w:val="24"/>
          <w:szCs w:val="24"/>
        </w:rPr>
        <w:br/>
        <w:t>7- II. dönemde yapılacak yazılı/ortak sınavların niteliği, sayısı, tarih aralıkları ve sınav analizlerinin planlanması</w:t>
      </w:r>
      <w:r w:rsidRPr="00023D55">
        <w:rPr>
          <w:bCs/>
          <w:sz w:val="24"/>
          <w:szCs w:val="24"/>
        </w:rPr>
        <w:br/>
        <w:t>8- Okul geneli ortak yazılılar ve mazeret sınavları için konu-soru dağılımının belirlenmesi ve değerlendirme araçlarının planlanması</w:t>
      </w:r>
      <w:r w:rsidRPr="00023D55">
        <w:rPr>
          <w:bCs/>
          <w:sz w:val="24"/>
          <w:szCs w:val="24"/>
        </w:rPr>
        <w:br/>
        <w:t>9- Proje ödevlerinin konuları ve teslim takviminin belirlenmesi</w:t>
      </w:r>
      <w:r w:rsidRPr="00023D55">
        <w:rPr>
          <w:bCs/>
          <w:sz w:val="24"/>
          <w:szCs w:val="24"/>
        </w:rPr>
        <w:br/>
        <w:t>10- Derslerin işlenişinde yöntem-teknikler, teknoloji kullanımı ve BEP uygulamalarının planlanması</w:t>
      </w:r>
      <w:r w:rsidRPr="00023D55">
        <w:rPr>
          <w:bCs/>
          <w:sz w:val="24"/>
          <w:szCs w:val="24"/>
        </w:rPr>
        <w:br/>
        <w:t>11- Diğer zümre/branş öğretmenleriyle iş birliği esaslarının belirlenmesi (ders ziyareti–geri bildirim dâhil)</w:t>
      </w:r>
      <w:r w:rsidRPr="00023D55">
        <w:rPr>
          <w:bCs/>
          <w:sz w:val="24"/>
          <w:szCs w:val="24"/>
        </w:rPr>
        <w:br/>
        <w:t>12- Akademik/bilimsel çalışmaların takibi ve öğrencilerin çoklu okuryazarlık becerilerinin geliştirilmesi</w:t>
      </w:r>
      <w:r w:rsidRPr="00023D55">
        <w:rPr>
          <w:bCs/>
          <w:sz w:val="24"/>
          <w:szCs w:val="24"/>
        </w:rPr>
        <w:br/>
        <w:t>13- Öğrencilerde girişimcilik ve sosyal sorumluluk bilincinin kazandırılmasına yönelik planlamalar</w:t>
      </w:r>
      <w:r w:rsidRPr="00023D55">
        <w:rPr>
          <w:bCs/>
          <w:sz w:val="24"/>
          <w:szCs w:val="24"/>
        </w:rPr>
        <w:br/>
        <w:t>14- Okul dışı öğrenme planları, mali kaynak/izin süreçleri, milli–manevi değerler çalışmaları (ÇEDES vb. okul uygulamaları dâhil)</w:t>
      </w:r>
      <w:r w:rsidRPr="00023D55">
        <w:rPr>
          <w:bCs/>
          <w:sz w:val="24"/>
          <w:szCs w:val="24"/>
        </w:rPr>
        <w:br/>
        <w:t>15- Okul–öğretmen–veli iş birliği ve iletişim süreçleri</w:t>
      </w:r>
      <w:r w:rsidRPr="00023D55">
        <w:rPr>
          <w:bCs/>
          <w:sz w:val="24"/>
          <w:szCs w:val="24"/>
        </w:rPr>
        <w:br/>
        <w:t>16- LGS’ye yönelik okulda yapılacak çalışmaların değerlendirilmesi (8. sınıflar)</w:t>
      </w:r>
      <w:r w:rsidRPr="00023D55">
        <w:rPr>
          <w:bCs/>
          <w:sz w:val="24"/>
          <w:szCs w:val="24"/>
        </w:rPr>
        <w:br/>
        <w:t>17- Atatürkçülük konularına derslerde yer verilmesine yönelik planlama</w:t>
      </w:r>
      <w:r w:rsidRPr="00023D55">
        <w:rPr>
          <w:bCs/>
          <w:sz w:val="24"/>
          <w:szCs w:val="24"/>
        </w:rPr>
        <w:br/>
        <w:t>18- İş sağlığı ve güvenliği tedbirlerinin değerlendirilmesi</w:t>
      </w:r>
      <w:r w:rsidRPr="00023D55">
        <w:rPr>
          <w:bCs/>
          <w:sz w:val="24"/>
          <w:szCs w:val="24"/>
        </w:rPr>
        <w:br/>
        <w:t>19- Dilek ve temenniler – kapanış</w:t>
      </w: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597E3D41" w:rsidR="00275B26" w:rsidRPr="005862B9" w:rsidRDefault="00686AC1" w:rsidP="003B77D4">
      <w:pPr>
        <w:jc w:val="center"/>
        <w:rPr>
          <w:b/>
          <w:bCs/>
          <w:sz w:val="24"/>
          <w:szCs w:val="24"/>
        </w:rPr>
      </w:pPr>
      <w:r>
        <w:rPr>
          <w:b/>
          <w:bCs/>
          <w:sz w:val="24"/>
          <w:szCs w:val="24"/>
        </w:rPr>
        <w:t>DİN KÜLTÜRÜ VE AHLAK BİLGİSİ</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3B7184BA"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41A36722" w14:textId="1391D6C6" w:rsidR="002B2C57" w:rsidRPr="00023D55" w:rsidRDefault="00023D55" w:rsidP="009205E4">
      <w:pPr>
        <w:rPr>
          <w:sz w:val="24"/>
          <w:szCs w:val="24"/>
        </w:rPr>
      </w:pPr>
      <w:r>
        <w:rPr>
          <w:sz w:val="24"/>
          <w:szCs w:val="24"/>
        </w:rPr>
        <w:t xml:space="preserve">1- </w:t>
      </w:r>
      <w:r w:rsidRPr="00023D55">
        <w:rPr>
          <w:sz w:val="24"/>
          <w:szCs w:val="24"/>
        </w:rPr>
        <w:t>Açılış, yoklama ve yazman seçimi</w:t>
      </w:r>
      <w:r w:rsidRPr="00023D55">
        <w:rPr>
          <w:sz w:val="24"/>
          <w:szCs w:val="24"/>
        </w:rPr>
        <w:br/>
        <w:t>2- 1. dönem sene başı zümresinde alınan kararların okunması ve değerlendirilmesi</w:t>
      </w:r>
      <w:r w:rsidRPr="00023D55">
        <w:rPr>
          <w:sz w:val="24"/>
          <w:szCs w:val="24"/>
        </w:rPr>
        <w:br/>
        <w:t>3- 2025-2026 eğitim-öğretim yılı I. döneminin başarı açısından değerlendirilmesi</w:t>
      </w:r>
      <w:r w:rsidRPr="00023D55">
        <w:rPr>
          <w:sz w:val="24"/>
          <w:szCs w:val="24"/>
        </w:rPr>
        <w:br/>
        <w:t>4- 5. ve 6. sınıflarda uygulanan Türkiye Yüzyılı Maarif Modeli öğretim programının değerlendirilmesi (kazanım/öğrenme çıktıları, süre yönetimi)</w:t>
      </w:r>
      <w:r w:rsidRPr="00023D55">
        <w:rPr>
          <w:sz w:val="24"/>
          <w:szCs w:val="24"/>
        </w:rPr>
        <w:br/>
        <w:t>5- II. dönemde başarıyı artırmak için alınacak tedbirlerin görüşülmesi</w:t>
      </w:r>
      <w:r w:rsidRPr="00023D55">
        <w:rPr>
          <w:sz w:val="24"/>
          <w:szCs w:val="24"/>
        </w:rPr>
        <w:br/>
        <w:t>6- Seçmeli derslerde (Kur’an-ı Kerim, Hz. Muhammed’in Hayatı, Temel Dini Bilgiler vb.) uygulamada görülen aksaklıkların değerlendirilmesi</w:t>
      </w:r>
      <w:r w:rsidRPr="00023D55">
        <w:rPr>
          <w:sz w:val="24"/>
          <w:szCs w:val="24"/>
        </w:rPr>
        <w:br/>
        <w:t>7- II. dönemde yapılacak yazılı/ortak sınavların niteliği, sayısı, tarih aralıkları ve sınav analizlerinin planlanması</w:t>
      </w:r>
      <w:r w:rsidRPr="00023D55">
        <w:rPr>
          <w:sz w:val="24"/>
          <w:szCs w:val="24"/>
        </w:rPr>
        <w:br/>
        <w:t>8- Okul geneli ortak yazılılar ve mazeret sınavları için konu-soru dağılımının belirlenmesi ve değerlendirme araçlarının planlanması</w:t>
      </w:r>
      <w:r w:rsidRPr="00023D55">
        <w:rPr>
          <w:sz w:val="24"/>
          <w:szCs w:val="24"/>
        </w:rPr>
        <w:br/>
        <w:t>9- Proje ödevlerinin konuları ve teslim takviminin belirlenmesi</w:t>
      </w:r>
      <w:r w:rsidRPr="00023D55">
        <w:rPr>
          <w:sz w:val="24"/>
          <w:szCs w:val="24"/>
        </w:rPr>
        <w:br/>
        <w:t>10- Derslerin işlenişinde yöntem-teknikler, teknoloji kullanımı ve BEP uygulamalarının planlanması</w:t>
      </w:r>
      <w:r w:rsidRPr="00023D55">
        <w:rPr>
          <w:sz w:val="24"/>
          <w:szCs w:val="24"/>
        </w:rPr>
        <w:br/>
        <w:t>11- Diğer zümre/branş öğretmenleriyle iş birliği esaslarının belirlenmesi (ders ziyareti–geri bildirim dâhil)</w:t>
      </w:r>
      <w:r w:rsidRPr="00023D55">
        <w:rPr>
          <w:sz w:val="24"/>
          <w:szCs w:val="24"/>
        </w:rPr>
        <w:br/>
        <w:t>12- Akademik/bilimsel çalışmaların takibi ve öğrencilerin çoklu okuryazarlık becerilerinin geliştirilmesi</w:t>
      </w:r>
      <w:r w:rsidRPr="00023D55">
        <w:rPr>
          <w:sz w:val="24"/>
          <w:szCs w:val="24"/>
        </w:rPr>
        <w:br/>
        <w:t>13- Öğrencilerde girişimcilik ve sosyal sorumluluk bilincinin kazandırılmasına yönelik planlamalar</w:t>
      </w:r>
      <w:r w:rsidRPr="00023D55">
        <w:rPr>
          <w:sz w:val="24"/>
          <w:szCs w:val="24"/>
        </w:rPr>
        <w:br/>
        <w:t>14- Okul dışı öğrenme planları, mali kaynak/izin süreçleri, milli–manevi değerler çalışmaları (ÇEDES vb. okul uygulamaları dâhil)</w:t>
      </w:r>
      <w:r w:rsidRPr="00023D55">
        <w:rPr>
          <w:sz w:val="24"/>
          <w:szCs w:val="24"/>
        </w:rPr>
        <w:br/>
        <w:t>15- Okul–öğretmen–veli iş birliği ve iletişim süreçleri</w:t>
      </w:r>
      <w:r w:rsidRPr="00023D55">
        <w:rPr>
          <w:sz w:val="24"/>
          <w:szCs w:val="24"/>
        </w:rPr>
        <w:br/>
        <w:t>16- LGS’ye yönelik okulda yapılacak çalışmaların değerlendirilmesi (8. sınıflar)</w:t>
      </w:r>
      <w:r w:rsidRPr="00023D55">
        <w:rPr>
          <w:sz w:val="24"/>
          <w:szCs w:val="24"/>
        </w:rPr>
        <w:br/>
        <w:t>17- Atatürkçülük konularına derslerde yer verilmesine yönelik planlama</w:t>
      </w:r>
      <w:r w:rsidRPr="00023D55">
        <w:rPr>
          <w:sz w:val="24"/>
          <w:szCs w:val="24"/>
        </w:rPr>
        <w:br/>
        <w:t>18- İş sağlığı ve güvenliği tedbirlerinin değerlendirilmesi</w:t>
      </w:r>
      <w:r w:rsidRPr="00023D55">
        <w:rPr>
          <w:sz w:val="24"/>
          <w:szCs w:val="24"/>
        </w:rPr>
        <w:br/>
        <w:t>19- Dilek ve temenniler – kapanış</w:t>
      </w:r>
    </w:p>
    <w:p w14:paraId="346E60D6" w14:textId="77777777" w:rsidR="00B85F6A" w:rsidRDefault="00B85F6A" w:rsidP="009205E4">
      <w:pPr>
        <w:rPr>
          <w:b/>
          <w:bCs/>
          <w:sz w:val="24"/>
          <w:szCs w:val="24"/>
        </w:rPr>
      </w:pPr>
    </w:p>
    <w:p w14:paraId="6BBD91DC" w14:textId="77777777" w:rsidR="00B85F6A" w:rsidRDefault="00B85F6A" w:rsidP="009205E4">
      <w:pPr>
        <w:rPr>
          <w:b/>
          <w:bCs/>
          <w:sz w:val="24"/>
          <w:szCs w:val="24"/>
        </w:rPr>
      </w:pPr>
    </w:p>
    <w:p w14:paraId="0789F909" w14:textId="77777777" w:rsidR="00B85F6A" w:rsidRDefault="00B85F6A" w:rsidP="009205E4">
      <w:pPr>
        <w:rPr>
          <w:b/>
          <w:bCs/>
          <w:sz w:val="24"/>
          <w:szCs w:val="24"/>
        </w:rPr>
      </w:pPr>
    </w:p>
    <w:p w14:paraId="13A87466" w14:textId="77777777" w:rsidR="00B85F6A" w:rsidRDefault="00B85F6A" w:rsidP="009205E4">
      <w:pPr>
        <w:rPr>
          <w:b/>
          <w:bCs/>
          <w:sz w:val="24"/>
          <w:szCs w:val="24"/>
        </w:rPr>
      </w:pPr>
    </w:p>
    <w:p w14:paraId="760DA264" w14:textId="77777777" w:rsidR="00B85F6A" w:rsidRDefault="00B85F6A" w:rsidP="009205E4">
      <w:pPr>
        <w:rPr>
          <w:b/>
          <w:bCs/>
          <w:sz w:val="24"/>
          <w:szCs w:val="24"/>
        </w:rPr>
      </w:pPr>
    </w:p>
    <w:p w14:paraId="3BC28890" w14:textId="77777777" w:rsidR="00B85F6A" w:rsidRDefault="00B85F6A"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4AC60E95" w14:textId="4E40E1A0" w:rsidR="002B2C57" w:rsidRDefault="007E4A1F" w:rsidP="0099196E">
      <w:pPr>
        <w:rPr>
          <w:b/>
          <w:bCs/>
          <w:sz w:val="24"/>
          <w:szCs w:val="24"/>
        </w:rPr>
      </w:pPr>
      <w:r w:rsidRPr="007E4A1F">
        <w:rPr>
          <w:b/>
          <w:bCs/>
          <w:sz w:val="24"/>
          <w:szCs w:val="24"/>
        </w:rPr>
        <w:t>GÜNDEM MADDELERİNİN GÖRÜŞÜLMESİ</w:t>
      </w:r>
    </w:p>
    <w:p w14:paraId="68DCCD5D" w14:textId="77777777" w:rsidR="00023D55" w:rsidRPr="00023D55" w:rsidRDefault="00023D55" w:rsidP="00023D55">
      <w:pPr>
        <w:rPr>
          <w:b/>
          <w:bCs/>
          <w:sz w:val="24"/>
          <w:szCs w:val="24"/>
        </w:rPr>
      </w:pPr>
      <w:r w:rsidRPr="00023D55">
        <w:rPr>
          <w:b/>
          <w:bCs/>
          <w:sz w:val="24"/>
          <w:szCs w:val="24"/>
        </w:rPr>
        <w:t>1- Açılış, yoklama ve yazman seçimi</w:t>
      </w:r>
    </w:p>
    <w:p w14:paraId="79BF6863" w14:textId="77777777" w:rsidR="00023D55" w:rsidRPr="00023D55" w:rsidRDefault="00023D55" w:rsidP="00023D55">
      <w:pPr>
        <w:rPr>
          <w:sz w:val="24"/>
          <w:szCs w:val="24"/>
        </w:rPr>
      </w:pPr>
      <w:r w:rsidRPr="00023D55">
        <w:rPr>
          <w:sz w:val="24"/>
          <w:szCs w:val="24"/>
        </w:rPr>
        <w:t xml:space="preserve">Toplantı, II. dönemin okulumuz ve öğrencilerimiz için verimli geçmesi temennileriyle </w:t>
      </w:r>
      <w:r w:rsidRPr="00023D55">
        <w:rPr>
          <w:b/>
          <w:bCs/>
          <w:sz w:val="24"/>
          <w:szCs w:val="24"/>
        </w:rPr>
        <w:t>ÖĞRETMEN1</w:t>
      </w:r>
      <w:r w:rsidRPr="00023D55">
        <w:rPr>
          <w:sz w:val="24"/>
          <w:szCs w:val="24"/>
        </w:rPr>
        <w:t xml:space="preserve"> tarafından açıldı. Yoklama alınarak toplantıya </w:t>
      </w:r>
      <w:r w:rsidRPr="00023D55">
        <w:rPr>
          <w:b/>
          <w:bCs/>
          <w:sz w:val="24"/>
          <w:szCs w:val="24"/>
        </w:rPr>
        <w:t>ÖĞRETMEN1</w:t>
      </w:r>
      <w:r w:rsidRPr="00023D55">
        <w:rPr>
          <w:sz w:val="24"/>
          <w:szCs w:val="24"/>
        </w:rPr>
        <w:t xml:space="preserve"> ve </w:t>
      </w:r>
      <w:r w:rsidRPr="00023D55">
        <w:rPr>
          <w:b/>
          <w:bCs/>
          <w:sz w:val="24"/>
          <w:szCs w:val="24"/>
        </w:rPr>
        <w:t>ÖĞRETMEN2</w:t>
      </w:r>
      <w:r w:rsidRPr="00023D55">
        <w:rPr>
          <w:sz w:val="24"/>
          <w:szCs w:val="24"/>
        </w:rPr>
        <w:t xml:space="preserve">’nin eksiksiz katıldığı tutanağa geçirildi. Gündem maddeleri sırayla okunarak toplantının akışı netleştirildi. Toplantı boyunca alınacak kararların dersin amaçlarıyla ve yürürlükteki mevzuatla uyumlu olması gerektiği vurgulandı. Yazmanlık görevinin toplantı düzeni açısından önemli olduğu belirtilerek yazman seçimine geçildi. Yapılan değerlendirme sonucunda yazman olarak </w:t>
      </w:r>
      <w:r w:rsidRPr="00023D55">
        <w:rPr>
          <w:b/>
          <w:bCs/>
          <w:sz w:val="24"/>
          <w:szCs w:val="24"/>
        </w:rPr>
        <w:t>ÖĞRETMEN2</w:t>
      </w:r>
      <w:r w:rsidRPr="00023D55">
        <w:rPr>
          <w:sz w:val="24"/>
          <w:szCs w:val="24"/>
        </w:rPr>
        <w:t xml:space="preserve"> görevlendirildi.</w:t>
      </w:r>
    </w:p>
    <w:p w14:paraId="04DDB57B" w14:textId="77777777" w:rsidR="00023D55" w:rsidRDefault="00023D55" w:rsidP="00023D55">
      <w:pPr>
        <w:rPr>
          <w:b/>
          <w:bCs/>
          <w:sz w:val="24"/>
          <w:szCs w:val="24"/>
        </w:rPr>
      </w:pPr>
    </w:p>
    <w:p w14:paraId="3F14849E" w14:textId="24FEFAAD" w:rsidR="00023D55" w:rsidRPr="00023D55" w:rsidRDefault="00023D55" w:rsidP="00023D55">
      <w:pPr>
        <w:rPr>
          <w:b/>
          <w:bCs/>
          <w:sz w:val="24"/>
          <w:szCs w:val="24"/>
        </w:rPr>
      </w:pPr>
      <w:r w:rsidRPr="00023D55">
        <w:rPr>
          <w:b/>
          <w:bCs/>
          <w:sz w:val="24"/>
          <w:szCs w:val="24"/>
        </w:rPr>
        <w:t xml:space="preserve">2- 1. dönem sene başı zümresinde alınan kararların okunması ve değerlendirilmesi </w:t>
      </w:r>
    </w:p>
    <w:p w14:paraId="1130758C"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sene başında alınan zümre kararlarını maddeler hâlinde okuyarak uygulama düzeyini gözden geçirdi. Kararların büyük bölümünün planlara ve ders içi uygulamalara yansıtıldığı, ancak bazı sınıflarda devamsızlık ve sınıf düzeyi farklılıklarının hedeflere ulaşmayı zorlaştırdığı ifade edildi. Özellikle yazılıların hazırlanması, ölçme-değerlendirme süreçlerinin kayıt altına alınması ve öğrenci geri bildirimi konularında düzenli bir çizgi yakalandığı belirtildi. </w:t>
      </w:r>
      <w:r w:rsidRPr="00023D55">
        <w:rPr>
          <w:b/>
          <w:bCs/>
          <w:sz w:val="24"/>
          <w:szCs w:val="24"/>
        </w:rPr>
        <w:t>ÖĞRETMEN2</w:t>
      </w:r>
      <w:r w:rsidRPr="00023D55">
        <w:rPr>
          <w:sz w:val="24"/>
          <w:szCs w:val="24"/>
        </w:rPr>
        <w:t>, seçmeli derslerde materyal ve zaman yönetimi nedeniyle bazı uygulamaların istenen hızda yürümemiş olabileceğini, II. dönemde daha planlı bir takvimle ilerlenmesi gerektiğini söyledi. Yardımcı kaynakların etkin kullanımı ve EBA içeriklerinin önceden seçilmesi konusunun olumlu sonuç verdiği not edildi. Birinci dönemde uygulanan yöntemlerin öğrenci motivasyonuna etkisi değerlendirildi ve özellikle etkinlik yoğun haftalarda esneklik ihtiyacı olduğu vurgulandı. Kararların “aynı şekilde sürdürülmesi” yerine, sınıf bazlı küçük güncellemelerle devam edilmesinin daha sağlıklı olacağı görüşünde birleşildi. Bu kapsamda II. dönem için uygulanabilirliği yüksek, takip edilebilir ve somutlaştırılmış kararlar alınmasına karar verildi.</w:t>
      </w:r>
    </w:p>
    <w:p w14:paraId="1E8FFFAD" w14:textId="77777777" w:rsidR="00023D55" w:rsidRDefault="00023D55" w:rsidP="00023D55">
      <w:pPr>
        <w:rPr>
          <w:b/>
          <w:bCs/>
          <w:sz w:val="24"/>
          <w:szCs w:val="24"/>
        </w:rPr>
      </w:pPr>
    </w:p>
    <w:p w14:paraId="0B1A2EAA" w14:textId="4887D8AB" w:rsidR="00023D55" w:rsidRPr="00023D55" w:rsidRDefault="00023D55" w:rsidP="00023D55">
      <w:pPr>
        <w:rPr>
          <w:b/>
          <w:bCs/>
          <w:sz w:val="24"/>
          <w:szCs w:val="24"/>
        </w:rPr>
      </w:pPr>
      <w:r w:rsidRPr="00023D55">
        <w:rPr>
          <w:b/>
          <w:bCs/>
          <w:sz w:val="24"/>
          <w:szCs w:val="24"/>
        </w:rPr>
        <w:t>3- I. dönem başarı değerlendirmesi</w:t>
      </w:r>
    </w:p>
    <w:p w14:paraId="067CE915"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I. dönem genel başarı görünümünün memnuniyet verici olduğunu; ders içi performans, etkinliklere katılım ve yazılı sonuçlarının birlikte değerlendirilmesi gerektiğini ifade etti. Başarı düzeyi düşük görülen öğrencilerde temel nedenin çoğunlukla devamsızlık ve düzenli tekrar yapmama olduğu belirtildi. </w:t>
      </w:r>
      <w:r w:rsidRPr="00023D55">
        <w:rPr>
          <w:b/>
          <w:bCs/>
          <w:sz w:val="24"/>
          <w:szCs w:val="24"/>
        </w:rPr>
        <w:t>ÖĞRETMEN2</w:t>
      </w:r>
      <w:r w:rsidRPr="00023D55">
        <w:rPr>
          <w:sz w:val="24"/>
          <w:szCs w:val="24"/>
        </w:rPr>
        <w:t>, öğrencilerin özellikle değerler eğitimi ve günlük hayata aktarım etkinliklerinde daha istekli olduğunu, bu alanların başarıyı desteklediğini söyledi. Ölçme sonuçlarının sınıf bazlı incelenmesiyle kazanım eksikliği görülen başlıklarda kısa tekrar planlarının yapılabileceği ifade edildi. Öğrencilerin okuma-anlama düzeyinin, açık uçlu sorulardaki başarıyı doğrudan etkilediği vurgulandı. Bu nedenle II. dönemde kısa okuma parçaları, kavram haritaları ve örnek olay çalışmalarına daha fazla yer verilmesi kararlaştırıldı.</w:t>
      </w:r>
    </w:p>
    <w:p w14:paraId="435BD704" w14:textId="77777777" w:rsidR="00023D55" w:rsidRDefault="00023D55" w:rsidP="00023D55">
      <w:pPr>
        <w:rPr>
          <w:b/>
          <w:bCs/>
          <w:sz w:val="24"/>
          <w:szCs w:val="24"/>
        </w:rPr>
      </w:pPr>
    </w:p>
    <w:p w14:paraId="01067C63" w14:textId="46A740CD" w:rsidR="00023D55" w:rsidRPr="00023D55" w:rsidRDefault="00023D55" w:rsidP="00023D55">
      <w:pPr>
        <w:rPr>
          <w:b/>
          <w:bCs/>
          <w:sz w:val="24"/>
          <w:szCs w:val="24"/>
        </w:rPr>
      </w:pPr>
      <w:r w:rsidRPr="00023D55">
        <w:rPr>
          <w:b/>
          <w:bCs/>
          <w:sz w:val="24"/>
          <w:szCs w:val="24"/>
        </w:rPr>
        <w:t xml:space="preserve">4- Türkiye Yüzyılı Maarif Modeli program değerlendirmesi </w:t>
      </w:r>
    </w:p>
    <w:p w14:paraId="70DE8674"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5. ve 6. sınıflarda Türkiye Yüzyılı Maarif Modeli’nin “öğrenme çıktısı ve beceri temelli” yapısının sınıf içi etkinlikleri artırdığını ifade etti. Bununla birlikte, sınıf içi hazır bulunuşluk farklarının süre yönetimini zorlaştırdığı ve her etkinliğin aynı derste tamamlanamayabildiği belirtildi. </w:t>
      </w:r>
      <w:r w:rsidRPr="00023D55">
        <w:rPr>
          <w:b/>
          <w:bCs/>
          <w:sz w:val="24"/>
          <w:szCs w:val="24"/>
        </w:rPr>
        <w:t>ÖĞRETMEN2</w:t>
      </w:r>
      <w:r w:rsidRPr="00023D55">
        <w:rPr>
          <w:sz w:val="24"/>
          <w:szCs w:val="24"/>
        </w:rPr>
        <w:t xml:space="preserve">, bazı etkinliklerin evde desteklenmesi gerektiğinde velinin rehberliğinin önem kazandığını, bu nedenle veli bilgilendirmesinin daha sistemli yapılmasını önerdi. Öğrencilerin kavramları günlük hayata taşıma çalışmalarında daha başarılı olduğu, ancak soyut kavramlarda ek örneğe ihtiyaç duyduğu tespit edildi. EBA ve dijital içerik kullanımının süre kazandırdığı; fakat internet/cihaz erişimi sorunları olan öğrenciler için alternatif materyal hazırlanması gerektiği konuşuldu. Ölçme-değerlendirme araçlarının çeşitlendirilmesiyle “tek sınav başarısı” yerine “süreç başarısı”nın daha görünür olacağı vurgulandı. Öğrenme çıktılarının işlenmesinde “kısa hedef–küçük kontrol” yaklaşımının daha iyi sonuç verdiği ifade edildi. Ders planlarının haftalık esneklik payı bırakacak şekilde güncellenmesi, yoğun haftalarda sadeleştirilmiş etkinliklerle ilerlenmesi </w:t>
      </w:r>
      <w:r w:rsidRPr="00023D55">
        <w:rPr>
          <w:sz w:val="24"/>
          <w:szCs w:val="24"/>
        </w:rPr>
        <w:lastRenderedPageBreak/>
        <w:t>kararlaştırıldı. Programın hedeflediği değer eğitimi ve beceri gelişiminin, sınıf içi sorumluluk görevleriyle destekleneceği belirtildi.</w:t>
      </w:r>
    </w:p>
    <w:p w14:paraId="04ECC710" w14:textId="77777777" w:rsidR="00023D55" w:rsidRDefault="00023D55" w:rsidP="00023D55">
      <w:pPr>
        <w:rPr>
          <w:b/>
          <w:bCs/>
          <w:sz w:val="24"/>
          <w:szCs w:val="24"/>
        </w:rPr>
      </w:pPr>
    </w:p>
    <w:p w14:paraId="23D8FB97" w14:textId="68F8E3AD" w:rsidR="00023D55" w:rsidRPr="00023D55" w:rsidRDefault="00023D55" w:rsidP="00023D55">
      <w:pPr>
        <w:rPr>
          <w:b/>
          <w:bCs/>
          <w:sz w:val="24"/>
          <w:szCs w:val="24"/>
        </w:rPr>
      </w:pPr>
      <w:r w:rsidRPr="00023D55">
        <w:rPr>
          <w:b/>
          <w:bCs/>
          <w:sz w:val="24"/>
          <w:szCs w:val="24"/>
        </w:rPr>
        <w:t xml:space="preserve">5- II. dönemde başarıyı artırıcı tedbirler </w:t>
      </w:r>
    </w:p>
    <w:p w14:paraId="5638A100"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II. dönemde başarıyı artırmak için düzenli tekrar ve kısa ölçme uygulamalarının önemini vurguladı. Her ünite sonunda 10-12 dakikalık mini değerlendirme çalışmaları yapılmasının, eksiklerin erken görülmesini sağlayacağı belirtildi. </w:t>
      </w:r>
      <w:r w:rsidRPr="00023D55">
        <w:rPr>
          <w:b/>
          <w:bCs/>
          <w:sz w:val="24"/>
          <w:szCs w:val="24"/>
        </w:rPr>
        <w:t>ÖĞRETMEN2</w:t>
      </w:r>
      <w:r w:rsidRPr="00023D55">
        <w:rPr>
          <w:sz w:val="24"/>
          <w:szCs w:val="24"/>
        </w:rPr>
        <w:t>, öğrenci motivasyonunu artırmak için sınıf içinde küçük sorumluluklar (okuma lideri, materyal sorumlusu, pano sorumlusu vb.) verilmesini önerdi. Ders içi etkinliklerin “tek tip” olmamasına, soru-cevap, örnek olay, drama, istasyon gibi yöntemlerin dengeli kullanılmasına karar verildi. Başarı düzeyi düşük öğrenciler için “kısa hedefli” destek planı hazırlanması ve bu öğrencilerin takip edilmesi konusunda mutabakata varıldı. Velilerle iletişimin sadece sorun anında değil, düzenli bilgilendirme şeklinde yürütülmesi gerektiği ifade edildi. Okul rehberlik servisiyle iş birliği yapılarak devamsızlık ve motivasyon sorunlarına yönelik yönlendirme yapılmasına karar verildi. Ayrıca ders içi materyallerin bir dosyada biriktirilerek ortak havuz oluşturulması kararlaştırıldı.</w:t>
      </w:r>
    </w:p>
    <w:p w14:paraId="551CE589" w14:textId="77777777" w:rsidR="00023D55" w:rsidRDefault="00023D55" w:rsidP="00023D55">
      <w:pPr>
        <w:rPr>
          <w:b/>
          <w:bCs/>
          <w:sz w:val="24"/>
          <w:szCs w:val="24"/>
        </w:rPr>
      </w:pPr>
    </w:p>
    <w:p w14:paraId="55857256" w14:textId="0A9D71A1" w:rsidR="00023D55" w:rsidRPr="00023D55" w:rsidRDefault="00023D55" w:rsidP="00023D55">
      <w:pPr>
        <w:rPr>
          <w:b/>
          <w:bCs/>
          <w:sz w:val="24"/>
          <w:szCs w:val="24"/>
        </w:rPr>
      </w:pPr>
      <w:r w:rsidRPr="00023D55">
        <w:rPr>
          <w:b/>
          <w:bCs/>
          <w:sz w:val="24"/>
          <w:szCs w:val="24"/>
        </w:rPr>
        <w:t>6- Seçmeli derslerde görülen aksaklıklar</w:t>
      </w:r>
    </w:p>
    <w:p w14:paraId="7B803850" w14:textId="77777777" w:rsidR="00023D55" w:rsidRPr="00023D55" w:rsidRDefault="00023D55" w:rsidP="00023D55">
      <w:pPr>
        <w:rPr>
          <w:sz w:val="24"/>
          <w:szCs w:val="24"/>
        </w:rPr>
      </w:pPr>
      <w:r w:rsidRPr="00023D55">
        <w:rPr>
          <w:b/>
          <w:bCs/>
          <w:sz w:val="24"/>
          <w:szCs w:val="24"/>
        </w:rPr>
        <w:t>ÖĞRETMEN2</w:t>
      </w:r>
      <w:r w:rsidRPr="00023D55">
        <w:rPr>
          <w:sz w:val="24"/>
          <w:szCs w:val="24"/>
        </w:rPr>
        <w:t xml:space="preserve">, seçmeli derslerde uygulamanın genel olarak verimli yürüdüğünü; ancak sınıf mevcudu ve seviyeye bağlı farklılıkların dersi zorlaştırabildiğini belirtti. Elif-ba bilmeyen öğrencilerle birebir ilgilenme gereğinin süre yönetimini etkilediği ifade edildi. </w:t>
      </w:r>
      <w:r w:rsidRPr="00023D55">
        <w:rPr>
          <w:b/>
          <w:bCs/>
          <w:sz w:val="24"/>
          <w:szCs w:val="24"/>
        </w:rPr>
        <w:t>ÖĞRETMEN1</w:t>
      </w:r>
      <w:r w:rsidRPr="00023D55">
        <w:rPr>
          <w:sz w:val="24"/>
          <w:szCs w:val="24"/>
        </w:rPr>
        <w:t>, bu durumda düzey gruplaması veya akran desteği ile ders içi akışın daha dengeli kurulabileceğini söyledi. Dersin uygulamalı niteliği nedeniyle haftalık ders saatinin bazı sınıflarda yetersiz kaldığı, bu nedenle evde tekrar ve velinin rehberliğinin önem kazandığı belirtildi. Geç saatlere konulan derslerde devamsızlığın arttığı gözlemi paylaşıldı. Teknolojik imkânların sınırlı olduğu durumlar için basılı materyal/etkinlik alternatifi hazırlanmasına karar verildi. II. dönemde seçmeli derslerde “kısa hedef–düzenli tekrar” çizgisinin korunması ve öğrenci motivasyonunu artıracak küçük ödüllendirme/sergileme uygulamaları yapılması kararlaştırıldı.</w:t>
      </w:r>
    </w:p>
    <w:p w14:paraId="6DA7C523" w14:textId="77777777" w:rsidR="00023D55" w:rsidRDefault="00023D55" w:rsidP="00023D55">
      <w:pPr>
        <w:rPr>
          <w:b/>
          <w:bCs/>
          <w:sz w:val="24"/>
          <w:szCs w:val="24"/>
        </w:rPr>
      </w:pPr>
    </w:p>
    <w:p w14:paraId="00FD448F" w14:textId="121EAAF0" w:rsidR="00023D55" w:rsidRPr="00023D55" w:rsidRDefault="00023D55" w:rsidP="00023D55">
      <w:pPr>
        <w:rPr>
          <w:b/>
          <w:bCs/>
          <w:sz w:val="24"/>
          <w:szCs w:val="24"/>
        </w:rPr>
      </w:pPr>
      <w:r w:rsidRPr="00023D55">
        <w:rPr>
          <w:b/>
          <w:bCs/>
          <w:sz w:val="24"/>
          <w:szCs w:val="24"/>
        </w:rPr>
        <w:t xml:space="preserve">7- Yazılı/ortak sınav planı ve sınav analizleri </w:t>
      </w:r>
    </w:p>
    <w:p w14:paraId="0F3BE038"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yazılı sınavların yürürlükteki yönergeye uygun biçimde açık uçlu veya açık uçlu–kısa cevaplı şekilde hazırlanmasının esas olduğunu belirtti. Sınav tarihlerinin okul yönetimince ilan edilen aralıklara uygun yürütüleceği, gerekli durumlarda idareyle koordineli hareket edileceği ifade edildi. </w:t>
      </w:r>
      <w:r w:rsidRPr="00023D55">
        <w:rPr>
          <w:b/>
          <w:bCs/>
          <w:sz w:val="24"/>
          <w:szCs w:val="24"/>
        </w:rPr>
        <w:t>ÖĞRETMEN2</w:t>
      </w:r>
      <w:r w:rsidRPr="00023D55">
        <w:rPr>
          <w:sz w:val="24"/>
          <w:szCs w:val="24"/>
        </w:rPr>
        <w:t>, soru sayısının sınıf düzeyine uygun, öğrenciyi yormayan ama kazanımı ölçen nitelikte seçilmesi gerektiğini vurguladı. Ortak yazılı yapılacaksa konu-soru dağılımının önceden hazırlanmasının öğretmenler arası birlik sağlayacağı belirtildi. Sınav sonrası analizlerin sadece “not” için değil, kazanım eksikliği tespiti için yapılacağı ve bunun ders planına yansıtılacağı konuşuldu. Analiz sonucunda eksik görülen kazanımlara yönelik kısa telafi etkinliği uygulanmasına karar verildi. Sınıf geneli yanlışlarının sınıfta örnek çözümle açıklanması ve öğrenciye geri bildirim verilmesi gerektiği ifade edildi. Ölçme sonuçlarının e-Okul’a zamanında işlenmesi ve evrakların düzenli saklanması konusunda ortak tutum benimsendi. BEP’li öğrencilerin ölçme sürecinde BEP esas alınarak uygunlaştırma yapılacağı tekrar vurgulandı.</w:t>
      </w:r>
    </w:p>
    <w:p w14:paraId="071575A7" w14:textId="77777777" w:rsidR="00023D55" w:rsidRPr="00023D55" w:rsidRDefault="00023D55" w:rsidP="00023D55">
      <w:pPr>
        <w:rPr>
          <w:b/>
          <w:bCs/>
          <w:sz w:val="24"/>
          <w:szCs w:val="24"/>
        </w:rPr>
      </w:pPr>
      <w:r w:rsidRPr="00023D55">
        <w:rPr>
          <w:b/>
          <w:bCs/>
          <w:sz w:val="24"/>
          <w:szCs w:val="24"/>
        </w:rPr>
        <w:t>8- Okul geneli ortak yazılılar/mazeret sınavları için konu-soru dağılımı</w:t>
      </w:r>
    </w:p>
    <w:p w14:paraId="5D4F3436"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okul geneli yapılacak ortak yazılılarda konu-soru dağılım tablosunun ölçme güvenirliğini artırdığını belirtti. Bu nedenle sınav öncesi ünite/kazanım dağılımlarının netleştirilmesi gerektiği ifade edildi. </w:t>
      </w:r>
      <w:r w:rsidRPr="00023D55">
        <w:rPr>
          <w:b/>
          <w:bCs/>
          <w:sz w:val="24"/>
          <w:szCs w:val="24"/>
        </w:rPr>
        <w:t>ÖĞRETMEN2</w:t>
      </w:r>
      <w:r w:rsidRPr="00023D55">
        <w:rPr>
          <w:sz w:val="24"/>
          <w:szCs w:val="24"/>
        </w:rPr>
        <w:t>, dereceli puanlama anahtarı ve kontrol listelerinin özellikle açık uçlu sorularda tutarlılık sağlayacağını söyledi. Mazeret sınavlarının da aynı ölçütlere uygun hazırlanması ve cevap anahtarlarının düzenli tutulması gerektiği konuşuldu. Sınav uygulama ve değerlendirme süreçlerinde idareyle koordinasyonun önemine değinildi. Bu kapsamda ortak sınav evraklarının (soru, cevap anahtarı, puanlama anahtarı) dosyalanarak saklanmasına karar verildi.</w:t>
      </w:r>
    </w:p>
    <w:p w14:paraId="4292E813" w14:textId="77777777" w:rsidR="00023D55" w:rsidRPr="00023D55" w:rsidRDefault="00023D55" w:rsidP="00023D55">
      <w:pPr>
        <w:rPr>
          <w:b/>
          <w:bCs/>
          <w:sz w:val="24"/>
          <w:szCs w:val="24"/>
        </w:rPr>
      </w:pPr>
      <w:r w:rsidRPr="00023D55">
        <w:rPr>
          <w:b/>
          <w:bCs/>
          <w:sz w:val="24"/>
          <w:szCs w:val="24"/>
        </w:rPr>
        <w:lastRenderedPageBreak/>
        <w:t>9- Proje ödevleri konuları ve teslim takvimi</w:t>
      </w:r>
    </w:p>
    <w:p w14:paraId="18DE0B01" w14:textId="77777777" w:rsidR="00023D55" w:rsidRPr="00023D55" w:rsidRDefault="00023D55" w:rsidP="00023D55">
      <w:pPr>
        <w:rPr>
          <w:sz w:val="24"/>
          <w:szCs w:val="24"/>
        </w:rPr>
      </w:pPr>
      <w:r w:rsidRPr="00023D55">
        <w:rPr>
          <w:b/>
          <w:bCs/>
          <w:sz w:val="24"/>
          <w:szCs w:val="24"/>
        </w:rPr>
        <w:t>ÖĞRETMEN2</w:t>
      </w:r>
      <w:r w:rsidRPr="00023D55">
        <w:rPr>
          <w:sz w:val="24"/>
          <w:szCs w:val="24"/>
        </w:rPr>
        <w:t xml:space="preserve">, proje ödevlerinin öğrencinin araştırma, yorumlama ve sunum becerisini geliştirmesi açısından önemli olduğunu belirtti. Proje konularının öğrencinin seviyesine uygun, ulaşılabilir kaynaklarla yapılabilir olmasına dikkat edilmesi gerektiği ifade edildi. </w:t>
      </w:r>
      <w:r w:rsidRPr="00023D55">
        <w:rPr>
          <w:b/>
          <w:bCs/>
          <w:sz w:val="24"/>
          <w:szCs w:val="24"/>
        </w:rPr>
        <w:t>ÖĞRETMEN1</w:t>
      </w:r>
      <w:r w:rsidRPr="00023D55">
        <w:rPr>
          <w:sz w:val="24"/>
          <w:szCs w:val="24"/>
        </w:rPr>
        <w:t>, proje değerlendirmesinde kullanılacak ölçeğin öğrenciye proje verilirken paylaşılmasının şeffaflık sağlayacağını vurguladı. Proje alan öğrencilerin teslim tarihinin net yazılması ve ara kontrol tarihleri konulması önerildi. II. dönemde proje almak isteyen öğrencilere rehberlik edilmesi ve kaynak gösterme–alıntı yapma kurallarının hatırlatılması kararlaştırıldı. Projelerin uygun görülenlerinin okul içinde sergilenerek öğrencinin motivasyonunun artırılabileceği konuşuldu.</w:t>
      </w:r>
    </w:p>
    <w:p w14:paraId="212E937A" w14:textId="77777777" w:rsidR="00023D55" w:rsidRDefault="00023D55" w:rsidP="00023D55">
      <w:pPr>
        <w:rPr>
          <w:b/>
          <w:bCs/>
          <w:sz w:val="24"/>
          <w:szCs w:val="24"/>
        </w:rPr>
      </w:pPr>
    </w:p>
    <w:p w14:paraId="1958E0A2" w14:textId="08182420" w:rsidR="00023D55" w:rsidRPr="00023D55" w:rsidRDefault="00023D55" w:rsidP="00023D55">
      <w:pPr>
        <w:rPr>
          <w:b/>
          <w:bCs/>
          <w:sz w:val="24"/>
          <w:szCs w:val="24"/>
        </w:rPr>
      </w:pPr>
      <w:r w:rsidRPr="00023D55">
        <w:rPr>
          <w:b/>
          <w:bCs/>
          <w:sz w:val="24"/>
          <w:szCs w:val="24"/>
        </w:rPr>
        <w:t xml:space="preserve">10- Yöntem-teknikler, teknoloji kullanımı ve BEP uygulamaları </w:t>
      </w:r>
    </w:p>
    <w:p w14:paraId="01AE7455"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derslerde temel kaynağın ders kitabı ve Bakanlık materyalleri olduğunu; bunun yanında EBA içeriklerinin planlı kullanılmasının derse hız kazandırdığını belirtti. Teknoloji kullanımının amaç değil araç olduğu, bu yüzden her dijital içeriğin kazanımla uyumlu seçilmesi gerektiği vurgulandı. </w:t>
      </w:r>
      <w:r w:rsidRPr="00023D55">
        <w:rPr>
          <w:b/>
          <w:bCs/>
          <w:sz w:val="24"/>
          <w:szCs w:val="24"/>
        </w:rPr>
        <w:t>ÖĞRETMEN2</w:t>
      </w:r>
      <w:r w:rsidRPr="00023D55">
        <w:rPr>
          <w:sz w:val="24"/>
          <w:szCs w:val="24"/>
        </w:rPr>
        <w:t>, özellikle seçmeli derslerde kısa video/ses kayıtlarının doğru telaffuz ve okuma becerisini desteklediğini, ancak zaman yönetimi için “kısa ve hedefli” kullanım gerektiğini söyledi. Yöntem olarak soru-cevap, örnek olay, drama, istasyon, akran öğrenmesi gibi tekniklerin sınıf düzeyine göre dengeli kullanılmasına karar verildi. Ölçme sürecinde süreç odaklı değerlendirmeye alan açmak için ders içi etkinlik puanlarının düzenli ve kayıtlı verilmesi gerektiği konuşuldu. BEP’li öğrencilerin ders içi kazanımlarında uyarlama yapılacağı, yazılılarda da seviyeye uygun sorularla değerlendirme yapılacağı karara bağlandı. Farklılaştırılmış öğretim kapsamında zenginleştirme ve destekleme etkinliklerinin birlikte yürütülmesi gerektiği vurgulandı. Çoklu okuryazarlık becerilerini desteklemek için görsel okuma, kısa metin analizi ve kavram haritası çalışmalarının planlara eklenmesi kararlaştırıldı. Ayrıca ders içi materyallerin dijital klasörde arşivlenerek iki öğretmenin de erişimine açık tutulması kararlaştırıldı.</w:t>
      </w:r>
    </w:p>
    <w:p w14:paraId="2FC64FBE" w14:textId="77777777" w:rsidR="00023D55" w:rsidRDefault="00023D55" w:rsidP="00023D55">
      <w:pPr>
        <w:rPr>
          <w:b/>
          <w:bCs/>
          <w:sz w:val="24"/>
          <w:szCs w:val="24"/>
        </w:rPr>
      </w:pPr>
    </w:p>
    <w:p w14:paraId="1CB18D50" w14:textId="12DC7D79" w:rsidR="00023D55" w:rsidRPr="00023D55" w:rsidRDefault="00023D55" w:rsidP="00023D55">
      <w:pPr>
        <w:rPr>
          <w:b/>
          <w:bCs/>
          <w:sz w:val="24"/>
          <w:szCs w:val="24"/>
        </w:rPr>
      </w:pPr>
      <w:r w:rsidRPr="00023D55">
        <w:rPr>
          <w:b/>
          <w:bCs/>
          <w:sz w:val="24"/>
          <w:szCs w:val="24"/>
        </w:rPr>
        <w:t>11- Diğer zümre/branşlarla iş birliği ve ders ziyareti</w:t>
      </w:r>
    </w:p>
    <w:p w14:paraId="628704E3"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zümre öğretmenleri arasında yılda en az bir kez ders ziyareti yapılarak ders işleyişine dair geri bildirim alınmasının faydalı olacağını belirtti. Bu ziyaretlerin denetim amacı taşımadığı, öğretim sürecini geliştirmeye yönelik olduğu vurgulandı. </w:t>
      </w:r>
      <w:r w:rsidRPr="00023D55">
        <w:rPr>
          <w:b/>
          <w:bCs/>
          <w:sz w:val="24"/>
          <w:szCs w:val="24"/>
        </w:rPr>
        <w:t>ÖĞRETMEN2</w:t>
      </w:r>
      <w:r w:rsidRPr="00023D55">
        <w:rPr>
          <w:sz w:val="24"/>
          <w:szCs w:val="24"/>
        </w:rPr>
        <w:t>, disiplinler arası ilişkiler kurmanın öğrencinin konuyu anlamlandırmasını kolaylaştırdığını söyledi. Türkçe zümresiyle okuma-anlama ve yazma becerilerini destekleyici ortak çalışmalar yapılabileceği konuşuldu. Sosyal bilgiler zümresiyle değerler, toplum ve kültür temalı konularda etkinlik planlanabileceği belirtildi. Rehberlik servisiyle iş birliği yapılarak davranış, devamsızlık ve motivasyon konularında ortak takip yapılmasına karar verildi.</w:t>
      </w:r>
    </w:p>
    <w:p w14:paraId="75EE11C4" w14:textId="77777777" w:rsidR="00023D55" w:rsidRDefault="00023D55" w:rsidP="00023D55">
      <w:pPr>
        <w:rPr>
          <w:b/>
          <w:bCs/>
          <w:sz w:val="24"/>
          <w:szCs w:val="24"/>
        </w:rPr>
      </w:pPr>
    </w:p>
    <w:p w14:paraId="70D36C9A" w14:textId="65EDFC1F" w:rsidR="00023D55" w:rsidRPr="00023D55" w:rsidRDefault="00023D55" w:rsidP="00023D55">
      <w:pPr>
        <w:rPr>
          <w:b/>
          <w:bCs/>
          <w:sz w:val="24"/>
          <w:szCs w:val="24"/>
        </w:rPr>
      </w:pPr>
      <w:r w:rsidRPr="00023D55">
        <w:rPr>
          <w:b/>
          <w:bCs/>
          <w:sz w:val="24"/>
          <w:szCs w:val="24"/>
        </w:rPr>
        <w:t>12- Akademik/bilimsel çalışmalar ve çoklu okuryazarlık</w:t>
      </w:r>
    </w:p>
    <w:p w14:paraId="79FA3E9C" w14:textId="77777777" w:rsidR="00023D55" w:rsidRPr="00023D55" w:rsidRDefault="00023D55" w:rsidP="00023D55">
      <w:pPr>
        <w:rPr>
          <w:sz w:val="24"/>
          <w:szCs w:val="24"/>
        </w:rPr>
      </w:pPr>
      <w:r w:rsidRPr="00023D55">
        <w:rPr>
          <w:b/>
          <w:bCs/>
          <w:sz w:val="24"/>
          <w:szCs w:val="24"/>
        </w:rPr>
        <w:t>ÖĞRETMEN2</w:t>
      </w:r>
      <w:r w:rsidRPr="00023D55">
        <w:rPr>
          <w:sz w:val="24"/>
          <w:szCs w:val="24"/>
        </w:rPr>
        <w:t xml:space="preserve">, öğretim alanına ilişkin güncel yayınların izlenmesinin dersin niteliğini artıracağını ifade etti. Dijital kaynakların güvenilirlik açısından seçilmesi ve öğrenciye doğru rehberlik edilmesi gerektiği vurgulandı. </w:t>
      </w:r>
      <w:r w:rsidRPr="00023D55">
        <w:rPr>
          <w:b/>
          <w:bCs/>
          <w:sz w:val="24"/>
          <w:szCs w:val="24"/>
        </w:rPr>
        <w:t>ÖĞRETMEN1</w:t>
      </w:r>
      <w:r w:rsidRPr="00023D55">
        <w:rPr>
          <w:sz w:val="24"/>
          <w:szCs w:val="24"/>
        </w:rPr>
        <w:t>, çoklu okuryazarlık becerilerini desteklemek için görsel–metin–tablo yorumlama çalışmalarına yer verilmesi gerektiğini söyledi. Öğrencilerin araştırma yaparken kaynak göstermeyi öğrenmesi için küçük yönergeler hazırlanması kararlaştırıldı. Öğretmenlerin mesleki gelişim faaliyetlerine katılımının takip edilmesi ve uygun içeriklerin zümre içinde paylaşılması konusunda görüş birliğine varıldı.</w:t>
      </w:r>
    </w:p>
    <w:p w14:paraId="4CCE46A2" w14:textId="77777777" w:rsidR="00023D55" w:rsidRDefault="00023D55" w:rsidP="00023D55">
      <w:pPr>
        <w:rPr>
          <w:b/>
          <w:bCs/>
          <w:sz w:val="24"/>
          <w:szCs w:val="24"/>
        </w:rPr>
      </w:pPr>
    </w:p>
    <w:p w14:paraId="1040F1D1" w14:textId="492C8A9B" w:rsidR="00023D55" w:rsidRPr="00023D55" w:rsidRDefault="00023D55" w:rsidP="00023D55">
      <w:pPr>
        <w:rPr>
          <w:b/>
          <w:bCs/>
          <w:sz w:val="24"/>
          <w:szCs w:val="24"/>
        </w:rPr>
      </w:pPr>
      <w:r w:rsidRPr="00023D55">
        <w:rPr>
          <w:b/>
          <w:bCs/>
          <w:sz w:val="24"/>
          <w:szCs w:val="24"/>
        </w:rPr>
        <w:t>13- Girişimcilik ve sosyal sorumluluk bilinci</w:t>
      </w:r>
    </w:p>
    <w:p w14:paraId="26899E3E"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öğrencilerin sosyal sorumluluk farkındalığını artıracak sınıf içi küçük görev ve etkinliklerin planlanabileceğini belirtti. </w:t>
      </w:r>
      <w:r w:rsidRPr="00023D55">
        <w:rPr>
          <w:b/>
          <w:bCs/>
          <w:sz w:val="24"/>
          <w:szCs w:val="24"/>
        </w:rPr>
        <w:t>ÖĞRETMEN2</w:t>
      </w:r>
      <w:r w:rsidRPr="00023D55">
        <w:rPr>
          <w:sz w:val="24"/>
          <w:szCs w:val="24"/>
        </w:rPr>
        <w:t xml:space="preserve">, yardım kampanyaları, sınıf içi dayanışma ve paylaşım temalı çalışmaların değer eğitimine katkı sağlayacağını ifade etti. Etkinliklerin öğrenciyi </w:t>
      </w:r>
      <w:r w:rsidRPr="00023D55">
        <w:rPr>
          <w:sz w:val="24"/>
          <w:szCs w:val="24"/>
        </w:rPr>
        <w:lastRenderedPageBreak/>
        <w:t>yormayacak ve güvenli şekilde yürütülecek biçimde tasarlanması gerektiği vurgulandı. Sosyal sorumluluk programı kapsamında ders bazında yapılabilecek faaliyetlerin okulun yıllık planıyla uyumlu olması kararlaştırıldı. Öğrencilerin “fikir üretme–planlama–sunma” süreçlerini yaşayacağı küçük proje sunumlarına yer verilmesine karar verildi.</w:t>
      </w:r>
    </w:p>
    <w:p w14:paraId="4A941EA8" w14:textId="77777777" w:rsidR="00023D55" w:rsidRDefault="00023D55" w:rsidP="00023D55">
      <w:pPr>
        <w:rPr>
          <w:b/>
          <w:bCs/>
          <w:sz w:val="24"/>
          <w:szCs w:val="24"/>
        </w:rPr>
      </w:pPr>
    </w:p>
    <w:p w14:paraId="088876A9" w14:textId="2F68E6F4" w:rsidR="00023D55" w:rsidRPr="00023D55" w:rsidRDefault="00023D55" w:rsidP="00023D55">
      <w:pPr>
        <w:rPr>
          <w:b/>
          <w:bCs/>
          <w:sz w:val="24"/>
          <w:szCs w:val="24"/>
        </w:rPr>
      </w:pPr>
      <w:r w:rsidRPr="00023D55">
        <w:rPr>
          <w:b/>
          <w:bCs/>
          <w:sz w:val="24"/>
          <w:szCs w:val="24"/>
        </w:rPr>
        <w:t xml:space="preserve">14- Okul dışı öğrenme, kaynak/izin süreçleri ve değerler çalışmaları </w:t>
      </w:r>
    </w:p>
    <w:p w14:paraId="763CE577" w14:textId="77777777" w:rsidR="00023D55" w:rsidRPr="00023D55" w:rsidRDefault="00023D55" w:rsidP="00023D55">
      <w:pPr>
        <w:rPr>
          <w:sz w:val="24"/>
          <w:szCs w:val="24"/>
        </w:rPr>
      </w:pPr>
      <w:r w:rsidRPr="00023D55">
        <w:rPr>
          <w:b/>
          <w:bCs/>
          <w:sz w:val="24"/>
          <w:szCs w:val="24"/>
        </w:rPr>
        <w:t>ÖĞRETMEN2</w:t>
      </w:r>
      <w:r w:rsidRPr="00023D55">
        <w:rPr>
          <w:sz w:val="24"/>
          <w:szCs w:val="24"/>
        </w:rPr>
        <w:t xml:space="preserve">, okul dışı öğrenme ortamlarının öğrencide kalıcı öğrenmeyi desteklediğini, ancak izin ve güvenlik süreçlerinin titizlikle yürütülmesi gerektiğini söyledi. Okulun çevre imkânlarına göre cami, kütüphane, kültür merkezi gibi alanların uygun zamanlarda değerlendirilebileceği belirtildi. </w:t>
      </w:r>
      <w:r w:rsidRPr="00023D55">
        <w:rPr>
          <w:b/>
          <w:bCs/>
          <w:sz w:val="24"/>
          <w:szCs w:val="24"/>
        </w:rPr>
        <w:t>ÖĞRETMEN1</w:t>
      </w:r>
      <w:r w:rsidRPr="00023D55">
        <w:rPr>
          <w:sz w:val="24"/>
          <w:szCs w:val="24"/>
        </w:rPr>
        <w:t>, etkinliklerin dersin amaçlarıyla uyumlu olması ve okul yönetiminin onayıyla planlanmasının zorunlu olduğunu vurguladı. Mali kaynak ihtiyacı doğuran durumlarda velinin bilgilendirilmesi ve şeffaf hareket edilmesi gerektiği konuşuldu. Milli–manevi değerler eğitimine yönelik etkinliklerin örtük öğrenmeyi destekleyecek şekilde sınıf iklimine yansıtılmasına karar verildi. ÇEDES vb. okul uygulamalarında görev ve sorumlulukların idarenin planlamasıyla uyumlu yürütülmesi gerektiği ifade edildi. Etkinliklerde öğrenci güvenliği ve gözetimin öncelik olduğu, riskli alanlardan kaçınılacağı tutanağa geçirildi.</w:t>
      </w:r>
    </w:p>
    <w:p w14:paraId="13BD7D9B" w14:textId="77777777" w:rsidR="00023D55" w:rsidRDefault="00023D55" w:rsidP="00023D55">
      <w:pPr>
        <w:rPr>
          <w:b/>
          <w:bCs/>
          <w:sz w:val="24"/>
          <w:szCs w:val="24"/>
        </w:rPr>
      </w:pPr>
    </w:p>
    <w:p w14:paraId="193C0FA7" w14:textId="6670E2E6" w:rsidR="00023D55" w:rsidRPr="00023D55" w:rsidRDefault="00023D55" w:rsidP="00023D55">
      <w:pPr>
        <w:rPr>
          <w:b/>
          <w:bCs/>
          <w:sz w:val="24"/>
          <w:szCs w:val="24"/>
        </w:rPr>
      </w:pPr>
      <w:r w:rsidRPr="00023D55">
        <w:rPr>
          <w:b/>
          <w:bCs/>
          <w:sz w:val="24"/>
          <w:szCs w:val="24"/>
        </w:rPr>
        <w:t>15- Okul–öğretmen–veli iş birliği</w:t>
      </w:r>
    </w:p>
    <w:p w14:paraId="3031323D"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veli iletişiminin düzenli yürütülmesinin devamsızlık ve disiplin sorunlarını azalttığını belirtti. Velilere sadece not üzerinden değil, gelişim süreci üzerinden geri bildirim verilmesinin daha yapıcı olduğu ifade edildi. </w:t>
      </w:r>
      <w:r w:rsidRPr="00023D55">
        <w:rPr>
          <w:b/>
          <w:bCs/>
          <w:sz w:val="24"/>
          <w:szCs w:val="24"/>
        </w:rPr>
        <w:t>ÖĞRETMEN2</w:t>
      </w:r>
      <w:r w:rsidRPr="00023D55">
        <w:rPr>
          <w:sz w:val="24"/>
          <w:szCs w:val="24"/>
        </w:rPr>
        <w:t>, seçmeli derslerde evde tekrar gerektiren konularda velinin kısa bilgilendirme notlarıyla desteklenebileceğini söyledi. Veli toplantılarında dersin amaçlarının ve beklentilerin net anlatılması gerektiği vurgulandı. İhtiyaç duyulan durumlarda rehberlik servisiyle birlikte veli görüşmesi yapılmasına karar verildi.</w:t>
      </w:r>
    </w:p>
    <w:p w14:paraId="7408F39A" w14:textId="77777777" w:rsidR="00023D55" w:rsidRDefault="00023D55" w:rsidP="00023D55">
      <w:pPr>
        <w:rPr>
          <w:b/>
          <w:bCs/>
          <w:sz w:val="24"/>
          <w:szCs w:val="24"/>
        </w:rPr>
      </w:pPr>
    </w:p>
    <w:p w14:paraId="6A612D51" w14:textId="55FB0DE5" w:rsidR="00023D55" w:rsidRPr="00023D55" w:rsidRDefault="00023D55" w:rsidP="00023D55">
      <w:pPr>
        <w:rPr>
          <w:b/>
          <w:bCs/>
          <w:sz w:val="24"/>
          <w:szCs w:val="24"/>
        </w:rPr>
      </w:pPr>
      <w:r w:rsidRPr="00023D55">
        <w:rPr>
          <w:b/>
          <w:bCs/>
          <w:sz w:val="24"/>
          <w:szCs w:val="24"/>
        </w:rPr>
        <w:t xml:space="preserve">16- LGS’ye yönelik çalışmalar (8. sınıflar) </w:t>
      </w:r>
    </w:p>
    <w:p w14:paraId="2D14707E" w14:textId="77777777" w:rsidR="00023D55" w:rsidRPr="00023D55" w:rsidRDefault="00023D55" w:rsidP="00023D55">
      <w:pPr>
        <w:rPr>
          <w:sz w:val="24"/>
          <w:szCs w:val="24"/>
        </w:rPr>
      </w:pPr>
      <w:r w:rsidRPr="00023D55">
        <w:rPr>
          <w:b/>
          <w:bCs/>
          <w:sz w:val="24"/>
          <w:szCs w:val="24"/>
        </w:rPr>
        <w:t>ÖĞRETMEN2</w:t>
      </w:r>
      <w:r w:rsidRPr="00023D55">
        <w:rPr>
          <w:sz w:val="24"/>
          <w:szCs w:val="24"/>
        </w:rPr>
        <w:t xml:space="preserve">, 8. sınıfların Haziran 2026’da yapılacak LGS’ye hazırlanmasında düzenli tekrar ve soru pratiğinin önemini vurguladı. </w:t>
      </w:r>
      <w:r w:rsidRPr="00023D55">
        <w:rPr>
          <w:b/>
          <w:bCs/>
          <w:sz w:val="24"/>
          <w:szCs w:val="24"/>
        </w:rPr>
        <w:t>ÖĞRETMEN1</w:t>
      </w:r>
      <w:r w:rsidRPr="00023D55">
        <w:rPr>
          <w:sz w:val="24"/>
          <w:szCs w:val="24"/>
        </w:rPr>
        <w:t>, öğrencilerin sadece soru çözmekle değil, yanlışlarını analiz etmekle ilerleyebileceğini ifade etti. Bu nedenle belirli aralıklarla deneme uygulamaları sonrası yanlış analizi çalışması yapılması kararlaştırıldı. Okulda açılan destekleme/kurs çalışmalarıyla koordineli hareket edilmesi, devamsız öğrencilerin takibinin yapılması gerektiği belirtildi. Konu yetiştirme planının haftalık hedeflerle takip edilmesi ve geride kalınan başlıklarda telafi planı uygulanması konuşuldu. Öğrencilerin motivasyonunu desteklemek için kısa hedefler koyma ve geri bildirim verme yaklaşımının kullanılmasına karar verildi. Velilerin de sınav süreci konusunda bilgilendirilmesi ve evde çalışma düzenine destek vermeleri için yönlendirme yapılması kararlaştırıldı.</w:t>
      </w:r>
    </w:p>
    <w:p w14:paraId="0B066489" w14:textId="77777777" w:rsidR="00023D55" w:rsidRDefault="00023D55" w:rsidP="00023D55">
      <w:pPr>
        <w:rPr>
          <w:b/>
          <w:bCs/>
          <w:sz w:val="24"/>
          <w:szCs w:val="24"/>
        </w:rPr>
      </w:pPr>
    </w:p>
    <w:p w14:paraId="042C531D" w14:textId="1B50EFA6" w:rsidR="00023D55" w:rsidRPr="00023D55" w:rsidRDefault="00023D55" w:rsidP="00023D55">
      <w:pPr>
        <w:rPr>
          <w:b/>
          <w:bCs/>
          <w:sz w:val="24"/>
          <w:szCs w:val="24"/>
        </w:rPr>
      </w:pPr>
      <w:r w:rsidRPr="00023D55">
        <w:rPr>
          <w:b/>
          <w:bCs/>
          <w:sz w:val="24"/>
          <w:szCs w:val="24"/>
        </w:rPr>
        <w:t>17- Atatürkçülük konularının derslerde yer alması</w:t>
      </w:r>
    </w:p>
    <w:p w14:paraId="337D41FF"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yıllık plan hazırlanırken Atatürkçülükle ilişkilendirilebilecek konuların uygun başlıklarda plana işlendiğini belirtti. Derslerde yeri geldikçe Atatürk’ün din ve vicdan özgürlüğü, eğitim, akıl ve bilim vurgusu gibi temalarla bağlantı kurulabileceği ifade edildi. </w:t>
      </w:r>
      <w:r w:rsidRPr="00023D55">
        <w:rPr>
          <w:b/>
          <w:bCs/>
          <w:sz w:val="24"/>
          <w:szCs w:val="24"/>
        </w:rPr>
        <w:t>ÖĞRETMEN2</w:t>
      </w:r>
      <w:r w:rsidRPr="00023D55">
        <w:rPr>
          <w:sz w:val="24"/>
          <w:szCs w:val="24"/>
        </w:rPr>
        <w:t>, konuların öğrencinin yaş düzeyine uygun ve kavram karmaşası oluşturmayacak şekilde ele alınması gerektiğini söyledi. Bu başlıklarda görsel ve kısa metin destekli etkinliklerin kullanılmasının anlaşılmayı artıracağı belirtildi. Planların uygulanmasında bu konu başlıklarına düzenli şekilde yer verilmesine karar verildi.</w:t>
      </w:r>
    </w:p>
    <w:p w14:paraId="62B47F2F" w14:textId="77777777" w:rsidR="00023D55" w:rsidRDefault="00023D55" w:rsidP="00023D55">
      <w:pPr>
        <w:rPr>
          <w:b/>
          <w:bCs/>
          <w:sz w:val="24"/>
          <w:szCs w:val="24"/>
        </w:rPr>
      </w:pPr>
    </w:p>
    <w:p w14:paraId="6759B1E5" w14:textId="0F4B9C36" w:rsidR="00023D55" w:rsidRPr="00023D55" w:rsidRDefault="00023D55" w:rsidP="00023D55">
      <w:pPr>
        <w:rPr>
          <w:b/>
          <w:bCs/>
          <w:sz w:val="24"/>
          <w:szCs w:val="24"/>
        </w:rPr>
      </w:pPr>
      <w:r w:rsidRPr="00023D55">
        <w:rPr>
          <w:b/>
          <w:bCs/>
          <w:sz w:val="24"/>
          <w:szCs w:val="24"/>
        </w:rPr>
        <w:t>18- İş sağlığı ve güvenliği</w:t>
      </w:r>
    </w:p>
    <w:p w14:paraId="770A8B5C" w14:textId="77777777" w:rsidR="00023D55" w:rsidRPr="00023D55" w:rsidRDefault="00023D55" w:rsidP="00023D55">
      <w:pPr>
        <w:rPr>
          <w:sz w:val="24"/>
          <w:szCs w:val="24"/>
        </w:rPr>
      </w:pPr>
      <w:r w:rsidRPr="00023D55">
        <w:rPr>
          <w:b/>
          <w:bCs/>
          <w:sz w:val="24"/>
          <w:szCs w:val="24"/>
        </w:rPr>
        <w:t>ÖĞRETMEN2</w:t>
      </w:r>
      <w:r w:rsidRPr="00023D55">
        <w:rPr>
          <w:sz w:val="24"/>
          <w:szCs w:val="24"/>
        </w:rPr>
        <w:t xml:space="preserve">, ders sırasında ve nöbetlerde öğrenci güvenliğinin her şeyden önce geldiğini vurguladı. Sınıf içi etkinliklerde kesici-delici materyal kullanılmaması, sınıf düzeninin güvenli </w:t>
      </w:r>
      <w:r w:rsidRPr="00023D55">
        <w:rPr>
          <w:sz w:val="24"/>
          <w:szCs w:val="24"/>
        </w:rPr>
        <w:lastRenderedPageBreak/>
        <w:t xml:space="preserve">kurulması gerektiği ifade edildi. </w:t>
      </w:r>
      <w:r w:rsidRPr="00023D55">
        <w:rPr>
          <w:b/>
          <w:bCs/>
          <w:sz w:val="24"/>
          <w:szCs w:val="24"/>
        </w:rPr>
        <w:t>ÖĞRETMEN1</w:t>
      </w:r>
      <w:r w:rsidRPr="00023D55">
        <w:rPr>
          <w:sz w:val="24"/>
          <w:szCs w:val="24"/>
        </w:rPr>
        <w:t>, acil durumlara yönelik okul prosedürlerinin öğretmenlerce bilinmesi ve sınıf düzeyinde gerekli bilgilendirmenin yapılmasının önemli olduğunu söyledi. Olası riskli alanlarda öğrenci gözetiminin artırılması gerektiği tutanağa geçirildi. İş sağlığı ve güvenliği kurallarına uyulması ve olası aksaklıkların idareye bildirilmesi konusunda görüş birliğine varıldı.</w:t>
      </w:r>
    </w:p>
    <w:p w14:paraId="6A0F72E8" w14:textId="77777777" w:rsidR="00023D55" w:rsidRDefault="00023D55" w:rsidP="00023D55">
      <w:pPr>
        <w:rPr>
          <w:b/>
          <w:bCs/>
          <w:sz w:val="24"/>
          <w:szCs w:val="24"/>
        </w:rPr>
      </w:pPr>
    </w:p>
    <w:p w14:paraId="6A913B36" w14:textId="4180176C" w:rsidR="00023D55" w:rsidRPr="00023D55" w:rsidRDefault="00023D55" w:rsidP="00023D55">
      <w:pPr>
        <w:rPr>
          <w:b/>
          <w:bCs/>
          <w:sz w:val="24"/>
          <w:szCs w:val="24"/>
        </w:rPr>
      </w:pPr>
      <w:r w:rsidRPr="00023D55">
        <w:rPr>
          <w:b/>
          <w:bCs/>
          <w:sz w:val="24"/>
          <w:szCs w:val="24"/>
        </w:rPr>
        <w:t>19- Dilek ve temenniler – kapanış</w:t>
      </w:r>
    </w:p>
    <w:p w14:paraId="60996AF2" w14:textId="77777777" w:rsidR="00023D55" w:rsidRPr="00023D55" w:rsidRDefault="00023D55" w:rsidP="00023D55">
      <w:pPr>
        <w:rPr>
          <w:sz w:val="24"/>
          <w:szCs w:val="24"/>
        </w:rPr>
      </w:pPr>
      <w:r w:rsidRPr="00023D55">
        <w:rPr>
          <w:b/>
          <w:bCs/>
          <w:sz w:val="24"/>
          <w:szCs w:val="24"/>
        </w:rPr>
        <w:t>ÖĞRETMEN1</w:t>
      </w:r>
      <w:r w:rsidRPr="00023D55">
        <w:rPr>
          <w:sz w:val="24"/>
          <w:szCs w:val="24"/>
        </w:rPr>
        <w:t xml:space="preserve">, II. dönemin düzenli, planlı ve ölçülebilir hedeflerle yürütülmesinin başarıyı artıracağını belirtti. </w:t>
      </w:r>
      <w:r w:rsidRPr="00023D55">
        <w:rPr>
          <w:b/>
          <w:bCs/>
          <w:sz w:val="24"/>
          <w:szCs w:val="24"/>
        </w:rPr>
        <w:t>ÖĞRETMEN2</w:t>
      </w:r>
      <w:r w:rsidRPr="00023D55">
        <w:rPr>
          <w:sz w:val="24"/>
          <w:szCs w:val="24"/>
        </w:rPr>
        <w:t>, öğrencilerin derse yönelik tutumlarını güçlendirmek için motivasyon ve sınıf iklimi çalışmalarının sürdürülmesini temenni etti. Toplantıda alınan kararların uygulanabilirliği için öğretmenler arası iletişimin kesintisiz sürdürülmesi gerektiği vurgulandı. Gündemde görüşülecek başka madde kalmadığından toplantının kapatılmasına geçildi. Toplantı, iyi dileklerle sona erdirildi ve tutanak imza altına alındı.</w:t>
      </w:r>
    </w:p>
    <w:p w14:paraId="16EE6A69" w14:textId="77777777" w:rsidR="00B85F6A" w:rsidRDefault="00B85F6A" w:rsidP="0099196E">
      <w:pPr>
        <w:rPr>
          <w:sz w:val="24"/>
          <w:szCs w:val="24"/>
        </w:rPr>
      </w:pPr>
    </w:p>
    <w:p w14:paraId="51C37E38" w14:textId="77777777" w:rsidR="00023D55" w:rsidRDefault="00023D55" w:rsidP="00023D55">
      <w:pPr>
        <w:rPr>
          <w:b/>
          <w:bCs/>
          <w:sz w:val="24"/>
          <w:szCs w:val="24"/>
        </w:rPr>
      </w:pPr>
    </w:p>
    <w:p w14:paraId="24C20B5F" w14:textId="77777777" w:rsidR="00023D55" w:rsidRDefault="00023D55" w:rsidP="00023D55">
      <w:pPr>
        <w:rPr>
          <w:b/>
          <w:bCs/>
          <w:sz w:val="24"/>
          <w:szCs w:val="24"/>
        </w:rPr>
      </w:pPr>
    </w:p>
    <w:p w14:paraId="4C5B931E" w14:textId="77777777" w:rsidR="00023D55" w:rsidRDefault="00023D55" w:rsidP="00023D55">
      <w:pPr>
        <w:rPr>
          <w:b/>
          <w:bCs/>
          <w:sz w:val="24"/>
          <w:szCs w:val="24"/>
        </w:rPr>
      </w:pPr>
    </w:p>
    <w:p w14:paraId="408BE07A" w14:textId="77777777" w:rsidR="00023D55" w:rsidRDefault="00023D55" w:rsidP="00023D55">
      <w:pPr>
        <w:rPr>
          <w:b/>
          <w:bCs/>
          <w:sz w:val="24"/>
          <w:szCs w:val="24"/>
        </w:rPr>
      </w:pPr>
    </w:p>
    <w:p w14:paraId="28561CE9" w14:textId="77777777" w:rsidR="00023D55" w:rsidRDefault="00023D55" w:rsidP="00023D55">
      <w:pPr>
        <w:rPr>
          <w:b/>
          <w:bCs/>
          <w:sz w:val="24"/>
          <w:szCs w:val="24"/>
        </w:rPr>
      </w:pPr>
    </w:p>
    <w:p w14:paraId="32E56D39" w14:textId="77777777" w:rsidR="00023D55" w:rsidRDefault="00023D55" w:rsidP="00023D55">
      <w:pPr>
        <w:rPr>
          <w:b/>
          <w:bCs/>
          <w:sz w:val="24"/>
          <w:szCs w:val="24"/>
        </w:rPr>
      </w:pPr>
    </w:p>
    <w:p w14:paraId="47834ABE" w14:textId="77777777" w:rsidR="00023D55" w:rsidRDefault="00023D55" w:rsidP="00023D55">
      <w:pPr>
        <w:rPr>
          <w:b/>
          <w:bCs/>
          <w:sz w:val="24"/>
          <w:szCs w:val="24"/>
        </w:rPr>
      </w:pPr>
    </w:p>
    <w:p w14:paraId="62CF2E14" w14:textId="77777777" w:rsidR="00023D55" w:rsidRDefault="00023D55" w:rsidP="00023D55">
      <w:pPr>
        <w:rPr>
          <w:b/>
          <w:bCs/>
          <w:sz w:val="24"/>
          <w:szCs w:val="24"/>
        </w:rPr>
      </w:pPr>
    </w:p>
    <w:p w14:paraId="299DA2F6" w14:textId="77777777" w:rsidR="00023D55" w:rsidRDefault="00023D55" w:rsidP="00023D55">
      <w:pPr>
        <w:rPr>
          <w:b/>
          <w:bCs/>
          <w:sz w:val="24"/>
          <w:szCs w:val="24"/>
        </w:rPr>
      </w:pPr>
    </w:p>
    <w:p w14:paraId="43EF6680" w14:textId="77777777" w:rsidR="00023D55" w:rsidRDefault="00023D55" w:rsidP="00023D55">
      <w:pPr>
        <w:rPr>
          <w:b/>
          <w:bCs/>
          <w:sz w:val="24"/>
          <w:szCs w:val="24"/>
        </w:rPr>
      </w:pPr>
    </w:p>
    <w:p w14:paraId="68094411" w14:textId="77777777" w:rsidR="00023D55" w:rsidRDefault="00023D55" w:rsidP="00023D55">
      <w:pPr>
        <w:rPr>
          <w:b/>
          <w:bCs/>
          <w:sz w:val="24"/>
          <w:szCs w:val="24"/>
        </w:rPr>
      </w:pPr>
    </w:p>
    <w:p w14:paraId="7D66048D" w14:textId="77777777" w:rsidR="00023D55" w:rsidRDefault="00023D55" w:rsidP="00023D55">
      <w:pPr>
        <w:rPr>
          <w:b/>
          <w:bCs/>
          <w:sz w:val="24"/>
          <w:szCs w:val="24"/>
        </w:rPr>
      </w:pPr>
    </w:p>
    <w:p w14:paraId="47096447" w14:textId="77777777" w:rsidR="00023D55" w:rsidRDefault="00023D55" w:rsidP="00023D55">
      <w:pPr>
        <w:rPr>
          <w:b/>
          <w:bCs/>
          <w:sz w:val="24"/>
          <w:szCs w:val="24"/>
        </w:rPr>
      </w:pPr>
    </w:p>
    <w:p w14:paraId="42940CD3" w14:textId="77777777" w:rsidR="00023D55" w:rsidRDefault="00023D55" w:rsidP="00023D55">
      <w:pPr>
        <w:rPr>
          <w:b/>
          <w:bCs/>
          <w:sz w:val="24"/>
          <w:szCs w:val="24"/>
        </w:rPr>
      </w:pPr>
    </w:p>
    <w:p w14:paraId="1825BA7F" w14:textId="77777777" w:rsidR="00023D55" w:rsidRDefault="00023D55" w:rsidP="00023D55">
      <w:pPr>
        <w:rPr>
          <w:b/>
          <w:bCs/>
          <w:sz w:val="24"/>
          <w:szCs w:val="24"/>
        </w:rPr>
      </w:pPr>
    </w:p>
    <w:p w14:paraId="41F0EB1D" w14:textId="77777777" w:rsidR="00023D55" w:rsidRDefault="00023D55" w:rsidP="00023D55">
      <w:pPr>
        <w:rPr>
          <w:b/>
          <w:bCs/>
          <w:sz w:val="24"/>
          <w:szCs w:val="24"/>
        </w:rPr>
      </w:pPr>
    </w:p>
    <w:p w14:paraId="739F41E0" w14:textId="77777777" w:rsidR="00023D55" w:rsidRDefault="00023D55" w:rsidP="00023D55">
      <w:pPr>
        <w:rPr>
          <w:b/>
          <w:bCs/>
          <w:sz w:val="24"/>
          <w:szCs w:val="24"/>
        </w:rPr>
      </w:pPr>
    </w:p>
    <w:p w14:paraId="3DB4BFDC" w14:textId="77777777" w:rsidR="00023D55" w:rsidRDefault="00023D55" w:rsidP="00023D55">
      <w:pPr>
        <w:rPr>
          <w:b/>
          <w:bCs/>
          <w:sz w:val="24"/>
          <w:szCs w:val="24"/>
        </w:rPr>
      </w:pPr>
    </w:p>
    <w:p w14:paraId="2B661E29" w14:textId="77777777" w:rsidR="00023D55" w:rsidRDefault="00023D55" w:rsidP="00023D55">
      <w:pPr>
        <w:rPr>
          <w:b/>
          <w:bCs/>
          <w:sz w:val="24"/>
          <w:szCs w:val="24"/>
        </w:rPr>
      </w:pPr>
    </w:p>
    <w:p w14:paraId="1C02B2E0" w14:textId="77777777" w:rsidR="00023D55" w:rsidRDefault="00023D55" w:rsidP="00023D55">
      <w:pPr>
        <w:rPr>
          <w:b/>
          <w:bCs/>
          <w:sz w:val="24"/>
          <w:szCs w:val="24"/>
        </w:rPr>
      </w:pPr>
    </w:p>
    <w:p w14:paraId="26DD61DB" w14:textId="77777777" w:rsidR="00023D55" w:rsidRDefault="00023D55" w:rsidP="00023D55">
      <w:pPr>
        <w:rPr>
          <w:b/>
          <w:bCs/>
          <w:sz w:val="24"/>
          <w:szCs w:val="24"/>
        </w:rPr>
      </w:pPr>
    </w:p>
    <w:p w14:paraId="1158F2B6" w14:textId="77777777" w:rsidR="00023D55" w:rsidRDefault="00023D55" w:rsidP="00023D55">
      <w:pPr>
        <w:rPr>
          <w:b/>
          <w:bCs/>
          <w:sz w:val="24"/>
          <w:szCs w:val="24"/>
        </w:rPr>
      </w:pPr>
    </w:p>
    <w:p w14:paraId="3E363A5E" w14:textId="77777777" w:rsidR="00023D55" w:rsidRDefault="00023D55" w:rsidP="00023D55">
      <w:pPr>
        <w:rPr>
          <w:b/>
          <w:bCs/>
          <w:sz w:val="24"/>
          <w:szCs w:val="24"/>
        </w:rPr>
      </w:pPr>
    </w:p>
    <w:p w14:paraId="19120D26" w14:textId="77777777" w:rsidR="00023D55" w:rsidRDefault="00023D55" w:rsidP="00023D55">
      <w:pPr>
        <w:rPr>
          <w:b/>
          <w:bCs/>
          <w:sz w:val="24"/>
          <w:szCs w:val="24"/>
        </w:rPr>
      </w:pPr>
    </w:p>
    <w:p w14:paraId="61EE1D4D" w14:textId="77777777" w:rsidR="00023D55" w:rsidRDefault="00023D55" w:rsidP="00023D55">
      <w:pPr>
        <w:rPr>
          <w:b/>
          <w:bCs/>
          <w:sz w:val="24"/>
          <w:szCs w:val="24"/>
        </w:rPr>
      </w:pPr>
    </w:p>
    <w:p w14:paraId="65680A1A" w14:textId="77777777" w:rsidR="00023D55" w:rsidRDefault="00023D55" w:rsidP="00023D55">
      <w:pPr>
        <w:rPr>
          <w:b/>
          <w:bCs/>
          <w:sz w:val="24"/>
          <w:szCs w:val="24"/>
        </w:rPr>
      </w:pPr>
    </w:p>
    <w:p w14:paraId="53030363" w14:textId="77777777" w:rsidR="00023D55" w:rsidRDefault="00023D55" w:rsidP="00023D55">
      <w:pPr>
        <w:rPr>
          <w:b/>
          <w:bCs/>
          <w:sz w:val="24"/>
          <w:szCs w:val="24"/>
        </w:rPr>
      </w:pPr>
    </w:p>
    <w:p w14:paraId="332A859F" w14:textId="77777777" w:rsidR="00023D55" w:rsidRDefault="00023D55" w:rsidP="00023D55">
      <w:pPr>
        <w:rPr>
          <w:b/>
          <w:bCs/>
          <w:sz w:val="24"/>
          <w:szCs w:val="24"/>
        </w:rPr>
      </w:pPr>
    </w:p>
    <w:p w14:paraId="341FD279" w14:textId="77777777" w:rsidR="00023D55" w:rsidRDefault="00023D55" w:rsidP="00023D55">
      <w:pPr>
        <w:rPr>
          <w:b/>
          <w:bCs/>
          <w:sz w:val="24"/>
          <w:szCs w:val="24"/>
        </w:rPr>
      </w:pPr>
    </w:p>
    <w:p w14:paraId="25DFF55D" w14:textId="77777777" w:rsidR="00023D55" w:rsidRDefault="00023D55" w:rsidP="00023D55">
      <w:pPr>
        <w:rPr>
          <w:b/>
          <w:bCs/>
          <w:sz w:val="24"/>
          <w:szCs w:val="24"/>
        </w:rPr>
      </w:pPr>
    </w:p>
    <w:p w14:paraId="4CBED5AF" w14:textId="77777777" w:rsidR="00023D55" w:rsidRDefault="00023D55" w:rsidP="00023D55">
      <w:pPr>
        <w:rPr>
          <w:b/>
          <w:bCs/>
          <w:sz w:val="24"/>
          <w:szCs w:val="24"/>
        </w:rPr>
      </w:pPr>
    </w:p>
    <w:p w14:paraId="5853145B" w14:textId="77777777" w:rsidR="00023D55" w:rsidRDefault="00023D55" w:rsidP="00023D55">
      <w:pPr>
        <w:rPr>
          <w:b/>
          <w:bCs/>
          <w:sz w:val="24"/>
          <w:szCs w:val="24"/>
        </w:rPr>
      </w:pPr>
    </w:p>
    <w:p w14:paraId="7E8B19D5" w14:textId="77777777" w:rsidR="00023D55" w:rsidRDefault="00023D55" w:rsidP="00023D55">
      <w:pPr>
        <w:rPr>
          <w:b/>
          <w:bCs/>
          <w:sz w:val="24"/>
          <w:szCs w:val="24"/>
        </w:rPr>
      </w:pPr>
    </w:p>
    <w:p w14:paraId="5A2FF838" w14:textId="77777777" w:rsidR="00023D55" w:rsidRDefault="00023D55" w:rsidP="00023D55">
      <w:pPr>
        <w:rPr>
          <w:b/>
          <w:bCs/>
          <w:sz w:val="24"/>
          <w:szCs w:val="24"/>
        </w:rPr>
      </w:pPr>
    </w:p>
    <w:p w14:paraId="5ED48BCD" w14:textId="77777777" w:rsidR="00023D55" w:rsidRDefault="00023D55" w:rsidP="00023D55">
      <w:pPr>
        <w:rPr>
          <w:b/>
          <w:bCs/>
          <w:sz w:val="24"/>
          <w:szCs w:val="24"/>
        </w:rPr>
      </w:pPr>
    </w:p>
    <w:p w14:paraId="305A99E5" w14:textId="7D527161" w:rsidR="00023D55" w:rsidRPr="00023D55" w:rsidRDefault="00023D55" w:rsidP="00023D55">
      <w:pPr>
        <w:rPr>
          <w:b/>
          <w:bCs/>
          <w:sz w:val="24"/>
          <w:szCs w:val="24"/>
        </w:rPr>
      </w:pPr>
      <w:r w:rsidRPr="00023D55">
        <w:rPr>
          <w:b/>
          <w:bCs/>
          <w:sz w:val="24"/>
          <w:szCs w:val="24"/>
        </w:rPr>
        <w:lastRenderedPageBreak/>
        <w:t>ALINAN KARARLAR</w:t>
      </w:r>
    </w:p>
    <w:p w14:paraId="1ECEA9C7" w14:textId="77777777" w:rsidR="00023D55" w:rsidRPr="00023D55" w:rsidRDefault="00023D55" w:rsidP="00023D55">
      <w:pPr>
        <w:numPr>
          <w:ilvl w:val="0"/>
          <w:numId w:val="77"/>
        </w:numPr>
        <w:rPr>
          <w:sz w:val="24"/>
          <w:szCs w:val="24"/>
        </w:rPr>
      </w:pPr>
      <w:r w:rsidRPr="00023D55">
        <w:rPr>
          <w:sz w:val="24"/>
          <w:szCs w:val="24"/>
        </w:rPr>
        <w:t>II. dönemde dersler; ilgili mevzuat, DOGM çerçeve planları ve Türkiye Yüzyılı Maarif Modeli doğrultusunda yürütülecektir.</w:t>
      </w:r>
    </w:p>
    <w:p w14:paraId="79540AFC" w14:textId="77777777" w:rsidR="00023D55" w:rsidRPr="00023D55" w:rsidRDefault="00023D55" w:rsidP="00023D55">
      <w:pPr>
        <w:numPr>
          <w:ilvl w:val="0"/>
          <w:numId w:val="77"/>
        </w:numPr>
        <w:rPr>
          <w:sz w:val="24"/>
          <w:szCs w:val="24"/>
        </w:rPr>
      </w:pPr>
      <w:r w:rsidRPr="00023D55">
        <w:rPr>
          <w:sz w:val="24"/>
          <w:szCs w:val="24"/>
        </w:rPr>
        <w:t>Etkinlik yoğun haftalarda süre yönetimi için ders planları haftalık hedeflerle izlenecek, gerektiğinde sadeleştirilmiş etkinliklerle ilerleme sağlanacaktır.</w:t>
      </w:r>
    </w:p>
    <w:p w14:paraId="283661A1" w14:textId="77777777" w:rsidR="00023D55" w:rsidRPr="00023D55" w:rsidRDefault="00023D55" w:rsidP="00023D55">
      <w:pPr>
        <w:numPr>
          <w:ilvl w:val="0"/>
          <w:numId w:val="77"/>
        </w:numPr>
        <w:rPr>
          <w:sz w:val="24"/>
          <w:szCs w:val="24"/>
        </w:rPr>
      </w:pPr>
      <w:r w:rsidRPr="00023D55">
        <w:rPr>
          <w:sz w:val="24"/>
          <w:szCs w:val="24"/>
        </w:rPr>
        <w:t>Yazılı sınavlar yönergeye uygun biçimde açık uçlu veya açık uçlu–kısa cevaplı hazırlanacak; ortak yazılılarda konu-soru dağılım tablosu ve puanlama anahtarı kullanılacaktır.</w:t>
      </w:r>
    </w:p>
    <w:p w14:paraId="494C2F89" w14:textId="77777777" w:rsidR="00023D55" w:rsidRPr="00023D55" w:rsidRDefault="00023D55" w:rsidP="00023D55">
      <w:pPr>
        <w:numPr>
          <w:ilvl w:val="0"/>
          <w:numId w:val="77"/>
        </w:numPr>
        <w:rPr>
          <w:sz w:val="24"/>
          <w:szCs w:val="24"/>
        </w:rPr>
      </w:pPr>
      <w:r w:rsidRPr="00023D55">
        <w:rPr>
          <w:sz w:val="24"/>
          <w:szCs w:val="24"/>
        </w:rPr>
        <w:t>Sınav sonrası analiz yapılarak kazanım eksiklikleri belirlenecek; tespit edilen eksikler için telafi etkinlikleri planlanacaktır.</w:t>
      </w:r>
    </w:p>
    <w:p w14:paraId="0AC870A4" w14:textId="77777777" w:rsidR="00023D55" w:rsidRPr="00023D55" w:rsidRDefault="00023D55" w:rsidP="00023D55">
      <w:pPr>
        <w:numPr>
          <w:ilvl w:val="0"/>
          <w:numId w:val="77"/>
        </w:numPr>
        <w:rPr>
          <w:sz w:val="24"/>
          <w:szCs w:val="24"/>
        </w:rPr>
      </w:pPr>
      <w:r w:rsidRPr="00023D55">
        <w:rPr>
          <w:sz w:val="24"/>
          <w:szCs w:val="24"/>
        </w:rPr>
        <w:t>Seçmeli derslerde düzey farklılıkları için akran desteği ve gerektiğinde düzey gruplaması/ek tekrar çalışmaları uygulanacaktır.</w:t>
      </w:r>
    </w:p>
    <w:p w14:paraId="4695FD33" w14:textId="77777777" w:rsidR="00023D55" w:rsidRPr="00023D55" w:rsidRDefault="00023D55" w:rsidP="00023D55">
      <w:pPr>
        <w:numPr>
          <w:ilvl w:val="0"/>
          <w:numId w:val="77"/>
        </w:numPr>
        <w:rPr>
          <w:sz w:val="24"/>
          <w:szCs w:val="24"/>
        </w:rPr>
      </w:pPr>
      <w:r w:rsidRPr="00023D55">
        <w:rPr>
          <w:sz w:val="24"/>
          <w:szCs w:val="24"/>
        </w:rPr>
        <w:t>Proje ödevleri isteyen öğrencilere verilecek; değerlendirme ölçeği önceden paylaşılacak ve teslim takvimi ilan edilecektir.</w:t>
      </w:r>
    </w:p>
    <w:p w14:paraId="031F5B28" w14:textId="77777777" w:rsidR="00023D55" w:rsidRPr="00023D55" w:rsidRDefault="00023D55" w:rsidP="00023D55">
      <w:pPr>
        <w:numPr>
          <w:ilvl w:val="0"/>
          <w:numId w:val="77"/>
        </w:numPr>
        <w:rPr>
          <w:sz w:val="24"/>
          <w:szCs w:val="24"/>
        </w:rPr>
      </w:pPr>
      <w:r w:rsidRPr="00023D55">
        <w:rPr>
          <w:sz w:val="24"/>
          <w:szCs w:val="24"/>
        </w:rPr>
        <w:t>EBA ve dijital içerikler kazanımla uyumlu ve planlı şekilde kullanılacak; erişim sorunu olan öğrenciler için basılı alternatifler hazırlanacaktır.</w:t>
      </w:r>
    </w:p>
    <w:p w14:paraId="64F8C7E6" w14:textId="77777777" w:rsidR="00023D55" w:rsidRPr="00023D55" w:rsidRDefault="00023D55" w:rsidP="00023D55">
      <w:pPr>
        <w:numPr>
          <w:ilvl w:val="0"/>
          <w:numId w:val="77"/>
        </w:numPr>
        <w:rPr>
          <w:sz w:val="24"/>
          <w:szCs w:val="24"/>
        </w:rPr>
      </w:pPr>
      <w:r w:rsidRPr="00023D55">
        <w:rPr>
          <w:sz w:val="24"/>
          <w:szCs w:val="24"/>
        </w:rPr>
        <w:t>BEP’li öğrenciler için ders içi uyarlamalar yapılacak; ölçme-değerlendirmede BEP esas alınacaktır.</w:t>
      </w:r>
    </w:p>
    <w:p w14:paraId="6F6EB663" w14:textId="2CEDC3A0" w:rsidR="00023D55" w:rsidRPr="00023D55" w:rsidRDefault="00023D55" w:rsidP="00023D55">
      <w:pPr>
        <w:numPr>
          <w:ilvl w:val="0"/>
          <w:numId w:val="77"/>
        </w:numPr>
        <w:rPr>
          <w:sz w:val="24"/>
          <w:szCs w:val="24"/>
        </w:rPr>
      </w:pPr>
      <w:r>
        <w:rPr>
          <w:sz w:val="24"/>
          <w:szCs w:val="24"/>
        </w:rPr>
        <w:t>8.</w:t>
      </w:r>
      <w:r w:rsidRPr="00023D55">
        <w:rPr>
          <w:sz w:val="24"/>
          <w:szCs w:val="24"/>
        </w:rPr>
        <w:t>sınıflar için LGS hazırlığında düzenli soru çözümü, yanlış analizi ve haftalık hedef takibi uygulanacaktır.</w:t>
      </w:r>
    </w:p>
    <w:p w14:paraId="0557DB98" w14:textId="77777777" w:rsidR="00023D55" w:rsidRPr="00023D55" w:rsidRDefault="00023D55" w:rsidP="00023D55">
      <w:pPr>
        <w:numPr>
          <w:ilvl w:val="0"/>
          <w:numId w:val="77"/>
        </w:numPr>
        <w:rPr>
          <w:sz w:val="24"/>
          <w:szCs w:val="24"/>
        </w:rPr>
      </w:pPr>
      <w:r w:rsidRPr="00023D55">
        <w:rPr>
          <w:sz w:val="24"/>
          <w:szCs w:val="24"/>
        </w:rPr>
        <w:t>Atatürkçülükle ilişkilendirilebilecek konu başlıklarına yıllık planlarda ve ders işlenişinde uygun yerlerde düzenli biçimde yer verilecektir.</w:t>
      </w:r>
    </w:p>
    <w:p w14:paraId="169011CA" w14:textId="77777777" w:rsidR="00023D55" w:rsidRPr="00023D55" w:rsidRDefault="00023D55" w:rsidP="00023D55">
      <w:pPr>
        <w:numPr>
          <w:ilvl w:val="0"/>
          <w:numId w:val="77"/>
        </w:numPr>
        <w:rPr>
          <w:sz w:val="24"/>
          <w:szCs w:val="24"/>
        </w:rPr>
      </w:pPr>
      <w:r w:rsidRPr="00023D55">
        <w:rPr>
          <w:sz w:val="24"/>
          <w:szCs w:val="24"/>
        </w:rPr>
        <w:t>Veli iletişimi düzenli bilgilendirme esasına göre sürdürülecek; devamsızlık ve motivasyon sorunlarında rehberlik servisiyle iş birliği yapılacaktır.</w:t>
      </w:r>
    </w:p>
    <w:p w14:paraId="3007355F" w14:textId="77777777" w:rsidR="00023D55" w:rsidRPr="00023D55" w:rsidRDefault="00023D55" w:rsidP="00023D55">
      <w:pPr>
        <w:numPr>
          <w:ilvl w:val="0"/>
          <w:numId w:val="77"/>
        </w:numPr>
        <w:rPr>
          <w:sz w:val="24"/>
          <w:szCs w:val="24"/>
        </w:rPr>
      </w:pPr>
      <w:r w:rsidRPr="00023D55">
        <w:rPr>
          <w:sz w:val="24"/>
          <w:szCs w:val="24"/>
        </w:rPr>
        <w:t>Okul dışı öğrenme faaliyetleri, izin–güvenlik–gözetim süreçleri tamamlanarak ve idare onayı alınarak planlanacaktır.</w:t>
      </w:r>
    </w:p>
    <w:p w14:paraId="1F973FD3" w14:textId="77777777" w:rsidR="00023D55" w:rsidRPr="00023D55" w:rsidRDefault="00023D55" w:rsidP="00023D55">
      <w:pPr>
        <w:numPr>
          <w:ilvl w:val="0"/>
          <w:numId w:val="77"/>
        </w:numPr>
        <w:rPr>
          <w:sz w:val="24"/>
          <w:szCs w:val="24"/>
        </w:rPr>
      </w:pPr>
      <w:r w:rsidRPr="00023D55">
        <w:rPr>
          <w:sz w:val="24"/>
          <w:szCs w:val="24"/>
        </w:rPr>
        <w:t>İş sağlığı ve güvenliği tedbirlerine titizlikle uyulacak; risk oluşturan durumlar idareye bildirilecektir.</w:t>
      </w:r>
    </w:p>
    <w:p w14:paraId="087851FB" w14:textId="77777777" w:rsidR="00023D55" w:rsidRPr="00023D55" w:rsidRDefault="00023D55" w:rsidP="00023D55">
      <w:pPr>
        <w:numPr>
          <w:ilvl w:val="0"/>
          <w:numId w:val="77"/>
        </w:numPr>
        <w:rPr>
          <w:sz w:val="24"/>
          <w:szCs w:val="24"/>
        </w:rPr>
      </w:pPr>
      <w:r w:rsidRPr="00023D55">
        <w:rPr>
          <w:sz w:val="24"/>
          <w:szCs w:val="24"/>
        </w:rPr>
        <w:t>Zümre içi iletişim güçlendirilecek; en az bir ders ziyareti/karşılıklı gözlem yapılarak yapıcı geri bildirim paylaşılacaktır.</w:t>
      </w:r>
    </w:p>
    <w:p w14:paraId="4C6F0D25" w14:textId="77777777" w:rsidR="00023D55" w:rsidRDefault="00023D55" w:rsidP="0099196E">
      <w:pPr>
        <w:rPr>
          <w:sz w:val="24"/>
          <w:szCs w:val="24"/>
        </w:rPr>
      </w:pPr>
    </w:p>
    <w:p w14:paraId="1664B06D" w14:textId="77777777" w:rsidR="00023D55" w:rsidRPr="00B85F6A" w:rsidRDefault="00023D55" w:rsidP="0099196E">
      <w:pPr>
        <w:rPr>
          <w:sz w:val="24"/>
          <w:szCs w:val="24"/>
        </w:rPr>
      </w:pPr>
    </w:p>
    <w:tbl>
      <w:tblPr>
        <w:tblStyle w:val="TabloKlavuzu"/>
        <w:tblW w:w="10159" w:type="dxa"/>
        <w:tblLook w:val="04A0" w:firstRow="1" w:lastRow="0" w:firstColumn="1" w:lastColumn="0" w:noHBand="0" w:noVBand="1"/>
      </w:tblPr>
      <w:tblGrid>
        <w:gridCol w:w="770"/>
        <w:gridCol w:w="1778"/>
        <w:gridCol w:w="419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2876E49" w:rsidR="000830DD" w:rsidRPr="00A806EF" w:rsidRDefault="00686AC1" w:rsidP="00AC1EFC">
            <w:pPr>
              <w:jc w:val="center"/>
              <w:rPr>
                <w:bCs/>
                <w:sz w:val="24"/>
                <w:szCs w:val="24"/>
              </w:rPr>
            </w:pPr>
            <w:r>
              <w:rPr>
                <w:bCs/>
                <w:sz w:val="24"/>
                <w:szCs w:val="24"/>
              </w:rPr>
              <w:t>Din Kültürü ve Ahlak Bilgisi</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5C3C5C9" w:rsidR="000830DD" w:rsidRPr="00A806EF" w:rsidRDefault="00686AC1" w:rsidP="00AC1EFC">
            <w:pPr>
              <w:jc w:val="center"/>
              <w:rPr>
                <w:bCs/>
                <w:sz w:val="24"/>
                <w:szCs w:val="24"/>
              </w:rPr>
            </w:pPr>
            <w:r>
              <w:rPr>
                <w:bCs/>
                <w:sz w:val="24"/>
                <w:szCs w:val="24"/>
              </w:rPr>
              <w:t xml:space="preserve">Din Kültürü ve Ahlak Bilgisi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6C3452" w:rsidRPr="00A806EF" w14:paraId="45B2AFAB" w14:textId="77777777" w:rsidTr="005B4C26">
        <w:trPr>
          <w:trHeight w:val="473"/>
        </w:trPr>
        <w:tc>
          <w:tcPr>
            <w:tcW w:w="0" w:type="auto"/>
          </w:tcPr>
          <w:p w14:paraId="1B5C769C" w14:textId="750F8F0F" w:rsidR="006C3452" w:rsidRPr="00A806EF" w:rsidRDefault="006C3452" w:rsidP="006C3452">
            <w:pPr>
              <w:jc w:val="center"/>
              <w:rPr>
                <w:bCs/>
                <w:sz w:val="24"/>
                <w:szCs w:val="24"/>
              </w:rPr>
            </w:pPr>
          </w:p>
        </w:tc>
        <w:tc>
          <w:tcPr>
            <w:tcW w:w="0" w:type="auto"/>
          </w:tcPr>
          <w:p w14:paraId="453EF90B" w14:textId="674249A1" w:rsidR="006C3452" w:rsidRPr="00A806EF" w:rsidRDefault="006C3452" w:rsidP="006C3452">
            <w:pPr>
              <w:jc w:val="center"/>
              <w:rPr>
                <w:b/>
                <w:bCs/>
                <w:sz w:val="24"/>
                <w:szCs w:val="24"/>
              </w:rPr>
            </w:pPr>
          </w:p>
        </w:tc>
        <w:tc>
          <w:tcPr>
            <w:tcW w:w="0" w:type="auto"/>
          </w:tcPr>
          <w:p w14:paraId="1BE4E195" w14:textId="2072981D" w:rsidR="006C3452" w:rsidRPr="00A806EF" w:rsidRDefault="006C3452" w:rsidP="006C3452">
            <w:pPr>
              <w:jc w:val="center"/>
              <w:rPr>
                <w:bCs/>
                <w:sz w:val="24"/>
                <w:szCs w:val="24"/>
              </w:rPr>
            </w:pPr>
          </w:p>
        </w:tc>
        <w:tc>
          <w:tcPr>
            <w:tcW w:w="1277" w:type="dxa"/>
          </w:tcPr>
          <w:p w14:paraId="36AEC8A7" w14:textId="12FC9B86" w:rsidR="006C3452" w:rsidRPr="00A806EF" w:rsidRDefault="006C3452" w:rsidP="006C3452">
            <w:pPr>
              <w:jc w:val="center"/>
              <w:rPr>
                <w:b/>
                <w:bCs/>
                <w:sz w:val="24"/>
                <w:szCs w:val="24"/>
              </w:rPr>
            </w:pPr>
          </w:p>
        </w:tc>
        <w:tc>
          <w:tcPr>
            <w:tcW w:w="2136" w:type="dxa"/>
          </w:tcPr>
          <w:p w14:paraId="6A5478FF" w14:textId="5F6AD4CD" w:rsidR="006C3452" w:rsidRPr="00A806EF" w:rsidRDefault="006C3452" w:rsidP="006C3452">
            <w:pPr>
              <w:jc w:val="center"/>
              <w:rPr>
                <w:bCs/>
                <w:sz w:val="24"/>
                <w:szCs w:val="24"/>
              </w:rPr>
            </w:pPr>
          </w:p>
        </w:tc>
      </w:tr>
      <w:tr w:rsidR="006C3452" w:rsidRPr="00A806EF" w14:paraId="6CF5285D" w14:textId="77777777" w:rsidTr="005B4C26">
        <w:trPr>
          <w:trHeight w:val="473"/>
        </w:trPr>
        <w:tc>
          <w:tcPr>
            <w:tcW w:w="0" w:type="auto"/>
          </w:tcPr>
          <w:p w14:paraId="636F3282" w14:textId="1EC813A0" w:rsidR="006C3452" w:rsidRPr="00A806EF" w:rsidRDefault="006C3452" w:rsidP="006C3452">
            <w:pPr>
              <w:jc w:val="center"/>
              <w:rPr>
                <w:bCs/>
                <w:sz w:val="24"/>
                <w:szCs w:val="24"/>
              </w:rPr>
            </w:pPr>
          </w:p>
        </w:tc>
        <w:tc>
          <w:tcPr>
            <w:tcW w:w="0" w:type="auto"/>
          </w:tcPr>
          <w:p w14:paraId="3BF18CA1" w14:textId="17010FCE" w:rsidR="006C3452" w:rsidRPr="00A806EF" w:rsidRDefault="006C3452" w:rsidP="006C3452">
            <w:pPr>
              <w:jc w:val="center"/>
              <w:rPr>
                <w:b/>
                <w:bCs/>
                <w:sz w:val="24"/>
                <w:szCs w:val="24"/>
              </w:rPr>
            </w:pPr>
          </w:p>
        </w:tc>
        <w:tc>
          <w:tcPr>
            <w:tcW w:w="0" w:type="auto"/>
          </w:tcPr>
          <w:p w14:paraId="3CACC971" w14:textId="57A95A7B" w:rsidR="006C3452" w:rsidRDefault="006C3452" w:rsidP="006C3452">
            <w:pPr>
              <w:jc w:val="center"/>
              <w:rPr>
                <w:bCs/>
                <w:sz w:val="24"/>
                <w:szCs w:val="24"/>
              </w:rPr>
            </w:pPr>
          </w:p>
        </w:tc>
        <w:tc>
          <w:tcPr>
            <w:tcW w:w="1277" w:type="dxa"/>
          </w:tcPr>
          <w:p w14:paraId="4BB8BC6E" w14:textId="77777777" w:rsidR="006C3452" w:rsidRPr="00A806EF" w:rsidRDefault="006C3452" w:rsidP="006C3452">
            <w:pPr>
              <w:jc w:val="center"/>
              <w:rPr>
                <w:b/>
                <w:bCs/>
                <w:sz w:val="24"/>
                <w:szCs w:val="24"/>
              </w:rPr>
            </w:pPr>
          </w:p>
        </w:tc>
        <w:tc>
          <w:tcPr>
            <w:tcW w:w="2136" w:type="dxa"/>
          </w:tcPr>
          <w:p w14:paraId="0921B3A3" w14:textId="545B8FD2" w:rsidR="006C3452" w:rsidRPr="00A806EF" w:rsidRDefault="006C3452" w:rsidP="006C3452">
            <w:pPr>
              <w:jc w:val="center"/>
              <w:rPr>
                <w:bCs/>
                <w:sz w:val="24"/>
                <w:szCs w:val="24"/>
              </w:rPr>
            </w:pPr>
          </w:p>
        </w:tc>
      </w:tr>
      <w:tr w:rsidR="006C3452" w:rsidRPr="00A806EF" w14:paraId="71F288FD" w14:textId="77777777" w:rsidTr="005B4C26">
        <w:trPr>
          <w:trHeight w:val="473"/>
        </w:trPr>
        <w:tc>
          <w:tcPr>
            <w:tcW w:w="0" w:type="auto"/>
          </w:tcPr>
          <w:p w14:paraId="33181F1D" w14:textId="7FC4848F" w:rsidR="006C3452" w:rsidRDefault="006C3452" w:rsidP="006C3452">
            <w:pPr>
              <w:jc w:val="center"/>
              <w:rPr>
                <w:bCs/>
                <w:sz w:val="24"/>
                <w:szCs w:val="24"/>
              </w:rPr>
            </w:pPr>
          </w:p>
        </w:tc>
        <w:tc>
          <w:tcPr>
            <w:tcW w:w="0" w:type="auto"/>
          </w:tcPr>
          <w:p w14:paraId="3F6E71B4" w14:textId="4B1BACE4" w:rsidR="006C3452" w:rsidRPr="00A806EF" w:rsidRDefault="006C3452" w:rsidP="006C3452">
            <w:pPr>
              <w:jc w:val="center"/>
              <w:rPr>
                <w:b/>
                <w:bCs/>
                <w:sz w:val="24"/>
                <w:szCs w:val="24"/>
              </w:rPr>
            </w:pPr>
          </w:p>
        </w:tc>
        <w:tc>
          <w:tcPr>
            <w:tcW w:w="0" w:type="auto"/>
          </w:tcPr>
          <w:p w14:paraId="0B0CDBE3" w14:textId="7A05C9CD" w:rsidR="006C3452" w:rsidRDefault="006C3452" w:rsidP="006C3452">
            <w:pPr>
              <w:jc w:val="center"/>
              <w:rPr>
                <w:bCs/>
                <w:sz w:val="24"/>
                <w:szCs w:val="24"/>
              </w:rPr>
            </w:pPr>
          </w:p>
        </w:tc>
        <w:tc>
          <w:tcPr>
            <w:tcW w:w="1277" w:type="dxa"/>
          </w:tcPr>
          <w:p w14:paraId="075C509C" w14:textId="77777777" w:rsidR="006C3452" w:rsidRPr="00A806EF" w:rsidRDefault="006C3452" w:rsidP="006C3452">
            <w:pPr>
              <w:jc w:val="center"/>
              <w:rPr>
                <w:b/>
                <w:bCs/>
                <w:sz w:val="24"/>
                <w:szCs w:val="24"/>
              </w:rPr>
            </w:pPr>
          </w:p>
        </w:tc>
        <w:tc>
          <w:tcPr>
            <w:tcW w:w="2136" w:type="dxa"/>
          </w:tcPr>
          <w:p w14:paraId="7B8D2C89" w14:textId="7CA5A708" w:rsidR="006C3452" w:rsidRPr="00A806EF" w:rsidRDefault="006C3452" w:rsidP="006C3452">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E54B2A"/>
    <w:multiLevelType w:val="multilevel"/>
    <w:tmpl w:val="78724B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29F0928"/>
    <w:multiLevelType w:val="multilevel"/>
    <w:tmpl w:val="0AF82C40"/>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7C14693"/>
    <w:multiLevelType w:val="multilevel"/>
    <w:tmpl w:val="65FA8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59B191C"/>
    <w:multiLevelType w:val="multilevel"/>
    <w:tmpl w:val="E1BEBE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4"/>
  </w:num>
  <w:num w:numId="2" w16cid:durableId="86273274">
    <w:abstractNumId w:val="7"/>
  </w:num>
  <w:num w:numId="3" w16cid:durableId="642001828">
    <w:abstractNumId w:val="22"/>
  </w:num>
  <w:num w:numId="4" w16cid:durableId="1171069957">
    <w:abstractNumId w:val="68"/>
  </w:num>
  <w:num w:numId="5" w16cid:durableId="1435829641">
    <w:abstractNumId w:val="42"/>
  </w:num>
  <w:num w:numId="6" w16cid:durableId="1361853290">
    <w:abstractNumId w:val="21"/>
  </w:num>
  <w:num w:numId="7" w16cid:durableId="2071687735">
    <w:abstractNumId w:val="63"/>
  </w:num>
  <w:num w:numId="8" w16cid:durableId="1585604105">
    <w:abstractNumId w:val="9"/>
  </w:num>
  <w:num w:numId="9" w16cid:durableId="520317376">
    <w:abstractNumId w:val="44"/>
  </w:num>
  <w:num w:numId="10" w16cid:durableId="614286932">
    <w:abstractNumId w:val="46"/>
  </w:num>
  <w:num w:numId="11" w16cid:durableId="1005327002">
    <w:abstractNumId w:val="47"/>
  </w:num>
  <w:num w:numId="12" w16cid:durableId="971641655">
    <w:abstractNumId w:val="16"/>
  </w:num>
  <w:num w:numId="13" w16cid:durableId="1666740821">
    <w:abstractNumId w:val="54"/>
  </w:num>
  <w:num w:numId="14" w16cid:durableId="610094518">
    <w:abstractNumId w:val="73"/>
  </w:num>
  <w:num w:numId="15" w16cid:durableId="2002736196">
    <w:abstractNumId w:val="5"/>
  </w:num>
  <w:num w:numId="16" w16cid:durableId="843515257">
    <w:abstractNumId w:val="49"/>
  </w:num>
  <w:num w:numId="17" w16cid:durableId="659885872">
    <w:abstractNumId w:val="52"/>
  </w:num>
  <w:num w:numId="18" w16cid:durableId="1889683405">
    <w:abstractNumId w:val="39"/>
  </w:num>
  <w:num w:numId="19" w16cid:durableId="1296179535">
    <w:abstractNumId w:val="75"/>
  </w:num>
  <w:num w:numId="20" w16cid:durableId="733695836">
    <w:abstractNumId w:val="66"/>
  </w:num>
  <w:num w:numId="21" w16cid:durableId="453986513">
    <w:abstractNumId w:val="15"/>
  </w:num>
  <w:num w:numId="22" w16cid:durableId="936062010">
    <w:abstractNumId w:val="56"/>
  </w:num>
  <w:num w:numId="23" w16cid:durableId="1378815195">
    <w:abstractNumId w:val="4"/>
  </w:num>
  <w:num w:numId="24" w16cid:durableId="581524358">
    <w:abstractNumId w:val="45"/>
  </w:num>
  <w:num w:numId="25" w16cid:durableId="529956331">
    <w:abstractNumId w:val="50"/>
  </w:num>
  <w:num w:numId="26" w16cid:durableId="1091242387">
    <w:abstractNumId w:val="1"/>
  </w:num>
  <w:num w:numId="27" w16cid:durableId="270475078">
    <w:abstractNumId w:val="74"/>
  </w:num>
  <w:num w:numId="28" w16cid:durableId="1498038890">
    <w:abstractNumId w:val="24"/>
  </w:num>
  <w:num w:numId="29" w16cid:durableId="266422945">
    <w:abstractNumId w:val="37"/>
  </w:num>
  <w:num w:numId="30" w16cid:durableId="251210170">
    <w:abstractNumId w:val="76"/>
  </w:num>
  <w:num w:numId="31" w16cid:durableId="21057121">
    <w:abstractNumId w:val="67"/>
  </w:num>
  <w:num w:numId="32" w16cid:durableId="1381902511">
    <w:abstractNumId w:val="18"/>
  </w:num>
  <w:num w:numId="33" w16cid:durableId="999431359">
    <w:abstractNumId w:val="72"/>
  </w:num>
  <w:num w:numId="34" w16cid:durableId="2010251718">
    <w:abstractNumId w:val="55"/>
  </w:num>
  <w:num w:numId="35" w16cid:durableId="945844814">
    <w:abstractNumId w:val="69"/>
  </w:num>
  <w:num w:numId="36" w16cid:durableId="204871767">
    <w:abstractNumId w:val="23"/>
  </w:num>
  <w:num w:numId="37" w16cid:durableId="1366832758">
    <w:abstractNumId w:val="10"/>
  </w:num>
  <w:num w:numId="38" w16cid:durableId="1497454193">
    <w:abstractNumId w:val="70"/>
  </w:num>
  <w:num w:numId="39" w16cid:durableId="1896306491">
    <w:abstractNumId w:val="60"/>
  </w:num>
  <w:num w:numId="40" w16cid:durableId="1146624996">
    <w:abstractNumId w:val="33"/>
  </w:num>
  <w:num w:numId="41" w16cid:durableId="332995432">
    <w:abstractNumId w:val="30"/>
  </w:num>
  <w:num w:numId="42" w16cid:durableId="347485831">
    <w:abstractNumId w:val="71"/>
  </w:num>
  <w:num w:numId="43" w16cid:durableId="1094788554">
    <w:abstractNumId w:val="2"/>
  </w:num>
  <w:num w:numId="44" w16cid:durableId="1497652226">
    <w:abstractNumId w:val="31"/>
  </w:num>
  <w:num w:numId="45" w16cid:durableId="946431560">
    <w:abstractNumId w:val="36"/>
  </w:num>
  <w:num w:numId="46" w16cid:durableId="1230580323">
    <w:abstractNumId w:val="32"/>
  </w:num>
  <w:num w:numId="47" w16cid:durableId="1150173268">
    <w:abstractNumId w:val="59"/>
  </w:num>
  <w:num w:numId="48" w16cid:durableId="1655186733">
    <w:abstractNumId w:val="62"/>
  </w:num>
  <w:num w:numId="49" w16cid:durableId="28993230">
    <w:abstractNumId w:val="12"/>
  </w:num>
  <w:num w:numId="50" w16cid:durableId="790780759">
    <w:abstractNumId w:val="61"/>
  </w:num>
  <w:num w:numId="51" w16cid:durableId="1032414417">
    <w:abstractNumId w:val="26"/>
  </w:num>
  <w:num w:numId="52" w16cid:durableId="2141068551">
    <w:abstractNumId w:val="51"/>
  </w:num>
  <w:num w:numId="53" w16cid:durableId="1302734427">
    <w:abstractNumId w:val="19"/>
  </w:num>
  <w:num w:numId="54" w16cid:durableId="40977908">
    <w:abstractNumId w:val="64"/>
  </w:num>
  <w:num w:numId="55" w16cid:durableId="522475303">
    <w:abstractNumId w:val="6"/>
  </w:num>
  <w:num w:numId="56" w16cid:durableId="1366128864">
    <w:abstractNumId w:val="38"/>
  </w:num>
  <w:num w:numId="57" w16cid:durableId="996765500">
    <w:abstractNumId w:val="65"/>
  </w:num>
  <w:num w:numId="58" w16cid:durableId="627322563">
    <w:abstractNumId w:val="40"/>
  </w:num>
  <w:num w:numId="59" w16cid:durableId="772434769">
    <w:abstractNumId w:val="57"/>
  </w:num>
  <w:num w:numId="60" w16cid:durableId="631209636">
    <w:abstractNumId w:val="41"/>
  </w:num>
  <w:num w:numId="61" w16cid:durableId="2008819418">
    <w:abstractNumId w:val="20"/>
  </w:num>
  <w:num w:numId="62" w16cid:durableId="714617908">
    <w:abstractNumId w:val="34"/>
  </w:num>
  <w:num w:numId="63" w16cid:durableId="854345144">
    <w:abstractNumId w:val="53"/>
  </w:num>
  <w:num w:numId="64" w16cid:durableId="1223371548">
    <w:abstractNumId w:val="0"/>
  </w:num>
  <w:num w:numId="65" w16cid:durableId="1493787951">
    <w:abstractNumId w:val="28"/>
  </w:num>
  <w:num w:numId="66" w16cid:durableId="1919824295">
    <w:abstractNumId w:val="29"/>
  </w:num>
  <w:num w:numId="67" w16cid:durableId="1834296228">
    <w:abstractNumId w:val="35"/>
  </w:num>
  <w:num w:numId="68" w16cid:durableId="393624880">
    <w:abstractNumId w:val="8"/>
  </w:num>
  <w:num w:numId="69" w16cid:durableId="1722292289">
    <w:abstractNumId w:val="58"/>
  </w:num>
  <w:num w:numId="70" w16cid:durableId="15742713">
    <w:abstractNumId w:val="43"/>
  </w:num>
  <w:num w:numId="71" w16cid:durableId="2008483557">
    <w:abstractNumId w:val="11"/>
  </w:num>
  <w:num w:numId="72" w16cid:durableId="242180020">
    <w:abstractNumId w:val="25"/>
  </w:num>
  <w:num w:numId="73" w16cid:durableId="180507713">
    <w:abstractNumId w:val="17"/>
  </w:num>
  <w:num w:numId="74" w16cid:durableId="356079504">
    <w:abstractNumId w:val="48"/>
  </w:num>
  <w:num w:numId="75" w16cid:durableId="563490082">
    <w:abstractNumId w:val="3"/>
  </w:num>
  <w:num w:numId="76" w16cid:durableId="1264919341">
    <w:abstractNumId w:val="27"/>
  </w:num>
  <w:num w:numId="77" w16cid:durableId="1917124932">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3D55"/>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C2DE3"/>
    <w:rsid w:val="001D1B4A"/>
    <w:rsid w:val="001D653D"/>
    <w:rsid w:val="00224745"/>
    <w:rsid w:val="00225C22"/>
    <w:rsid w:val="00242DBB"/>
    <w:rsid w:val="002625DB"/>
    <w:rsid w:val="00275B26"/>
    <w:rsid w:val="00296BD9"/>
    <w:rsid w:val="002A3BAD"/>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85F6A"/>
    <w:rsid w:val="00B9381F"/>
    <w:rsid w:val="00BF3F5C"/>
    <w:rsid w:val="00C50E02"/>
    <w:rsid w:val="00C62688"/>
    <w:rsid w:val="00C66C69"/>
    <w:rsid w:val="00C76F68"/>
    <w:rsid w:val="00C9176F"/>
    <w:rsid w:val="00CA362B"/>
    <w:rsid w:val="00D226F9"/>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8</Pages>
  <Words>3472</Words>
  <Characters>19796</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43</cp:revision>
  <dcterms:created xsi:type="dcterms:W3CDTF">2025-02-09T21:37:00Z</dcterms:created>
  <dcterms:modified xsi:type="dcterms:W3CDTF">2026-01-25T15:50:00Z</dcterms:modified>
</cp:coreProperties>
</file>