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1560BEE8" w:rsidR="00224745" w:rsidRPr="00224745" w:rsidRDefault="004640B6" w:rsidP="00224745">
      <w:pPr>
        <w:rPr>
          <w:sz w:val="24"/>
          <w:szCs w:val="24"/>
        </w:rPr>
      </w:pPr>
      <w:r w:rsidRPr="004640B6">
        <w:rPr>
          <w:sz w:val="24"/>
          <w:szCs w:val="24"/>
        </w:rPr>
        <w:t xml:space="preserve">2025-2026 Eğitim-Öğretim Yılı </w:t>
      </w:r>
      <w:r w:rsidRPr="004640B6">
        <w:rPr>
          <w:b/>
          <w:bCs/>
          <w:sz w:val="24"/>
          <w:szCs w:val="24"/>
        </w:rPr>
        <w:t>Coğrafya Dersi Zümre Öğretmenler Kurulu II. Dönem Başı Toplantısı</w:t>
      </w:r>
      <w:r w:rsidRPr="004640B6">
        <w:rPr>
          <w:sz w:val="24"/>
          <w:szCs w:val="24"/>
        </w:rPr>
        <w:t xml:space="preserve"> …/02/2026 tarihinde saat 15:30’da okulumuz </w:t>
      </w:r>
      <w:r w:rsidRPr="004640B6">
        <w:rPr>
          <w:b/>
          <w:bCs/>
          <w:sz w:val="24"/>
          <w:szCs w:val="24"/>
        </w:rPr>
        <w:t>Öğretmenler Odasında</w:t>
      </w:r>
      <w:r w:rsidRPr="004640B6">
        <w:rPr>
          <w:sz w:val="24"/>
          <w:szCs w:val="24"/>
        </w:rPr>
        <w:t xml:space="preserve"> aşağıdaki gündem maddeleri doğrultusunda yapılacaktır.</w:t>
      </w:r>
      <w:r w:rsidRPr="004640B6">
        <w:rPr>
          <w:sz w:val="24"/>
          <w:szCs w:val="24"/>
        </w:rPr>
        <w:br/>
        <w:t>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60C7FC7B" w14:textId="312F1729" w:rsidR="004640B6" w:rsidRPr="004640B6" w:rsidRDefault="004640B6" w:rsidP="004640B6">
      <w:pPr>
        <w:pStyle w:val="ListeParagraf"/>
        <w:numPr>
          <w:ilvl w:val="0"/>
          <w:numId w:val="66"/>
        </w:numPr>
        <w:rPr>
          <w:bCs/>
          <w:sz w:val="24"/>
          <w:szCs w:val="24"/>
        </w:rPr>
      </w:pPr>
      <w:r w:rsidRPr="004640B6">
        <w:rPr>
          <w:bCs/>
          <w:sz w:val="24"/>
          <w:szCs w:val="24"/>
        </w:rPr>
        <w:t>Açılış ve yoklamanın yapılması</w:t>
      </w:r>
    </w:p>
    <w:p w14:paraId="732DF3FD" w14:textId="628D58D7" w:rsidR="004640B6" w:rsidRPr="004640B6" w:rsidRDefault="004640B6" w:rsidP="004640B6">
      <w:pPr>
        <w:pStyle w:val="ListeParagraf"/>
        <w:numPr>
          <w:ilvl w:val="0"/>
          <w:numId w:val="66"/>
        </w:numPr>
        <w:rPr>
          <w:bCs/>
          <w:sz w:val="24"/>
          <w:szCs w:val="24"/>
        </w:rPr>
      </w:pPr>
      <w:r w:rsidRPr="004640B6">
        <w:rPr>
          <w:bCs/>
          <w:sz w:val="24"/>
          <w:szCs w:val="24"/>
        </w:rPr>
        <w:t>Birinci dönemde yapılan zümre toplantısında alınan kararların gözden geçirilmesi</w:t>
      </w:r>
    </w:p>
    <w:p w14:paraId="44F63409" w14:textId="68151B5A" w:rsidR="004640B6" w:rsidRPr="004640B6" w:rsidRDefault="004640B6" w:rsidP="004640B6">
      <w:pPr>
        <w:pStyle w:val="ListeParagraf"/>
        <w:numPr>
          <w:ilvl w:val="0"/>
          <w:numId w:val="66"/>
        </w:numPr>
        <w:rPr>
          <w:bCs/>
          <w:sz w:val="24"/>
          <w:szCs w:val="24"/>
        </w:rPr>
      </w:pPr>
      <w:r w:rsidRPr="004640B6">
        <w:rPr>
          <w:bCs/>
          <w:sz w:val="24"/>
          <w:szCs w:val="24"/>
        </w:rPr>
        <w:t>Türkiye Yüzyılı Maarif Modeli (TYMM) ile gelen yeni çerçeve programların ve uygulamaların değerlendirilmesi</w:t>
      </w:r>
    </w:p>
    <w:p w14:paraId="34371250" w14:textId="5EF80CBC" w:rsidR="004640B6" w:rsidRPr="004640B6" w:rsidRDefault="004640B6" w:rsidP="004640B6">
      <w:pPr>
        <w:pStyle w:val="ListeParagraf"/>
        <w:numPr>
          <w:ilvl w:val="0"/>
          <w:numId w:val="66"/>
        </w:numPr>
        <w:rPr>
          <w:bCs/>
          <w:sz w:val="24"/>
          <w:szCs w:val="24"/>
        </w:rPr>
      </w:pPr>
      <w:r w:rsidRPr="004640B6">
        <w:rPr>
          <w:bCs/>
          <w:sz w:val="24"/>
          <w:szCs w:val="24"/>
        </w:rPr>
        <w:t>Mevzuattaki yenilikler, emir-genelge-tebliğlerin incelenmesi; değişen ölçme-değerlendirme uygulamalarına uyum çalışmaları</w:t>
      </w:r>
    </w:p>
    <w:p w14:paraId="3FC6671F" w14:textId="31B08529" w:rsidR="004640B6" w:rsidRPr="004640B6" w:rsidRDefault="004640B6" w:rsidP="004640B6">
      <w:pPr>
        <w:pStyle w:val="ListeParagraf"/>
        <w:numPr>
          <w:ilvl w:val="0"/>
          <w:numId w:val="66"/>
        </w:numPr>
        <w:rPr>
          <w:bCs/>
          <w:sz w:val="24"/>
          <w:szCs w:val="24"/>
        </w:rPr>
      </w:pPr>
      <w:r w:rsidRPr="004640B6">
        <w:rPr>
          <w:bCs/>
          <w:sz w:val="24"/>
          <w:szCs w:val="24"/>
        </w:rPr>
        <w:t>II. dönemde işlenecek konuların, planların gözden geçirilmesi ve müfredatın ele alınması</w:t>
      </w:r>
    </w:p>
    <w:p w14:paraId="396EE4DB" w14:textId="3C2436B4" w:rsidR="004640B6" w:rsidRPr="004640B6" w:rsidRDefault="004640B6" w:rsidP="004640B6">
      <w:pPr>
        <w:pStyle w:val="ListeParagraf"/>
        <w:numPr>
          <w:ilvl w:val="0"/>
          <w:numId w:val="66"/>
        </w:numPr>
        <w:rPr>
          <w:bCs/>
          <w:sz w:val="24"/>
          <w:szCs w:val="24"/>
        </w:rPr>
      </w:pPr>
      <w:r w:rsidRPr="004640B6">
        <w:rPr>
          <w:bCs/>
          <w:sz w:val="24"/>
          <w:szCs w:val="24"/>
        </w:rPr>
        <w:t>Ortak yazılı/uygulamalı sınavlar sonrası başarı değerlendirmesi, sınav analizi, eksik kazanımlar için eylem planı ve izleme</w:t>
      </w:r>
    </w:p>
    <w:p w14:paraId="6E4E822B" w14:textId="43C92E67" w:rsidR="004640B6" w:rsidRPr="004640B6" w:rsidRDefault="004640B6" w:rsidP="004640B6">
      <w:pPr>
        <w:pStyle w:val="ListeParagraf"/>
        <w:numPr>
          <w:ilvl w:val="0"/>
          <w:numId w:val="66"/>
        </w:numPr>
        <w:rPr>
          <w:bCs/>
          <w:sz w:val="24"/>
          <w:szCs w:val="24"/>
        </w:rPr>
      </w:pPr>
      <w:r w:rsidRPr="004640B6">
        <w:rPr>
          <w:bCs/>
          <w:sz w:val="24"/>
          <w:szCs w:val="24"/>
        </w:rPr>
        <w:t>Öğrenci başarılarının analizi ve başarıyı artırıcı tedbirlerin değerlendirilmesi</w:t>
      </w:r>
    </w:p>
    <w:p w14:paraId="54E498F1" w14:textId="097F5EAD" w:rsidR="004640B6" w:rsidRPr="004640B6" w:rsidRDefault="004640B6" w:rsidP="004640B6">
      <w:pPr>
        <w:pStyle w:val="ListeParagraf"/>
        <w:numPr>
          <w:ilvl w:val="0"/>
          <w:numId w:val="66"/>
        </w:numPr>
        <w:rPr>
          <w:bCs/>
          <w:sz w:val="24"/>
          <w:szCs w:val="24"/>
        </w:rPr>
      </w:pPr>
      <w:r w:rsidRPr="004640B6">
        <w:rPr>
          <w:bCs/>
          <w:sz w:val="24"/>
          <w:szCs w:val="24"/>
        </w:rPr>
        <w:t>Özel eğitim ihtiyacı olan öğrenciler için BEP ve ders planlarının görüşülmesi</w:t>
      </w:r>
    </w:p>
    <w:p w14:paraId="60CC2FFD" w14:textId="332F67E0" w:rsidR="004640B6" w:rsidRPr="004640B6" w:rsidRDefault="004640B6" w:rsidP="004640B6">
      <w:pPr>
        <w:pStyle w:val="ListeParagraf"/>
        <w:numPr>
          <w:ilvl w:val="0"/>
          <w:numId w:val="66"/>
        </w:numPr>
        <w:rPr>
          <w:bCs/>
          <w:sz w:val="24"/>
          <w:szCs w:val="24"/>
        </w:rPr>
      </w:pPr>
      <w:r w:rsidRPr="004640B6">
        <w:rPr>
          <w:bCs/>
          <w:sz w:val="24"/>
          <w:szCs w:val="24"/>
        </w:rPr>
        <w:t>Atatürkçülük konularının derslerde işlenmesi</w:t>
      </w:r>
    </w:p>
    <w:p w14:paraId="1459DFF8" w14:textId="1C5A55B8" w:rsidR="004640B6" w:rsidRPr="004640B6" w:rsidRDefault="004640B6" w:rsidP="004640B6">
      <w:pPr>
        <w:pStyle w:val="ListeParagraf"/>
        <w:numPr>
          <w:ilvl w:val="0"/>
          <w:numId w:val="66"/>
        </w:numPr>
        <w:rPr>
          <w:bCs/>
          <w:sz w:val="24"/>
          <w:szCs w:val="24"/>
        </w:rPr>
      </w:pPr>
      <w:r w:rsidRPr="004640B6">
        <w:rPr>
          <w:bCs/>
          <w:sz w:val="24"/>
          <w:szCs w:val="24"/>
        </w:rPr>
        <w:t>Sosyal sorumluluk projelerinin ilerleme durumu ve yeni projelerin görüşülmesi</w:t>
      </w:r>
    </w:p>
    <w:p w14:paraId="56F1E584" w14:textId="0F7F3068" w:rsidR="004640B6" w:rsidRPr="004640B6" w:rsidRDefault="004640B6" w:rsidP="004640B6">
      <w:pPr>
        <w:pStyle w:val="ListeParagraf"/>
        <w:numPr>
          <w:ilvl w:val="0"/>
          <w:numId w:val="66"/>
        </w:numPr>
        <w:rPr>
          <w:bCs/>
          <w:sz w:val="24"/>
          <w:szCs w:val="24"/>
        </w:rPr>
      </w:pPr>
      <w:r w:rsidRPr="004640B6">
        <w:rPr>
          <w:bCs/>
          <w:sz w:val="24"/>
          <w:szCs w:val="24"/>
        </w:rPr>
        <w:t>Millî ve manevi değerlerin eğitimdeki yerinin ele alınması</w:t>
      </w:r>
    </w:p>
    <w:p w14:paraId="18FECA2E" w14:textId="7CAA2C9B" w:rsidR="004640B6" w:rsidRPr="004640B6" w:rsidRDefault="004640B6" w:rsidP="004640B6">
      <w:pPr>
        <w:pStyle w:val="ListeParagraf"/>
        <w:numPr>
          <w:ilvl w:val="0"/>
          <w:numId w:val="66"/>
        </w:numPr>
        <w:rPr>
          <w:bCs/>
          <w:sz w:val="24"/>
          <w:szCs w:val="24"/>
        </w:rPr>
      </w:pPr>
      <w:r w:rsidRPr="004640B6">
        <w:rPr>
          <w:bCs/>
          <w:sz w:val="24"/>
          <w:szCs w:val="24"/>
        </w:rPr>
        <w:t>Okul geneli ortak yazılılar ve mazeret sınavları için konu-soru dağılımı, rubrik/kontrol listesi ve beceri sınavı planlaması</w:t>
      </w:r>
    </w:p>
    <w:p w14:paraId="019EF64B" w14:textId="6AF4BE22" w:rsidR="004640B6" w:rsidRPr="004640B6" w:rsidRDefault="004640B6" w:rsidP="004640B6">
      <w:pPr>
        <w:pStyle w:val="ListeParagraf"/>
        <w:numPr>
          <w:ilvl w:val="0"/>
          <w:numId w:val="66"/>
        </w:numPr>
        <w:rPr>
          <w:bCs/>
          <w:sz w:val="24"/>
          <w:szCs w:val="24"/>
        </w:rPr>
      </w:pPr>
      <w:r w:rsidRPr="004640B6">
        <w:rPr>
          <w:bCs/>
          <w:sz w:val="24"/>
          <w:szCs w:val="24"/>
        </w:rPr>
        <w:t>Eğitim materyalleri ve araç-gereç ihtiyaçlarının değerlendirilmesi</w:t>
      </w:r>
    </w:p>
    <w:p w14:paraId="4A5B5BD5" w14:textId="2E569070" w:rsidR="004640B6" w:rsidRPr="004640B6" w:rsidRDefault="004640B6" w:rsidP="004640B6">
      <w:pPr>
        <w:pStyle w:val="ListeParagraf"/>
        <w:numPr>
          <w:ilvl w:val="0"/>
          <w:numId w:val="66"/>
        </w:numPr>
        <w:rPr>
          <w:bCs/>
          <w:sz w:val="24"/>
          <w:szCs w:val="24"/>
        </w:rPr>
      </w:pPr>
      <w:r w:rsidRPr="004640B6">
        <w:rPr>
          <w:bCs/>
          <w:sz w:val="24"/>
          <w:szCs w:val="24"/>
        </w:rPr>
        <w:t>Veli toplantılarının değerlendirilmesi ve yeni dönem için planlanması</w:t>
      </w:r>
    </w:p>
    <w:p w14:paraId="2DDEEA40" w14:textId="792168B2" w:rsidR="004640B6" w:rsidRPr="004640B6" w:rsidRDefault="004640B6" w:rsidP="004640B6">
      <w:pPr>
        <w:pStyle w:val="ListeParagraf"/>
        <w:numPr>
          <w:ilvl w:val="0"/>
          <w:numId w:val="66"/>
        </w:numPr>
        <w:rPr>
          <w:bCs/>
          <w:sz w:val="24"/>
          <w:szCs w:val="24"/>
        </w:rPr>
      </w:pPr>
      <w:r w:rsidRPr="004640B6">
        <w:rPr>
          <w:bCs/>
          <w:sz w:val="24"/>
          <w:szCs w:val="24"/>
        </w:rPr>
        <w:t>Proje ve performans görevlerinin takibi ve değerlendirilmesi</w:t>
      </w:r>
    </w:p>
    <w:p w14:paraId="5BCD5F75" w14:textId="396DAA16" w:rsidR="004640B6" w:rsidRPr="004640B6" w:rsidRDefault="004640B6" w:rsidP="004640B6">
      <w:pPr>
        <w:pStyle w:val="ListeParagraf"/>
        <w:numPr>
          <w:ilvl w:val="0"/>
          <w:numId w:val="66"/>
        </w:numPr>
        <w:rPr>
          <w:bCs/>
          <w:sz w:val="24"/>
          <w:szCs w:val="24"/>
        </w:rPr>
      </w:pPr>
      <w:r w:rsidRPr="004640B6">
        <w:rPr>
          <w:bCs/>
          <w:sz w:val="24"/>
          <w:szCs w:val="24"/>
        </w:rPr>
        <w:t>Eğitim teknolojilerinin kullanımı ve entegrasyonunun değerlendirilmesi</w:t>
      </w:r>
    </w:p>
    <w:p w14:paraId="70D3ECE8" w14:textId="686E8590" w:rsidR="004640B6" w:rsidRPr="004640B6" w:rsidRDefault="004640B6" w:rsidP="004640B6">
      <w:pPr>
        <w:pStyle w:val="ListeParagraf"/>
        <w:numPr>
          <w:ilvl w:val="0"/>
          <w:numId w:val="66"/>
        </w:numPr>
        <w:rPr>
          <w:bCs/>
          <w:sz w:val="24"/>
          <w:szCs w:val="24"/>
        </w:rPr>
      </w:pPr>
      <w:r w:rsidRPr="004640B6">
        <w:rPr>
          <w:bCs/>
          <w:sz w:val="24"/>
          <w:szCs w:val="24"/>
        </w:rPr>
        <w:t>Önleme, müdahale ve yönlendirme komisyonunda yürütülecek çalışmaların planlanması</w:t>
      </w:r>
    </w:p>
    <w:p w14:paraId="0D348595" w14:textId="3FA28072" w:rsidR="004640B6" w:rsidRPr="004640B6" w:rsidRDefault="004640B6" w:rsidP="004640B6">
      <w:pPr>
        <w:pStyle w:val="ListeParagraf"/>
        <w:numPr>
          <w:ilvl w:val="0"/>
          <w:numId w:val="66"/>
        </w:numPr>
        <w:rPr>
          <w:bCs/>
          <w:sz w:val="24"/>
          <w:szCs w:val="24"/>
        </w:rPr>
      </w:pPr>
      <w:r w:rsidRPr="004640B6">
        <w:rPr>
          <w:bCs/>
          <w:sz w:val="24"/>
          <w:szCs w:val="24"/>
        </w:rPr>
        <w:t>İş sağlığı ve güvenliği tedbirlerinin gözden geçirilmesi</w:t>
      </w:r>
    </w:p>
    <w:p w14:paraId="32F55E00" w14:textId="3A31DB35" w:rsidR="004640B6" w:rsidRPr="004640B6" w:rsidRDefault="004640B6" w:rsidP="004640B6">
      <w:pPr>
        <w:pStyle w:val="ListeParagraf"/>
        <w:numPr>
          <w:ilvl w:val="0"/>
          <w:numId w:val="66"/>
        </w:numPr>
        <w:rPr>
          <w:bCs/>
          <w:sz w:val="24"/>
          <w:szCs w:val="24"/>
        </w:rPr>
      </w:pPr>
      <w:r w:rsidRPr="004640B6">
        <w:rPr>
          <w:bCs/>
          <w:sz w:val="24"/>
          <w:szCs w:val="24"/>
        </w:rPr>
        <w:t>Dilek, temenni ve kapanış</w:t>
      </w:r>
    </w:p>
    <w:p w14:paraId="398C784C" w14:textId="77777777" w:rsidR="00194434" w:rsidRDefault="00194434" w:rsidP="00194434">
      <w:pPr>
        <w:rPr>
          <w:bCs/>
          <w:sz w:val="24"/>
          <w:szCs w:val="24"/>
        </w:rPr>
      </w:pPr>
    </w:p>
    <w:p w14:paraId="23132CA9" w14:textId="28E3785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3C2148CC" w:rsidR="00784A9C" w:rsidRDefault="004640B6" w:rsidP="003B77D4">
      <w:pPr>
        <w:jc w:val="center"/>
        <w:rPr>
          <w:b/>
          <w:bCs/>
          <w:sz w:val="24"/>
          <w:szCs w:val="24"/>
        </w:rPr>
      </w:pPr>
      <w:r>
        <w:rPr>
          <w:b/>
          <w:bCs/>
          <w:sz w:val="24"/>
          <w:szCs w:val="24"/>
        </w:rPr>
        <w:t>COĞRAFYA</w:t>
      </w:r>
      <w:r w:rsidR="000F4A4C">
        <w:rPr>
          <w:b/>
          <w:bCs/>
          <w:sz w:val="24"/>
          <w:szCs w:val="24"/>
        </w:rPr>
        <w:t xml:space="preserve"> DERSİ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4BEF7FE3"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ÖĞRETMEN</w:t>
            </w:r>
            <w:r w:rsidR="00350D94">
              <w:rPr>
                <w:b/>
                <w:bCs/>
                <w:sz w:val="24"/>
                <w:szCs w:val="24"/>
              </w:rPr>
              <w:t>2</w:t>
            </w:r>
            <w:r w:rsidR="00194434">
              <w:rPr>
                <w:b/>
                <w:bCs/>
                <w:sz w:val="24"/>
                <w:szCs w:val="24"/>
              </w:rPr>
              <w:t>,</w:t>
            </w:r>
            <w:r w:rsidR="00194434" w:rsidRPr="005C0A94">
              <w:rPr>
                <w:b/>
                <w:bCs/>
                <w:sz w:val="24"/>
                <w:szCs w:val="24"/>
              </w:rPr>
              <w:t xml:space="preserve"> ÖĞRETMEN</w:t>
            </w:r>
            <w:r w:rsidR="00194434">
              <w:rPr>
                <w:b/>
                <w:bCs/>
                <w:sz w:val="24"/>
                <w:szCs w:val="24"/>
              </w:rPr>
              <w:t>3</w:t>
            </w:r>
            <w:r w:rsidR="004640B6">
              <w:rPr>
                <w:b/>
                <w:bCs/>
                <w:sz w:val="24"/>
                <w:szCs w:val="24"/>
              </w:rPr>
              <w:t>,</w:t>
            </w:r>
            <w:r w:rsidR="004640B6" w:rsidRPr="005C0A94">
              <w:rPr>
                <w:b/>
                <w:bCs/>
                <w:sz w:val="24"/>
                <w:szCs w:val="24"/>
              </w:rPr>
              <w:t xml:space="preserve"> ÖĞRETMEN</w:t>
            </w:r>
            <w:r w:rsidR="004640B6">
              <w:rPr>
                <w:b/>
                <w:bCs/>
                <w:sz w:val="24"/>
                <w:szCs w:val="24"/>
              </w:rPr>
              <w:t>4</w:t>
            </w:r>
          </w:p>
        </w:tc>
      </w:tr>
    </w:tbl>
    <w:p w14:paraId="31B88707" w14:textId="77777777" w:rsidR="005B4C26" w:rsidRPr="005B4C26" w:rsidRDefault="005B4C26" w:rsidP="005B4C26">
      <w:pPr>
        <w:rPr>
          <w:b/>
          <w:bCs/>
          <w:sz w:val="24"/>
          <w:szCs w:val="24"/>
        </w:rPr>
      </w:pPr>
      <w:r w:rsidRPr="005B4C26">
        <w:rPr>
          <w:b/>
          <w:bCs/>
          <w:sz w:val="24"/>
          <w:szCs w:val="24"/>
        </w:rPr>
        <w:t>GÜNDEM MADDELERİ</w:t>
      </w:r>
    </w:p>
    <w:p w14:paraId="760260E5" w14:textId="77777777" w:rsidR="004640B6" w:rsidRPr="004640B6" w:rsidRDefault="004640B6" w:rsidP="004640B6">
      <w:pPr>
        <w:pStyle w:val="ListeParagraf"/>
        <w:numPr>
          <w:ilvl w:val="0"/>
          <w:numId w:val="68"/>
        </w:numPr>
        <w:rPr>
          <w:bCs/>
          <w:sz w:val="24"/>
          <w:szCs w:val="24"/>
        </w:rPr>
      </w:pPr>
      <w:r w:rsidRPr="004640B6">
        <w:rPr>
          <w:bCs/>
          <w:sz w:val="24"/>
          <w:szCs w:val="24"/>
        </w:rPr>
        <w:t>Açılış ve yoklamanın yapılması</w:t>
      </w:r>
    </w:p>
    <w:p w14:paraId="544C2840" w14:textId="77777777" w:rsidR="004640B6" w:rsidRPr="004640B6" w:rsidRDefault="004640B6" w:rsidP="004640B6">
      <w:pPr>
        <w:pStyle w:val="ListeParagraf"/>
        <w:numPr>
          <w:ilvl w:val="0"/>
          <w:numId w:val="68"/>
        </w:numPr>
        <w:rPr>
          <w:bCs/>
          <w:sz w:val="24"/>
          <w:szCs w:val="24"/>
        </w:rPr>
      </w:pPr>
      <w:r w:rsidRPr="004640B6">
        <w:rPr>
          <w:bCs/>
          <w:sz w:val="24"/>
          <w:szCs w:val="24"/>
        </w:rPr>
        <w:t>Birinci dönemde yapılan zümre toplantısında alınan kararların gözden geçirilmesi</w:t>
      </w:r>
    </w:p>
    <w:p w14:paraId="08B11138" w14:textId="77777777" w:rsidR="004640B6" w:rsidRPr="004640B6" w:rsidRDefault="004640B6" w:rsidP="004640B6">
      <w:pPr>
        <w:pStyle w:val="ListeParagraf"/>
        <w:numPr>
          <w:ilvl w:val="0"/>
          <w:numId w:val="68"/>
        </w:numPr>
        <w:rPr>
          <w:bCs/>
          <w:sz w:val="24"/>
          <w:szCs w:val="24"/>
        </w:rPr>
      </w:pPr>
      <w:r w:rsidRPr="004640B6">
        <w:rPr>
          <w:bCs/>
          <w:sz w:val="24"/>
          <w:szCs w:val="24"/>
        </w:rPr>
        <w:t>Türkiye Yüzyılı Maarif Modeli (TYMM) ile gelen yeni çerçeve programların ve uygulamaların değerlendirilmesi</w:t>
      </w:r>
    </w:p>
    <w:p w14:paraId="0BEE4F63" w14:textId="77777777" w:rsidR="004640B6" w:rsidRPr="004640B6" w:rsidRDefault="004640B6" w:rsidP="004640B6">
      <w:pPr>
        <w:pStyle w:val="ListeParagraf"/>
        <w:numPr>
          <w:ilvl w:val="0"/>
          <w:numId w:val="68"/>
        </w:numPr>
        <w:rPr>
          <w:bCs/>
          <w:sz w:val="24"/>
          <w:szCs w:val="24"/>
        </w:rPr>
      </w:pPr>
      <w:r w:rsidRPr="004640B6">
        <w:rPr>
          <w:bCs/>
          <w:sz w:val="24"/>
          <w:szCs w:val="24"/>
        </w:rPr>
        <w:t>Mevzuattaki yenilikler, emir-genelge-tebliğlerin incelenmesi; değişen ölçme-değerlendirme uygulamalarına uyum çalışmaları</w:t>
      </w:r>
    </w:p>
    <w:p w14:paraId="50684BBA" w14:textId="77777777" w:rsidR="004640B6" w:rsidRPr="004640B6" w:rsidRDefault="004640B6" w:rsidP="004640B6">
      <w:pPr>
        <w:pStyle w:val="ListeParagraf"/>
        <w:numPr>
          <w:ilvl w:val="0"/>
          <w:numId w:val="68"/>
        </w:numPr>
        <w:rPr>
          <w:bCs/>
          <w:sz w:val="24"/>
          <w:szCs w:val="24"/>
        </w:rPr>
      </w:pPr>
      <w:r w:rsidRPr="004640B6">
        <w:rPr>
          <w:bCs/>
          <w:sz w:val="24"/>
          <w:szCs w:val="24"/>
        </w:rPr>
        <w:t>II. dönemde işlenecek konuların, planların gözden geçirilmesi ve müfredatın ele alınması</w:t>
      </w:r>
    </w:p>
    <w:p w14:paraId="4C2DF257" w14:textId="77777777" w:rsidR="004640B6" w:rsidRPr="004640B6" w:rsidRDefault="004640B6" w:rsidP="004640B6">
      <w:pPr>
        <w:pStyle w:val="ListeParagraf"/>
        <w:numPr>
          <w:ilvl w:val="0"/>
          <w:numId w:val="68"/>
        </w:numPr>
        <w:rPr>
          <w:bCs/>
          <w:sz w:val="24"/>
          <w:szCs w:val="24"/>
        </w:rPr>
      </w:pPr>
      <w:r w:rsidRPr="004640B6">
        <w:rPr>
          <w:bCs/>
          <w:sz w:val="24"/>
          <w:szCs w:val="24"/>
        </w:rPr>
        <w:t>Ortak yazılı/uygulamalı sınavlar sonrası başarı değerlendirmesi, sınav analizi, eksik kazanımlar için eylem planı ve izleme</w:t>
      </w:r>
    </w:p>
    <w:p w14:paraId="19B6D04B" w14:textId="77777777" w:rsidR="004640B6" w:rsidRPr="004640B6" w:rsidRDefault="004640B6" w:rsidP="004640B6">
      <w:pPr>
        <w:pStyle w:val="ListeParagraf"/>
        <w:numPr>
          <w:ilvl w:val="0"/>
          <w:numId w:val="68"/>
        </w:numPr>
        <w:rPr>
          <w:bCs/>
          <w:sz w:val="24"/>
          <w:szCs w:val="24"/>
        </w:rPr>
      </w:pPr>
      <w:r w:rsidRPr="004640B6">
        <w:rPr>
          <w:bCs/>
          <w:sz w:val="24"/>
          <w:szCs w:val="24"/>
        </w:rPr>
        <w:t>Öğrenci başarılarının analizi ve başarıyı artırıcı tedbirlerin değerlendirilmesi</w:t>
      </w:r>
    </w:p>
    <w:p w14:paraId="15619B2D" w14:textId="77777777" w:rsidR="004640B6" w:rsidRPr="004640B6" w:rsidRDefault="004640B6" w:rsidP="004640B6">
      <w:pPr>
        <w:pStyle w:val="ListeParagraf"/>
        <w:numPr>
          <w:ilvl w:val="0"/>
          <w:numId w:val="68"/>
        </w:numPr>
        <w:rPr>
          <w:bCs/>
          <w:sz w:val="24"/>
          <w:szCs w:val="24"/>
        </w:rPr>
      </w:pPr>
      <w:r w:rsidRPr="004640B6">
        <w:rPr>
          <w:bCs/>
          <w:sz w:val="24"/>
          <w:szCs w:val="24"/>
        </w:rPr>
        <w:t>Özel eğitim ihtiyacı olan öğrenciler için BEP ve ders planlarının görüşülmesi</w:t>
      </w:r>
    </w:p>
    <w:p w14:paraId="5C8ABD3A" w14:textId="77777777" w:rsidR="004640B6" w:rsidRPr="004640B6" w:rsidRDefault="004640B6" w:rsidP="004640B6">
      <w:pPr>
        <w:pStyle w:val="ListeParagraf"/>
        <w:numPr>
          <w:ilvl w:val="0"/>
          <w:numId w:val="68"/>
        </w:numPr>
        <w:rPr>
          <w:bCs/>
          <w:sz w:val="24"/>
          <w:szCs w:val="24"/>
        </w:rPr>
      </w:pPr>
      <w:r w:rsidRPr="004640B6">
        <w:rPr>
          <w:bCs/>
          <w:sz w:val="24"/>
          <w:szCs w:val="24"/>
        </w:rPr>
        <w:t>Atatürkçülük konularının derslerde işlenmesi</w:t>
      </w:r>
    </w:p>
    <w:p w14:paraId="518A3688" w14:textId="77777777" w:rsidR="004640B6" w:rsidRPr="004640B6" w:rsidRDefault="004640B6" w:rsidP="004640B6">
      <w:pPr>
        <w:pStyle w:val="ListeParagraf"/>
        <w:numPr>
          <w:ilvl w:val="0"/>
          <w:numId w:val="68"/>
        </w:numPr>
        <w:rPr>
          <w:bCs/>
          <w:sz w:val="24"/>
          <w:szCs w:val="24"/>
        </w:rPr>
      </w:pPr>
      <w:r w:rsidRPr="004640B6">
        <w:rPr>
          <w:bCs/>
          <w:sz w:val="24"/>
          <w:szCs w:val="24"/>
        </w:rPr>
        <w:t>Sosyal sorumluluk projelerinin ilerleme durumu ve yeni projelerin görüşülmesi</w:t>
      </w:r>
    </w:p>
    <w:p w14:paraId="3E5ADECA" w14:textId="77777777" w:rsidR="004640B6" w:rsidRPr="004640B6" w:rsidRDefault="004640B6" w:rsidP="004640B6">
      <w:pPr>
        <w:pStyle w:val="ListeParagraf"/>
        <w:numPr>
          <w:ilvl w:val="0"/>
          <w:numId w:val="68"/>
        </w:numPr>
        <w:rPr>
          <w:bCs/>
          <w:sz w:val="24"/>
          <w:szCs w:val="24"/>
        </w:rPr>
      </w:pPr>
      <w:r w:rsidRPr="004640B6">
        <w:rPr>
          <w:bCs/>
          <w:sz w:val="24"/>
          <w:szCs w:val="24"/>
        </w:rPr>
        <w:t>Millî ve manevi değerlerin eğitimdeki yerinin ele alınması</w:t>
      </w:r>
    </w:p>
    <w:p w14:paraId="3F21CDFD" w14:textId="77777777" w:rsidR="004640B6" w:rsidRPr="004640B6" w:rsidRDefault="004640B6" w:rsidP="004640B6">
      <w:pPr>
        <w:pStyle w:val="ListeParagraf"/>
        <w:numPr>
          <w:ilvl w:val="0"/>
          <w:numId w:val="68"/>
        </w:numPr>
        <w:rPr>
          <w:bCs/>
          <w:sz w:val="24"/>
          <w:szCs w:val="24"/>
        </w:rPr>
      </w:pPr>
      <w:r w:rsidRPr="004640B6">
        <w:rPr>
          <w:bCs/>
          <w:sz w:val="24"/>
          <w:szCs w:val="24"/>
        </w:rPr>
        <w:t>Okul geneli ortak yazılılar ve mazeret sınavları için konu-soru dağılımı, rubrik/kontrol listesi ve beceri sınavı planlaması</w:t>
      </w:r>
    </w:p>
    <w:p w14:paraId="0EE83E40" w14:textId="77777777" w:rsidR="004640B6" w:rsidRPr="004640B6" w:rsidRDefault="004640B6" w:rsidP="004640B6">
      <w:pPr>
        <w:pStyle w:val="ListeParagraf"/>
        <w:numPr>
          <w:ilvl w:val="0"/>
          <w:numId w:val="68"/>
        </w:numPr>
        <w:rPr>
          <w:bCs/>
          <w:sz w:val="24"/>
          <w:szCs w:val="24"/>
        </w:rPr>
      </w:pPr>
      <w:r w:rsidRPr="004640B6">
        <w:rPr>
          <w:bCs/>
          <w:sz w:val="24"/>
          <w:szCs w:val="24"/>
        </w:rPr>
        <w:t>Eğitim materyalleri ve araç-gereç ihtiyaçlarının değerlendirilmesi</w:t>
      </w:r>
    </w:p>
    <w:p w14:paraId="7EA8E0D5" w14:textId="77777777" w:rsidR="004640B6" w:rsidRPr="004640B6" w:rsidRDefault="004640B6" w:rsidP="004640B6">
      <w:pPr>
        <w:pStyle w:val="ListeParagraf"/>
        <w:numPr>
          <w:ilvl w:val="0"/>
          <w:numId w:val="68"/>
        </w:numPr>
        <w:rPr>
          <w:bCs/>
          <w:sz w:val="24"/>
          <w:szCs w:val="24"/>
        </w:rPr>
      </w:pPr>
      <w:r w:rsidRPr="004640B6">
        <w:rPr>
          <w:bCs/>
          <w:sz w:val="24"/>
          <w:szCs w:val="24"/>
        </w:rPr>
        <w:t>Veli toplantılarının değerlendirilmesi ve yeni dönem için planlanması</w:t>
      </w:r>
    </w:p>
    <w:p w14:paraId="2FC64570" w14:textId="77777777" w:rsidR="004640B6" w:rsidRPr="004640B6" w:rsidRDefault="004640B6" w:rsidP="004640B6">
      <w:pPr>
        <w:pStyle w:val="ListeParagraf"/>
        <w:numPr>
          <w:ilvl w:val="0"/>
          <w:numId w:val="68"/>
        </w:numPr>
        <w:rPr>
          <w:bCs/>
          <w:sz w:val="24"/>
          <w:szCs w:val="24"/>
        </w:rPr>
      </w:pPr>
      <w:r w:rsidRPr="004640B6">
        <w:rPr>
          <w:bCs/>
          <w:sz w:val="24"/>
          <w:szCs w:val="24"/>
        </w:rPr>
        <w:t>Proje ve performans görevlerinin takibi ve değerlendirilmesi</w:t>
      </w:r>
    </w:p>
    <w:p w14:paraId="6462AF7A" w14:textId="77777777" w:rsidR="004640B6" w:rsidRPr="004640B6" w:rsidRDefault="004640B6" w:rsidP="004640B6">
      <w:pPr>
        <w:pStyle w:val="ListeParagraf"/>
        <w:numPr>
          <w:ilvl w:val="0"/>
          <w:numId w:val="68"/>
        </w:numPr>
        <w:rPr>
          <w:bCs/>
          <w:sz w:val="24"/>
          <w:szCs w:val="24"/>
        </w:rPr>
      </w:pPr>
      <w:r w:rsidRPr="004640B6">
        <w:rPr>
          <w:bCs/>
          <w:sz w:val="24"/>
          <w:szCs w:val="24"/>
        </w:rPr>
        <w:t>Eğitim teknolojilerinin kullanımı ve entegrasyonunun değerlendirilmesi</w:t>
      </w:r>
    </w:p>
    <w:p w14:paraId="38F2DAB3" w14:textId="77777777" w:rsidR="004640B6" w:rsidRPr="004640B6" w:rsidRDefault="004640B6" w:rsidP="004640B6">
      <w:pPr>
        <w:pStyle w:val="ListeParagraf"/>
        <w:numPr>
          <w:ilvl w:val="0"/>
          <w:numId w:val="68"/>
        </w:numPr>
        <w:rPr>
          <w:bCs/>
          <w:sz w:val="24"/>
          <w:szCs w:val="24"/>
        </w:rPr>
      </w:pPr>
      <w:r w:rsidRPr="004640B6">
        <w:rPr>
          <w:bCs/>
          <w:sz w:val="24"/>
          <w:szCs w:val="24"/>
        </w:rPr>
        <w:t>Önleme, müdahale ve yönlendirme komisyonunda yürütülecek çalışmaların planlanması</w:t>
      </w:r>
    </w:p>
    <w:p w14:paraId="57BCD6C6" w14:textId="77777777" w:rsidR="004640B6" w:rsidRPr="004640B6" w:rsidRDefault="004640B6" w:rsidP="004640B6">
      <w:pPr>
        <w:pStyle w:val="ListeParagraf"/>
        <w:numPr>
          <w:ilvl w:val="0"/>
          <w:numId w:val="68"/>
        </w:numPr>
        <w:rPr>
          <w:bCs/>
          <w:sz w:val="24"/>
          <w:szCs w:val="24"/>
        </w:rPr>
      </w:pPr>
      <w:r w:rsidRPr="004640B6">
        <w:rPr>
          <w:bCs/>
          <w:sz w:val="24"/>
          <w:szCs w:val="24"/>
        </w:rPr>
        <w:t>İş sağlığı ve güvenliği tedbirlerinin gözden geçirilmesi</w:t>
      </w:r>
    </w:p>
    <w:p w14:paraId="02884A4B" w14:textId="77777777" w:rsidR="004640B6" w:rsidRPr="004640B6" w:rsidRDefault="004640B6" w:rsidP="004640B6">
      <w:pPr>
        <w:pStyle w:val="ListeParagraf"/>
        <w:numPr>
          <w:ilvl w:val="0"/>
          <w:numId w:val="68"/>
        </w:numPr>
        <w:rPr>
          <w:bCs/>
          <w:sz w:val="24"/>
          <w:szCs w:val="24"/>
        </w:rPr>
      </w:pPr>
      <w:r w:rsidRPr="004640B6">
        <w:rPr>
          <w:bCs/>
          <w:sz w:val="24"/>
          <w:szCs w:val="24"/>
        </w:rPr>
        <w:t>Dilek, temenni ve kapanış</w:t>
      </w:r>
    </w:p>
    <w:p w14:paraId="762F91EE" w14:textId="77777777" w:rsidR="00D77700" w:rsidRDefault="00D77700" w:rsidP="00D77700">
      <w:pPr>
        <w:rPr>
          <w:sz w:val="24"/>
          <w:szCs w:val="24"/>
        </w:rPr>
      </w:pPr>
    </w:p>
    <w:p w14:paraId="341B4DF6" w14:textId="77777777" w:rsidR="00194434" w:rsidRDefault="00194434" w:rsidP="00D77700">
      <w:pPr>
        <w:rPr>
          <w:sz w:val="24"/>
          <w:szCs w:val="24"/>
        </w:rPr>
      </w:pPr>
    </w:p>
    <w:p w14:paraId="5E43D934" w14:textId="77777777" w:rsidR="00194434" w:rsidRDefault="00194434" w:rsidP="00D77700">
      <w:pPr>
        <w:rPr>
          <w:sz w:val="24"/>
          <w:szCs w:val="24"/>
        </w:rPr>
      </w:pPr>
    </w:p>
    <w:p w14:paraId="07FE589F" w14:textId="77777777" w:rsidR="00194434" w:rsidRDefault="00194434" w:rsidP="00D77700">
      <w:pPr>
        <w:rPr>
          <w:sz w:val="24"/>
          <w:szCs w:val="24"/>
        </w:rPr>
      </w:pPr>
    </w:p>
    <w:p w14:paraId="17F0A5C4" w14:textId="77777777" w:rsidR="00194434" w:rsidRDefault="00194434" w:rsidP="00D77700">
      <w:pPr>
        <w:rPr>
          <w:sz w:val="24"/>
          <w:szCs w:val="24"/>
        </w:rPr>
      </w:pPr>
    </w:p>
    <w:p w14:paraId="4D110B84" w14:textId="77777777" w:rsidR="00194434" w:rsidRDefault="00194434" w:rsidP="00D77700">
      <w:pPr>
        <w:rPr>
          <w:sz w:val="24"/>
          <w:szCs w:val="24"/>
        </w:rPr>
      </w:pPr>
    </w:p>
    <w:p w14:paraId="195869D6" w14:textId="77777777" w:rsidR="00194434" w:rsidRDefault="00194434" w:rsidP="00D77700">
      <w:pPr>
        <w:rPr>
          <w:sz w:val="24"/>
          <w:szCs w:val="24"/>
        </w:rPr>
      </w:pPr>
    </w:p>
    <w:p w14:paraId="2440E41A" w14:textId="77777777" w:rsidR="00194434" w:rsidRDefault="00194434" w:rsidP="00D77700">
      <w:pPr>
        <w:rPr>
          <w:sz w:val="24"/>
          <w:szCs w:val="24"/>
        </w:rPr>
      </w:pPr>
    </w:p>
    <w:p w14:paraId="649DCDEB" w14:textId="77777777" w:rsidR="00194434" w:rsidRDefault="00194434" w:rsidP="00D77700">
      <w:pPr>
        <w:rPr>
          <w:sz w:val="24"/>
          <w:szCs w:val="24"/>
        </w:rPr>
      </w:pPr>
    </w:p>
    <w:p w14:paraId="142A2A71" w14:textId="77777777" w:rsidR="00194434" w:rsidRDefault="00194434" w:rsidP="00D77700">
      <w:pPr>
        <w:rPr>
          <w:sz w:val="24"/>
          <w:szCs w:val="24"/>
        </w:rPr>
      </w:pPr>
    </w:p>
    <w:p w14:paraId="2B18B229" w14:textId="77777777" w:rsidR="00194434" w:rsidRDefault="00194434" w:rsidP="00D77700">
      <w:pPr>
        <w:rPr>
          <w:sz w:val="24"/>
          <w:szCs w:val="24"/>
        </w:rPr>
      </w:pPr>
    </w:p>
    <w:p w14:paraId="16E5821D" w14:textId="17009E5A" w:rsidR="00D77700" w:rsidRPr="005B4C26" w:rsidRDefault="00D77700" w:rsidP="00D77700">
      <w:pPr>
        <w:rPr>
          <w:b/>
          <w:bCs/>
          <w:sz w:val="24"/>
          <w:szCs w:val="24"/>
        </w:rPr>
      </w:pPr>
      <w:r w:rsidRPr="005B4C26">
        <w:rPr>
          <w:b/>
          <w:bCs/>
          <w:sz w:val="24"/>
          <w:szCs w:val="24"/>
        </w:rPr>
        <w:lastRenderedPageBreak/>
        <w:t>GÜNDEM MADDELERİ</w:t>
      </w:r>
      <w:r>
        <w:rPr>
          <w:b/>
          <w:bCs/>
          <w:sz w:val="24"/>
          <w:szCs w:val="24"/>
        </w:rPr>
        <w:t>NİN GÖRÜŞÜLMESİ</w:t>
      </w:r>
    </w:p>
    <w:p w14:paraId="3E0D0A47" w14:textId="77777777" w:rsidR="004640B6" w:rsidRPr="004640B6" w:rsidRDefault="004640B6" w:rsidP="004640B6">
      <w:pPr>
        <w:rPr>
          <w:sz w:val="24"/>
          <w:szCs w:val="24"/>
        </w:rPr>
      </w:pPr>
      <w:r w:rsidRPr="004640B6">
        <w:rPr>
          <w:b/>
          <w:bCs/>
          <w:sz w:val="24"/>
          <w:szCs w:val="24"/>
        </w:rPr>
        <w:t>1. Açılış ve yoklama</w:t>
      </w:r>
      <w:r w:rsidRPr="004640B6">
        <w:rPr>
          <w:sz w:val="24"/>
          <w:szCs w:val="24"/>
        </w:rPr>
        <w:br/>
        <w:t xml:space="preserve">Toplantı, belirtilen tarih ve saatte </w:t>
      </w:r>
      <w:r w:rsidRPr="004640B6">
        <w:rPr>
          <w:b/>
          <w:bCs/>
          <w:sz w:val="24"/>
          <w:szCs w:val="24"/>
        </w:rPr>
        <w:t>ÖĞRETMEN1</w:t>
      </w:r>
      <w:r w:rsidRPr="004640B6">
        <w:rPr>
          <w:sz w:val="24"/>
          <w:szCs w:val="24"/>
        </w:rPr>
        <w:t xml:space="preserve"> başkanlığında açıldı. Yoklama yapıldı ve dört öğretmenin toplantıya katıldığı görüldü. II. dönemde planlama birliği sağlanmasının, ölçme değerlendirmede ortak yaklaşımın ve sınıf düzeyleri arasında denge kurmanın önemi vurgulandı. Gündem maddeleri kurulda okunarak sırayla görüşülmesine karar verildi. Toplantı tutanaklarının resmî yazım kurallarına uygun şekilde hazırlanacağı belirtildi.</w:t>
      </w:r>
    </w:p>
    <w:p w14:paraId="10F573FC" w14:textId="77777777" w:rsidR="004640B6" w:rsidRDefault="004640B6" w:rsidP="004640B6">
      <w:pPr>
        <w:rPr>
          <w:b/>
          <w:bCs/>
          <w:sz w:val="24"/>
          <w:szCs w:val="24"/>
        </w:rPr>
      </w:pPr>
    </w:p>
    <w:p w14:paraId="15502541" w14:textId="73153DEC" w:rsidR="004640B6" w:rsidRPr="004640B6" w:rsidRDefault="004640B6" w:rsidP="004640B6">
      <w:pPr>
        <w:rPr>
          <w:sz w:val="24"/>
          <w:szCs w:val="24"/>
        </w:rPr>
      </w:pPr>
      <w:r w:rsidRPr="004640B6">
        <w:rPr>
          <w:b/>
          <w:bCs/>
          <w:sz w:val="24"/>
          <w:szCs w:val="24"/>
        </w:rPr>
        <w:t>2. I. dönem zümre kararlarının gözden geçirilmesi</w:t>
      </w:r>
      <w:r w:rsidRPr="004640B6">
        <w:rPr>
          <w:sz w:val="24"/>
          <w:szCs w:val="24"/>
        </w:rPr>
        <w:br/>
        <w:t xml:space="preserve">Birinci dönemde alınan zümre kararlarının uygulanma düzeyi ele alındı. </w:t>
      </w:r>
      <w:r w:rsidRPr="004640B6">
        <w:rPr>
          <w:b/>
          <w:bCs/>
          <w:sz w:val="24"/>
          <w:szCs w:val="24"/>
        </w:rPr>
        <w:t>ÖĞRETMEN2</w:t>
      </w:r>
      <w:r w:rsidRPr="004640B6">
        <w:rPr>
          <w:sz w:val="24"/>
          <w:szCs w:val="24"/>
        </w:rPr>
        <w:t xml:space="preserve">, bazı sınıflarda düzenli tekrar ve pekiştirme çalışmaları yapıldığında kalıcı öğrenmenin belirgin şekilde arttığını ifade etti. </w:t>
      </w:r>
      <w:r w:rsidRPr="004640B6">
        <w:rPr>
          <w:b/>
          <w:bCs/>
          <w:sz w:val="24"/>
          <w:szCs w:val="24"/>
        </w:rPr>
        <w:t>ÖĞRETMEN3</w:t>
      </w:r>
      <w:r w:rsidRPr="004640B6">
        <w:rPr>
          <w:sz w:val="24"/>
          <w:szCs w:val="24"/>
        </w:rPr>
        <w:t xml:space="preserve">, ortak soru tarzı belirlemenin sınavlarda ölçme geçerliğini yükselttiğini, ancak soru güçlüğünün sınıf seviyesine göre dengelenmesi gerektiğini belirtti. </w:t>
      </w:r>
      <w:r w:rsidRPr="004640B6">
        <w:rPr>
          <w:b/>
          <w:bCs/>
          <w:sz w:val="24"/>
          <w:szCs w:val="24"/>
        </w:rPr>
        <w:t>ÖĞRETMEN4</w:t>
      </w:r>
      <w:r w:rsidRPr="004640B6">
        <w:rPr>
          <w:sz w:val="24"/>
          <w:szCs w:val="24"/>
        </w:rPr>
        <w:t>, devamsızlığın yoğun olduğu gruplarda telafi planının erken başlatılmasının daha etkili olduğunu söyledi. I. dönemde işe yarayan uygulamaların II. dönemde de sürdürülmesine, aksayan noktalar için somut iyileştirme adımları belirlenmesine karar verildi.</w:t>
      </w:r>
    </w:p>
    <w:p w14:paraId="4CB9C8B7" w14:textId="77777777" w:rsidR="004640B6" w:rsidRDefault="004640B6" w:rsidP="004640B6">
      <w:pPr>
        <w:rPr>
          <w:b/>
          <w:bCs/>
          <w:sz w:val="24"/>
          <w:szCs w:val="24"/>
        </w:rPr>
      </w:pPr>
    </w:p>
    <w:p w14:paraId="3EB1F1D3" w14:textId="336F37BB" w:rsidR="004640B6" w:rsidRPr="004640B6" w:rsidRDefault="004640B6" w:rsidP="004640B6">
      <w:pPr>
        <w:rPr>
          <w:sz w:val="24"/>
          <w:szCs w:val="24"/>
        </w:rPr>
      </w:pPr>
      <w:r w:rsidRPr="004640B6">
        <w:rPr>
          <w:b/>
          <w:bCs/>
          <w:sz w:val="24"/>
          <w:szCs w:val="24"/>
        </w:rPr>
        <w:t>3. TYMM çerçeve programların ve uygulamaların değerlendirilmesi</w:t>
      </w:r>
      <w:r w:rsidRPr="004640B6">
        <w:rPr>
          <w:sz w:val="24"/>
          <w:szCs w:val="24"/>
        </w:rPr>
        <w:br/>
        <w:t xml:space="preserve">TYMM ile gelen yaklaşımın coğrafya dersine yansıması görüşüldü. </w:t>
      </w:r>
      <w:r w:rsidRPr="004640B6">
        <w:rPr>
          <w:b/>
          <w:bCs/>
          <w:sz w:val="24"/>
          <w:szCs w:val="24"/>
        </w:rPr>
        <w:t>ÖĞRETMEN1</w:t>
      </w:r>
      <w:r w:rsidRPr="004640B6">
        <w:rPr>
          <w:sz w:val="24"/>
          <w:szCs w:val="24"/>
        </w:rPr>
        <w:t xml:space="preserve">, beceri temelli yaklaşımın harita okuryazarlığı, mekânsal düşünme ve veri yorumlama gibi alanlarda dersin gücünü artırdığını ifade etti. </w:t>
      </w:r>
      <w:r w:rsidRPr="004640B6">
        <w:rPr>
          <w:b/>
          <w:bCs/>
          <w:sz w:val="24"/>
          <w:szCs w:val="24"/>
        </w:rPr>
        <w:t>ÖĞRETMEN3</w:t>
      </w:r>
      <w:r w:rsidRPr="004640B6">
        <w:rPr>
          <w:sz w:val="24"/>
          <w:szCs w:val="24"/>
        </w:rPr>
        <w:t xml:space="preserve">, kazanım temelli ilerlerken sınıf düzeyine uygun örnek olayların seçilmesinin öğrenmeyi kolaylaştırdığını vurguladı. </w:t>
      </w:r>
      <w:r w:rsidRPr="004640B6">
        <w:rPr>
          <w:b/>
          <w:bCs/>
          <w:sz w:val="24"/>
          <w:szCs w:val="24"/>
        </w:rPr>
        <w:t>ÖĞRETMEN2</w:t>
      </w:r>
      <w:r w:rsidRPr="004640B6">
        <w:rPr>
          <w:sz w:val="24"/>
          <w:szCs w:val="24"/>
        </w:rPr>
        <w:t>, programın öngördüğü etkin katılımın sağlanması için sınıf içi mini araştırma görevlerinin planlara işlenmesi gerektiğini belirtti. Kurul, II. dönem planlarının TYMM ilkeleriyle uyumlu şekilde güncellenmesi konusunda görüş birliğine vardı.</w:t>
      </w:r>
    </w:p>
    <w:p w14:paraId="11B5D0B0" w14:textId="77777777" w:rsidR="004640B6" w:rsidRDefault="004640B6" w:rsidP="004640B6">
      <w:pPr>
        <w:rPr>
          <w:b/>
          <w:bCs/>
          <w:sz w:val="24"/>
          <w:szCs w:val="24"/>
        </w:rPr>
      </w:pPr>
    </w:p>
    <w:p w14:paraId="4B9702DE" w14:textId="0E55EEC6" w:rsidR="004640B6" w:rsidRPr="004640B6" w:rsidRDefault="004640B6" w:rsidP="004640B6">
      <w:pPr>
        <w:rPr>
          <w:sz w:val="24"/>
          <w:szCs w:val="24"/>
        </w:rPr>
      </w:pPr>
      <w:r w:rsidRPr="004640B6">
        <w:rPr>
          <w:b/>
          <w:bCs/>
          <w:sz w:val="24"/>
          <w:szCs w:val="24"/>
        </w:rPr>
        <w:t>4. Mevzuat yenilikleri ve ölçme-değerlendirme uyumu</w:t>
      </w:r>
      <w:r w:rsidRPr="004640B6">
        <w:rPr>
          <w:sz w:val="24"/>
          <w:szCs w:val="24"/>
        </w:rPr>
        <w:br/>
        <w:t xml:space="preserve">Güncel emir, genelge ve tebliğler ile ölçme-değerlendirmeye dair değişiklikler değerlendirildi. </w:t>
      </w:r>
      <w:r w:rsidRPr="004640B6">
        <w:rPr>
          <w:b/>
          <w:bCs/>
          <w:sz w:val="24"/>
          <w:szCs w:val="24"/>
        </w:rPr>
        <w:t>ÖĞRETMEN4</w:t>
      </w:r>
      <w:r w:rsidRPr="004640B6">
        <w:rPr>
          <w:sz w:val="24"/>
          <w:szCs w:val="24"/>
        </w:rPr>
        <w:t xml:space="preserve">, ortak sınavlarda konu-soru dağılımına uyumun ve soruların ölçülebilir kazanımlara dayanmasının önemini hatırlattı. </w:t>
      </w:r>
      <w:r w:rsidRPr="004640B6">
        <w:rPr>
          <w:b/>
          <w:bCs/>
          <w:sz w:val="24"/>
          <w:szCs w:val="24"/>
        </w:rPr>
        <w:t>ÖĞRETMEN2</w:t>
      </w:r>
      <w:r w:rsidRPr="004640B6">
        <w:rPr>
          <w:sz w:val="24"/>
          <w:szCs w:val="24"/>
        </w:rPr>
        <w:t xml:space="preserve">, rubrik ve kontrol listesi kullanımının ürün/süreç değerlendirmesinde birliği güçlendirdiğini söyledi. </w:t>
      </w:r>
      <w:r w:rsidRPr="004640B6">
        <w:rPr>
          <w:b/>
          <w:bCs/>
          <w:sz w:val="24"/>
          <w:szCs w:val="24"/>
        </w:rPr>
        <w:t>ÖĞRETMEN3</w:t>
      </w:r>
      <w:r w:rsidRPr="004640B6">
        <w:rPr>
          <w:sz w:val="24"/>
          <w:szCs w:val="24"/>
        </w:rPr>
        <w:t>, ölçme araçlarının farklı soru türleriyle çeşitlendirilmesinin hem üst düzey düşünmeyi hem de temel bilgiyi birlikte ölçmeye katkı sağladığını belirtti. Mevzuat değişikliklerine uyum için ortak bir uygulama çizelgesi oluşturulmasına karar verildi.</w:t>
      </w:r>
    </w:p>
    <w:p w14:paraId="196AD46C" w14:textId="77777777" w:rsidR="004640B6" w:rsidRDefault="004640B6" w:rsidP="004640B6">
      <w:pPr>
        <w:rPr>
          <w:b/>
          <w:bCs/>
          <w:sz w:val="24"/>
          <w:szCs w:val="24"/>
        </w:rPr>
      </w:pPr>
    </w:p>
    <w:p w14:paraId="7B55E8F8" w14:textId="0713B09B" w:rsidR="004640B6" w:rsidRPr="004640B6" w:rsidRDefault="004640B6" w:rsidP="004640B6">
      <w:pPr>
        <w:rPr>
          <w:sz w:val="24"/>
          <w:szCs w:val="24"/>
        </w:rPr>
      </w:pPr>
      <w:r w:rsidRPr="004640B6">
        <w:rPr>
          <w:b/>
          <w:bCs/>
          <w:sz w:val="24"/>
          <w:szCs w:val="24"/>
        </w:rPr>
        <w:t>5. II. dönem planları ve müfredatın ele alınması</w:t>
      </w:r>
      <w:r w:rsidRPr="004640B6">
        <w:rPr>
          <w:sz w:val="24"/>
          <w:szCs w:val="24"/>
        </w:rPr>
        <w:br/>
        <w:t xml:space="preserve">II. dönemde işlenecek üniteler, süre planlaması ve ölçme-değerlendirme bağlantısı gözden geçirildi. </w:t>
      </w:r>
      <w:r w:rsidRPr="004640B6">
        <w:rPr>
          <w:b/>
          <w:bCs/>
          <w:sz w:val="24"/>
          <w:szCs w:val="24"/>
        </w:rPr>
        <w:t>ÖĞRETMEN1</w:t>
      </w:r>
      <w:r w:rsidRPr="004640B6">
        <w:rPr>
          <w:sz w:val="24"/>
          <w:szCs w:val="24"/>
        </w:rPr>
        <w:t xml:space="preserve">, ünitelendirilmiş yıllık planlarda süre yönetimi için “ön öğrenme kontrolü–öğretim–pekiştirme” dengesinin korunacağını ifade etti. </w:t>
      </w:r>
      <w:r w:rsidRPr="004640B6">
        <w:rPr>
          <w:b/>
          <w:bCs/>
          <w:sz w:val="24"/>
          <w:szCs w:val="24"/>
        </w:rPr>
        <w:t>ÖĞRETMEN2</w:t>
      </w:r>
      <w:r w:rsidRPr="004640B6">
        <w:rPr>
          <w:sz w:val="24"/>
          <w:szCs w:val="24"/>
        </w:rPr>
        <w:t xml:space="preserve">, harita ve grafik okuma kazanımlarını her ünitede kısa etkinliklerle sürekli kılmayı önerdi. </w:t>
      </w:r>
      <w:r w:rsidRPr="004640B6">
        <w:rPr>
          <w:b/>
          <w:bCs/>
          <w:sz w:val="24"/>
          <w:szCs w:val="24"/>
        </w:rPr>
        <w:t>ÖĞRETMEN3</w:t>
      </w:r>
      <w:r w:rsidRPr="004640B6">
        <w:rPr>
          <w:sz w:val="24"/>
          <w:szCs w:val="24"/>
        </w:rPr>
        <w:t xml:space="preserve">, güncel coğrafi örneklerin derse taşınmasının öğrenci ilgisini artırdığını ve dersin yaşamla bağını güçlendirdiğini vurguladı. </w:t>
      </w:r>
      <w:r w:rsidRPr="004640B6">
        <w:rPr>
          <w:b/>
          <w:bCs/>
          <w:sz w:val="24"/>
          <w:szCs w:val="24"/>
        </w:rPr>
        <w:t>ÖĞRETMEN4</w:t>
      </w:r>
      <w:r w:rsidRPr="004640B6">
        <w:rPr>
          <w:sz w:val="24"/>
          <w:szCs w:val="24"/>
        </w:rPr>
        <w:t>, planların sınıf düzeylerine göre ölçme stratejisiyle birlikte düzenlenmesi gerektiğini belirtti. Planların zümre içinde ortak şablonla paylaşılması kararlaştırıldı.</w:t>
      </w:r>
    </w:p>
    <w:p w14:paraId="3E0F605C" w14:textId="77777777" w:rsidR="004640B6" w:rsidRDefault="004640B6" w:rsidP="004640B6">
      <w:pPr>
        <w:rPr>
          <w:b/>
          <w:bCs/>
          <w:sz w:val="24"/>
          <w:szCs w:val="24"/>
        </w:rPr>
      </w:pPr>
    </w:p>
    <w:p w14:paraId="29D768A2" w14:textId="3263E9DC" w:rsidR="004640B6" w:rsidRPr="004640B6" w:rsidRDefault="004640B6" w:rsidP="004640B6">
      <w:pPr>
        <w:rPr>
          <w:sz w:val="24"/>
          <w:szCs w:val="24"/>
        </w:rPr>
      </w:pPr>
      <w:r w:rsidRPr="004640B6">
        <w:rPr>
          <w:b/>
          <w:bCs/>
          <w:sz w:val="24"/>
          <w:szCs w:val="24"/>
        </w:rPr>
        <w:t>6. Sınav analizleri, eksik kazanımlar ve izleme planı</w:t>
      </w:r>
      <w:r w:rsidRPr="004640B6">
        <w:rPr>
          <w:sz w:val="24"/>
          <w:szCs w:val="24"/>
        </w:rPr>
        <w:br/>
        <w:t xml:space="preserve">Ortak yazılılar sonrası analizlerin nasıl yapılacağı ve eksik kazanımlar için eylem planı görüşüldü. </w:t>
      </w:r>
      <w:r w:rsidRPr="004640B6">
        <w:rPr>
          <w:b/>
          <w:bCs/>
          <w:sz w:val="24"/>
          <w:szCs w:val="24"/>
        </w:rPr>
        <w:t>ÖĞRETMEN3</w:t>
      </w:r>
      <w:r w:rsidRPr="004640B6">
        <w:rPr>
          <w:sz w:val="24"/>
          <w:szCs w:val="24"/>
        </w:rPr>
        <w:t xml:space="preserve">, kazanım bazlı madde analizi yapılarak “en çok hata yapılan kazanımlar” listesi çıkarılmasını önerdi. </w:t>
      </w:r>
      <w:r w:rsidRPr="004640B6">
        <w:rPr>
          <w:b/>
          <w:bCs/>
          <w:sz w:val="24"/>
          <w:szCs w:val="24"/>
        </w:rPr>
        <w:t>ÖĞRETMEN2</w:t>
      </w:r>
      <w:r w:rsidRPr="004640B6">
        <w:rPr>
          <w:sz w:val="24"/>
          <w:szCs w:val="24"/>
        </w:rPr>
        <w:t xml:space="preserve">, bu listeye göre kısa telafi etkinlikleri ve hedefli soru setleri hazırlanmasının etkili olacağını belirtti. </w:t>
      </w:r>
      <w:r w:rsidRPr="004640B6">
        <w:rPr>
          <w:b/>
          <w:bCs/>
          <w:sz w:val="24"/>
          <w:szCs w:val="24"/>
        </w:rPr>
        <w:t>ÖĞRETMEN4</w:t>
      </w:r>
      <w:r w:rsidRPr="004640B6">
        <w:rPr>
          <w:sz w:val="24"/>
          <w:szCs w:val="24"/>
        </w:rPr>
        <w:t xml:space="preserve">, ölçme sonuçlarının sadece not değil, öğrenme </w:t>
      </w:r>
      <w:r w:rsidRPr="004640B6">
        <w:rPr>
          <w:sz w:val="24"/>
          <w:szCs w:val="24"/>
        </w:rPr>
        <w:lastRenderedPageBreak/>
        <w:t xml:space="preserve">izleme verisi olarak görülmesi gerektiğini vurguladı. </w:t>
      </w:r>
      <w:r w:rsidRPr="004640B6">
        <w:rPr>
          <w:b/>
          <w:bCs/>
          <w:sz w:val="24"/>
          <w:szCs w:val="24"/>
        </w:rPr>
        <w:t>ÖĞRETMEN1</w:t>
      </w:r>
      <w:r w:rsidRPr="004640B6">
        <w:rPr>
          <w:sz w:val="24"/>
          <w:szCs w:val="24"/>
        </w:rPr>
        <w:t>, her yazılıdan sonra kısa analiz toplantısı yapılacağını ve telafi takviminin sınıflara göre planlanacağını ifade etti. İzleme faaliyetlerinin düzenli yürütülmesi zümre kararı olarak benimsendi.</w:t>
      </w:r>
    </w:p>
    <w:p w14:paraId="18E615AC" w14:textId="77777777" w:rsidR="004640B6" w:rsidRDefault="004640B6" w:rsidP="004640B6">
      <w:pPr>
        <w:rPr>
          <w:b/>
          <w:bCs/>
          <w:sz w:val="24"/>
          <w:szCs w:val="24"/>
        </w:rPr>
      </w:pPr>
    </w:p>
    <w:p w14:paraId="47D5D01D" w14:textId="6EF06F2D" w:rsidR="004640B6" w:rsidRPr="004640B6" w:rsidRDefault="004640B6" w:rsidP="004640B6">
      <w:pPr>
        <w:rPr>
          <w:sz w:val="24"/>
          <w:szCs w:val="24"/>
        </w:rPr>
      </w:pPr>
      <w:r w:rsidRPr="004640B6">
        <w:rPr>
          <w:b/>
          <w:bCs/>
          <w:sz w:val="24"/>
          <w:szCs w:val="24"/>
        </w:rPr>
        <w:t>7. Başarı analizi ve başarıyı artırıcı tedbirler</w:t>
      </w:r>
      <w:r w:rsidRPr="004640B6">
        <w:rPr>
          <w:sz w:val="24"/>
          <w:szCs w:val="24"/>
        </w:rPr>
        <w:br/>
        <w:t xml:space="preserve">Öğrenci başarı durumları sınıf bazında değerlendirildi ve başarıyı artırıcı önlemler tartışıldı. </w:t>
      </w:r>
      <w:r w:rsidRPr="004640B6">
        <w:rPr>
          <w:b/>
          <w:bCs/>
          <w:sz w:val="24"/>
          <w:szCs w:val="24"/>
        </w:rPr>
        <w:t>ÖĞRETMEN2</w:t>
      </w:r>
      <w:r w:rsidRPr="004640B6">
        <w:rPr>
          <w:sz w:val="24"/>
          <w:szCs w:val="24"/>
        </w:rPr>
        <w:t xml:space="preserve">, ders içi kısa yoklamaların geri bildirim amaçlı kullanılmasının öğrenme boşluklarını erken yakaladığını söyledi. </w:t>
      </w:r>
      <w:r w:rsidRPr="004640B6">
        <w:rPr>
          <w:b/>
          <w:bCs/>
          <w:sz w:val="24"/>
          <w:szCs w:val="24"/>
        </w:rPr>
        <w:t>ÖĞRETMEN3</w:t>
      </w:r>
      <w:r w:rsidRPr="004640B6">
        <w:rPr>
          <w:sz w:val="24"/>
          <w:szCs w:val="24"/>
        </w:rPr>
        <w:t xml:space="preserve">, soru çözümünde kavram yanılgılarını hedefleyen örneklerin arttırılması gerektiğini belirtti. </w:t>
      </w:r>
      <w:r w:rsidRPr="004640B6">
        <w:rPr>
          <w:b/>
          <w:bCs/>
          <w:sz w:val="24"/>
          <w:szCs w:val="24"/>
        </w:rPr>
        <w:t>ÖĞRETMEN4</w:t>
      </w:r>
      <w:r w:rsidRPr="004640B6">
        <w:rPr>
          <w:sz w:val="24"/>
          <w:szCs w:val="24"/>
        </w:rPr>
        <w:t xml:space="preserve">, düzenli çalışma alışkanlığı kazandırmak için haftalık küçük hedefler (mini görevler) verilmesini önerdi. </w:t>
      </w:r>
      <w:r w:rsidRPr="004640B6">
        <w:rPr>
          <w:b/>
          <w:bCs/>
          <w:sz w:val="24"/>
          <w:szCs w:val="24"/>
        </w:rPr>
        <w:t>ÖĞRETMEN1</w:t>
      </w:r>
      <w:r w:rsidRPr="004640B6">
        <w:rPr>
          <w:sz w:val="24"/>
          <w:szCs w:val="24"/>
        </w:rPr>
        <w:t>, düşük başarı gösteren öğrencilere yönelik ek destek planı hazırlanacağını ifade etti. Tedbirlerin uygulanıp etki analizinin dönem içinde yeniden yapılmasına karar verildi.</w:t>
      </w:r>
    </w:p>
    <w:p w14:paraId="47C6ED4F" w14:textId="77777777" w:rsidR="004640B6" w:rsidRDefault="004640B6" w:rsidP="004640B6">
      <w:pPr>
        <w:rPr>
          <w:b/>
          <w:bCs/>
          <w:sz w:val="24"/>
          <w:szCs w:val="24"/>
        </w:rPr>
      </w:pPr>
    </w:p>
    <w:p w14:paraId="709DCA64" w14:textId="4DDA38EE" w:rsidR="004640B6" w:rsidRPr="004640B6" w:rsidRDefault="004640B6" w:rsidP="004640B6">
      <w:pPr>
        <w:rPr>
          <w:sz w:val="24"/>
          <w:szCs w:val="24"/>
        </w:rPr>
      </w:pPr>
      <w:r w:rsidRPr="004640B6">
        <w:rPr>
          <w:b/>
          <w:bCs/>
          <w:sz w:val="24"/>
          <w:szCs w:val="24"/>
        </w:rPr>
        <w:t>8. BEP ve özel eğitim ihtiyacı olan öğrenciler</w:t>
      </w:r>
      <w:r w:rsidRPr="004640B6">
        <w:rPr>
          <w:sz w:val="24"/>
          <w:szCs w:val="24"/>
        </w:rPr>
        <w:br/>
        <w:t xml:space="preserve">Özel eğitim ihtiyacı olan öğrencilerin derse katılımı, uyarlamalar ve BEP süreçleri görüşüldü. </w:t>
      </w:r>
      <w:r w:rsidRPr="004640B6">
        <w:rPr>
          <w:b/>
          <w:bCs/>
          <w:sz w:val="24"/>
          <w:szCs w:val="24"/>
        </w:rPr>
        <w:t>ÖĞRETMEN4</w:t>
      </w:r>
      <w:r w:rsidRPr="004640B6">
        <w:rPr>
          <w:sz w:val="24"/>
          <w:szCs w:val="24"/>
        </w:rPr>
        <w:t xml:space="preserve">, ölçme araçlarında süre, soru sayısı, dil sadeleştirme gibi uyarlamaların mevzuata uygun biçimde uygulanmasının önemini vurguladı. </w:t>
      </w:r>
      <w:r w:rsidRPr="004640B6">
        <w:rPr>
          <w:b/>
          <w:bCs/>
          <w:sz w:val="24"/>
          <w:szCs w:val="24"/>
        </w:rPr>
        <w:t>ÖĞRETMEN2</w:t>
      </w:r>
      <w:r w:rsidRPr="004640B6">
        <w:rPr>
          <w:sz w:val="24"/>
          <w:szCs w:val="24"/>
        </w:rPr>
        <w:t xml:space="preserve">, görsel destekli materyallerin ve yapılandırılmış çalışma kâğıtlarının öğrenmeyi kolaylaştırdığını belirtti. </w:t>
      </w:r>
      <w:r w:rsidRPr="004640B6">
        <w:rPr>
          <w:b/>
          <w:bCs/>
          <w:sz w:val="24"/>
          <w:szCs w:val="24"/>
        </w:rPr>
        <w:t>ÖĞRETMEN3</w:t>
      </w:r>
      <w:r w:rsidRPr="004640B6">
        <w:rPr>
          <w:sz w:val="24"/>
          <w:szCs w:val="24"/>
        </w:rPr>
        <w:t xml:space="preserve">, grup çalışmalarında görev dağılımı yapılarak öğrencinin güçlü yönlerinin desteklenebileceğini söyledi. </w:t>
      </w:r>
      <w:r w:rsidRPr="004640B6">
        <w:rPr>
          <w:b/>
          <w:bCs/>
          <w:sz w:val="24"/>
          <w:szCs w:val="24"/>
        </w:rPr>
        <w:t>ÖĞRETMEN1</w:t>
      </w:r>
      <w:r w:rsidRPr="004640B6">
        <w:rPr>
          <w:sz w:val="24"/>
          <w:szCs w:val="24"/>
        </w:rPr>
        <w:t>, BEP’li öğrenciler için ders planlarında uyarlama bölümünün düzenli doldurulacağını ifade etti. Uygulama birliği sağlanması için ortak bir uyarlama listesi oluşturulmasına karar verildi.</w:t>
      </w:r>
    </w:p>
    <w:p w14:paraId="287F4383" w14:textId="77777777" w:rsidR="004640B6" w:rsidRDefault="004640B6" w:rsidP="004640B6">
      <w:pPr>
        <w:rPr>
          <w:b/>
          <w:bCs/>
          <w:sz w:val="24"/>
          <w:szCs w:val="24"/>
        </w:rPr>
      </w:pPr>
    </w:p>
    <w:p w14:paraId="706A40B5" w14:textId="358ACA4A" w:rsidR="004640B6" w:rsidRPr="004640B6" w:rsidRDefault="004640B6" w:rsidP="004640B6">
      <w:pPr>
        <w:rPr>
          <w:sz w:val="24"/>
          <w:szCs w:val="24"/>
        </w:rPr>
      </w:pPr>
      <w:r w:rsidRPr="004640B6">
        <w:rPr>
          <w:b/>
          <w:bCs/>
          <w:sz w:val="24"/>
          <w:szCs w:val="24"/>
        </w:rPr>
        <w:t>9. Atatürkçülük konularının derslerde işlenmesi</w:t>
      </w:r>
      <w:r w:rsidRPr="004640B6">
        <w:rPr>
          <w:sz w:val="24"/>
          <w:szCs w:val="24"/>
        </w:rPr>
        <w:br/>
        <w:t xml:space="preserve">Atatürkçülük ile ilgili konuların planlara yerleştirilmesi ve uygulama takibi görüşüldü. </w:t>
      </w:r>
      <w:r w:rsidRPr="004640B6">
        <w:rPr>
          <w:b/>
          <w:bCs/>
          <w:sz w:val="24"/>
          <w:szCs w:val="24"/>
        </w:rPr>
        <w:t>ÖĞRETMEN1</w:t>
      </w:r>
      <w:r w:rsidRPr="004640B6">
        <w:rPr>
          <w:sz w:val="24"/>
          <w:szCs w:val="24"/>
        </w:rPr>
        <w:t xml:space="preserve">, ilgili başlıkların ünite ve kazanımlarla ilişkilendirilerek ders akışı içinde işleneceğini belirtti. </w:t>
      </w:r>
      <w:r w:rsidRPr="004640B6">
        <w:rPr>
          <w:b/>
          <w:bCs/>
          <w:sz w:val="24"/>
          <w:szCs w:val="24"/>
        </w:rPr>
        <w:t>ÖĞRETMEN3</w:t>
      </w:r>
      <w:r w:rsidRPr="004640B6">
        <w:rPr>
          <w:sz w:val="24"/>
          <w:szCs w:val="24"/>
        </w:rPr>
        <w:t xml:space="preserve">, özellikle çağdaşlaşma, bilimsel düşünce ve yurt savunması gibi temaların coğrafi bakış açısıyla bağlantılandırılabileceğini ifade etti. </w:t>
      </w:r>
      <w:r w:rsidRPr="004640B6">
        <w:rPr>
          <w:b/>
          <w:bCs/>
          <w:sz w:val="24"/>
          <w:szCs w:val="24"/>
        </w:rPr>
        <w:t>ÖĞRETMEN2</w:t>
      </w:r>
      <w:r w:rsidRPr="004640B6">
        <w:rPr>
          <w:sz w:val="24"/>
          <w:szCs w:val="24"/>
        </w:rPr>
        <w:t xml:space="preserve">, kısa metin–soru–yorum etkinliklerinin hem değer aktarımını hem okuryazarlığı desteklediğini söyledi. </w:t>
      </w:r>
      <w:r w:rsidRPr="004640B6">
        <w:rPr>
          <w:b/>
          <w:bCs/>
          <w:sz w:val="24"/>
          <w:szCs w:val="24"/>
        </w:rPr>
        <w:t>ÖĞRETMEN4</w:t>
      </w:r>
      <w:r w:rsidRPr="004640B6">
        <w:rPr>
          <w:sz w:val="24"/>
          <w:szCs w:val="24"/>
        </w:rPr>
        <w:t>, uygulamanın ders defteri ve planlarda açık biçimde gösterilmesinin denetim ve süreklilik açısından önemli olduğunu vurguladı. Konuların dönem içinde kontrol edilmesi kararlaştırıldı.</w:t>
      </w:r>
    </w:p>
    <w:p w14:paraId="05101D54" w14:textId="77777777" w:rsidR="004640B6" w:rsidRDefault="004640B6" w:rsidP="004640B6">
      <w:pPr>
        <w:rPr>
          <w:b/>
          <w:bCs/>
          <w:sz w:val="24"/>
          <w:szCs w:val="24"/>
        </w:rPr>
      </w:pPr>
    </w:p>
    <w:p w14:paraId="37414CA0" w14:textId="354DCF22" w:rsidR="004640B6" w:rsidRPr="004640B6" w:rsidRDefault="004640B6" w:rsidP="004640B6">
      <w:pPr>
        <w:rPr>
          <w:sz w:val="24"/>
          <w:szCs w:val="24"/>
        </w:rPr>
      </w:pPr>
      <w:r w:rsidRPr="004640B6">
        <w:rPr>
          <w:b/>
          <w:bCs/>
          <w:sz w:val="24"/>
          <w:szCs w:val="24"/>
        </w:rPr>
        <w:t>10. Sosyal sorumluluk projeleri</w:t>
      </w:r>
      <w:r w:rsidRPr="004640B6">
        <w:rPr>
          <w:sz w:val="24"/>
          <w:szCs w:val="24"/>
        </w:rPr>
        <w:br/>
        <w:t xml:space="preserve">Mevcut sosyal sorumluluk faaliyetlerinin durumu değerlendirildi ve yeni öneriler görüşüldü. </w:t>
      </w:r>
      <w:r w:rsidRPr="004640B6">
        <w:rPr>
          <w:b/>
          <w:bCs/>
          <w:sz w:val="24"/>
          <w:szCs w:val="24"/>
        </w:rPr>
        <w:t>ÖĞRETMEN2</w:t>
      </w:r>
      <w:r w:rsidRPr="004640B6">
        <w:rPr>
          <w:sz w:val="24"/>
          <w:szCs w:val="24"/>
        </w:rPr>
        <w:t xml:space="preserve">, çevre bilinci ve sürdürülebilirlik temalı okul içi farkındalık çalışmalarının coğrafya dersiyle güçlü bağ kurduğunu belirtti. </w:t>
      </w:r>
      <w:r w:rsidRPr="004640B6">
        <w:rPr>
          <w:b/>
          <w:bCs/>
          <w:sz w:val="24"/>
          <w:szCs w:val="24"/>
        </w:rPr>
        <w:t>ÖĞRETMEN3</w:t>
      </w:r>
      <w:r w:rsidRPr="004640B6">
        <w:rPr>
          <w:sz w:val="24"/>
          <w:szCs w:val="24"/>
        </w:rPr>
        <w:t xml:space="preserve">, yerel çevre sorunlarına yönelik mini araştırma ve raporlama çalışmasının öğrenciyi aktif kılacağını söyledi. </w:t>
      </w:r>
      <w:r w:rsidRPr="004640B6">
        <w:rPr>
          <w:b/>
          <w:bCs/>
          <w:sz w:val="24"/>
          <w:szCs w:val="24"/>
        </w:rPr>
        <w:t>ÖĞRETMEN4</w:t>
      </w:r>
      <w:r w:rsidRPr="004640B6">
        <w:rPr>
          <w:sz w:val="24"/>
          <w:szCs w:val="24"/>
        </w:rPr>
        <w:t xml:space="preserve">, projelerin ölçülebilir hedeflerle planlanması ve görev dağılımının net yapılmasının uygulama başarısını artıracağını ifade etti. </w:t>
      </w:r>
      <w:r w:rsidRPr="004640B6">
        <w:rPr>
          <w:b/>
          <w:bCs/>
          <w:sz w:val="24"/>
          <w:szCs w:val="24"/>
        </w:rPr>
        <w:t>ÖĞRETMEN1</w:t>
      </w:r>
      <w:r w:rsidRPr="004640B6">
        <w:rPr>
          <w:sz w:val="24"/>
          <w:szCs w:val="24"/>
        </w:rPr>
        <w:t>, II. dönem içinde en az bir okul içi etkinlik ve bir sınıf düzeyi çalışmasının takvime bağlanacağını söyledi. Projelerin takip çizelgesiyle izlenmesine karar verildi.</w:t>
      </w:r>
    </w:p>
    <w:p w14:paraId="34A47ED4" w14:textId="77777777" w:rsidR="004640B6" w:rsidRDefault="004640B6" w:rsidP="004640B6">
      <w:pPr>
        <w:rPr>
          <w:b/>
          <w:bCs/>
          <w:sz w:val="24"/>
          <w:szCs w:val="24"/>
        </w:rPr>
      </w:pPr>
    </w:p>
    <w:p w14:paraId="5F256D1D" w14:textId="5641C80D" w:rsidR="004640B6" w:rsidRPr="004640B6" w:rsidRDefault="004640B6" w:rsidP="004640B6">
      <w:pPr>
        <w:rPr>
          <w:sz w:val="24"/>
          <w:szCs w:val="24"/>
        </w:rPr>
      </w:pPr>
      <w:r w:rsidRPr="004640B6">
        <w:rPr>
          <w:b/>
          <w:bCs/>
          <w:sz w:val="24"/>
          <w:szCs w:val="24"/>
        </w:rPr>
        <w:t>11. Millî ve manevi değerler</w:t>
      </w:r>
      <w:r w:rsidRPr="004640B6">
        <w:rPr>
          <w:sz w:val="24"/>
          <w:szCs w:val="24"/>
        </w:rPr>
        <w:br/>
        <w:t xml:space="preserve">Millî ve manevi değerlerin örtük öğrenme yoluyla ders sürecine yansıtılması ele alındı. </w:t>
      </w:r>
      <w:r w:rsidRPr="004640B6">
        <w:rPr>
          <w:b/>
          <w:bCs/>
          <w:sz w:val="24"/>
          <w:szCs w:val="24"/>
        </w:rPr>
        <w:t>ÖĞRETMEN1</w:t>
      </w:r>
      <w:r w:rsidRPr="004640B6">
        <w:rPr>
          <w:sz w:val="24"/>
          <w:szCs w:val="24"/>
        </w:rPr>
        <w:t xml:space="preserve">, değerler eğitimini sadece belirli günlerle sınırlamadan dersin doğal akışı içinde görünür kılma yaklaşımını vurguladı. </w:t>
      </w:r>
      <w:r w:rsidRPr="004640B6">
        <w:rPr>
          <w:b/>
          <w:bCs/>
          <w:sz w:val="24"/>
          <w:szCs w:val="24"/>
        </w:rPr>
        <w:t>ÖĞRETMEN2</w:t>
      </w:r>
      <w:r w:rsidRPr="004640B6">
        <w:rPr>
          <w:sz w:val="24"/>
          <w:szCs w:val="24"/>
        </w:rPr>
        <w:t xml:space="preserve">, örnek olay incelemeleriyle sorumluluk, dayanışma ve duyarlılık gibi değerlerin coğrafi içerikle ilişkilendirilebileceğini belirtti. </w:t>
      </w:r>
      <w:r w:rsidRPr="004640B6">
        <w:rPr>
          <w:b/>
          <w:bCs/>
          <w:sz w:val="24"/>
          <w:szCs w:val="24"/>
        </w:rPr>
        <w:t>ÖĞRETMEN3</w:t>
      </w:r>
      <w:r w:rsidRPr="004640B6">
        <w:rPr>
          <w:sz w:val="24"/>
          <w:szCs w:val="24"/>
        </w:rPr>
        <w:t xml:space="preserve">, afet bilinci, kaynak kullanımı ve çevre etiği konularının değerler eğitimi açısından fırsat sunduğunu ifade etti. </w:t>
      </w:r>
      <w:r w:rsidRPr="004640B6">
        <w:rPr>
          <w:b/>
          <w:bCs/>
          <w:sz w:val="24"/>
          <w:szCs w:val="24"/>
        </w:rPr>
        <w:t>ÖĞRETMEN4</w:t>
      </w:r>
      <w:r w:rsidRPr="004640B6">
        <w:rPr>
          <w:sz w:val="24"/>
          <w:szCs w:val="24"/>
        </w:rPr>
        <w:t>, sınıf içi iletişim dilinin ve kuralların değer aktarımında belirleyici olduğunu söyledi. Bu doğrultuda ortak sınıf içi yaklaşımın sürdürülmesine karar verildi.</w:t>
      </w:r>
    </w:p>
    <w:p w14:paraId="39D7ED51" w14:textId="77777777" w:rsidR="004640B6" w:rsidRPr="004640B6" w:rsidRDefault="004640B6" w:rsidP="004640B6">
      <w:pPr>
        <w:rPr>
          <w:sz w:val="24"/>
          <w:szCs w:val="24"/>
        </w:rPr>
      </w:pPr>
      <w:r w:rsidRPr="004640B6">
        <w:rPr>
          <w:b/>
          <w:bCs/>
          <w:sz w:val="24"/>
          <w:szCs w:val="24"/>
        </w:rPr>
        <w:lastRenderedPageBreak/>
        <w:t>12. Okul geneli ortak yazılılar, mazeret sınavları ve beceri değerlendirme</w:t>
      </w:r>
      <w:r w:rsidRPr="004640B6">
        <w:rPr>
          <w:sz w:val="24"/>
          <w:szCs w:val="24"/>
        </w:rPr>
        <w:br/>
        <w:t xml:space="preserve">Ortak yazılı ve mazeret sınavlarının hazırlanması süreci görüşüldü. </w:t>
      </w:r>
      <w:r w:rsidRPr="004640B6">
        <w:rPr>
          <w:b/>
          <w:bCs/>
          <w:sz w:val="24"/>
          <w:szCs w:val="24"/>
        </w:rPr>
        <w:t>ÖĞRETMEN3</w:t>
      </w:r>
      <w:r w:rsidRPr="004640B6">
        <w:rPr>
          <w:sz w:val="24"/>
          <w:szCs w:val="24"/>
        </w:rPr>
        <w:t xml:space="preserve">, konu-soru dağılım tablosuna uygunluk ve soru zorluk dengesinin özellikle önemli olduğunu belirtti. </w:t>
      </w:r>
      <w:r w:rsidRPr="004640B6">
        <w:rPr>
          <w:b/>
          <w:bCs/>
          <w:sz w:val="24"/>
          <w:szCs w:val="24"/>
        </w:rPr>
        <w:t>ÖĞRETMEN2</w:t>
      </w:r>
      <w:r w:rsidRPr="004640B6">
        <w:rPr>
          <w:sz w:val="24"/>
          <w:szCs w:val="24"/>
        </w:rPr>
        <w:t xml:space="preserve">, açık uçlu/yorum sorularında dereceli puanlama anahtarı kullanılmasının puanlamada birliği güçlendirdiğini ifade etti. </w:t>
      </w:r>
      <w:r w:rsidRPr="004640B6">
        <w:rPr>
          <w:b/>
          <w:bCs/>
          <w:sz w:val="24"/>
          <w:szCs w:val="24"/>
        </w:rPr>
        <w:t>ÖĞRETMEN4</w:t>
      </w:r>
      <w:r w:rsidRPr="004640B6">
        <w:rPr>
          <w:sz w:val="24"/>
          <w:szCs w:val="24"/>
        </w:rPr>
        <w:t xml:space="preserve">, harita okuma–grafik yorumlama gibi beceriler için kontrol listeleriyle beceri değerlendirmesi yapılmasını önerdi. </w:t>
      </w:r>
      <w:r w:rsidRPr="004640B6">
        <w:rPr>
          <w:b/>
          <w:bCs/>
          <w:sz w:val="24"/>
          <w:szCs w:val="24"/>
        </w:rPr>
        <w:t>ÖĞRETMEN1</w:t>
      </w:r>
      <w:r w:rsidRPr="004640B6">
        <w:rPr>
          <w:sz w:val="24"/>
          <w:szCs w:val="24"/>
        </w:rPr>
        <w:t>, ortak sınavlarda soru havuzu oluşturulacağını ve mazeret sınavlarının da aynı ölçütlerle hazırlanacağını söyledi. Uygulama esasları ortak karara bağlandı.</w:t>
      </w:r>
    </w:p>
    <w:p w14:paraId="60210CF5" w14:textId="77777777" w:rsidR="004640B6" w:rsidRDefault="004640B6" w:rsidP="004640B6">
      <w:pPr>
        <w:rPr>
          <w:b/>
          <w:bCs/>
          <w:sz w:val="24"/>
          <w:szCs w:val="24"/>
        </w:rPr>
      </w:pPr>
    </w:p>
    <w:p w14:paraId="2BB818F7" w14:textId="25A25845" w:rsidR="004640B6" w:rsidRPr="004640B6" w:rsidRDefault="004640B6" w:rsidP="004640B6">
      <w:pPr>
        <w:rPr>
          <w:sz w:val="24"/>
          <w:szCs w:val="24"/>
        </w:rPr>
      </w:pPr>
      <w:r w:rsidRPr="004640B6">
        <w:rPr>
          <w:b/>
          <w:bCs/>
          <w:sz w:val="24"/>
          <w:szCs w:val="24"/>
        </w:rPr>
        <w:t>13. Eğitim materyalleri ve araç-gereç ihtiyaçları</w:t>
      </w:r>
      <w:r w:rsidRPr="004640B6">
        <w:rPr>
          <w:sz w:val="24"/>
          <w:szCs w:val="24"/>
        </w:rPr>
        <w:br/>
        <w:t xml:space="preserve">Ders materyalleri, harita setleri, atlaslar, görsel içerikler ve dijital kaynaklar değerlendirildi. </w:t>
      </w:r>
      <w:r w:rsidRPr="004640B6">
        <w:rPr>
          <w:b/>
          <w:bCs/>
          <w:sz w:val="24"/>
          <w:szCs w:val="24"/>
        </w:rPr>
        <w:t>ÖĞRETMEN2</w:t>
      </w:r>
      <w:r w:rsidRPr="004640B6">
        <w:rPr>
          <w:sz w:val="24"/>
          <w:szCs w:val="24"/>
        </w:rPr>
        <w:t xml:space="preserve">, sınıf içi duvar haritaları ve güncel tematik haritaların kullanımının öğrenmeyi hızlandırdığını belirtti. </w:t>
      </w:r>
      <w:r w:rsidRPr="004640B6">
        <w:rPr>
          <w:b/>
          <w:bCs/>
          <w:sz w:val="24"/>
          <w:szCs w:val="24"/>
        </w:rPr>
        <w:t>ÖĞRETMEN3</w:t>
      </w:r>
      <w:r w:rsidRPr="004640B6">
        <w:rPr>
          <w:sz w:val="24"/>
          <w:szCs w:val="24"/>
        </w:rPr>
        <w:t xml:space="preserve">, kısa video ve etkileşimli harita uygulamalarının yerinde kullanımının dikkat süresini artırdığını ifade etti. </w:t>
      </w:r>
      <w:r w:rsidRPr="004640B6">
        <w:rPr>
          <w:b/>
          <w:bCs/>
          <w:sz w:val="24"/>
          <w:szCs w:val="24"/>
        </w:rPr>
        <w:t>ÖĞRETMEN4</w:t>
      </w:r>
      <w:r w:rsidRPr="004640B6">
        <w:rPr>
          <w:sz w:val="24"/>
          <w:szCs w:val="24"/>
        </w:rPr>
        <w:t xml:space="preserve">, materyal kullanımında telif, güvenilirlik ve yaş düzeyi uygunluğuna dikkat edilmesi gerektiğini vurguladı. </w:t>
      </w:r>
      <w:r w:rsidRPr="004640B6">
        <w:rPr>
          <w:b/>
          <w:bCs/>
          <w:sz w:val="24"/>
          <w:szCs w:val="24"/>
        </w:rPr>
        <w:t>ÖĞRETMEN1</w:t>
      </w:r>
      <w:r w:rsidRPr="004640B6">
        <w:rPr>
          <w:sz w:val="24"/>
          <w:szCs w:val="24"/>
        </w:rPr>
        <w:t>, ihtiyaç listesinin hazırlanıp idareye sunulacağını söyledi. Materyal havuzu oluşturulmasına karar verildi.</w:t>
      </w:r>
    </w:p>
    <w:p w14:paraId="2B90A9D0" w14:textId="77777777" w:rsidR="004640B6" w:rsidRDefault="004640B6" w:rsidP="004640B6">
      <w:pPr>
        <w:rPr>
          <w:b/>
          <w:bCs/>
          <w:sz w:val="24"/>
          <w:szCs w:val="24"/>
        </w:rPr>
      </w:pPr>
    </w:p>
    <w:p w14:paraId="50A27BB8" w14:textId="6EFAEE30" w:rsidR="004640B6" w:rsidRPr="004640B6" w:rsidRDefault="004640B6" w:rsidP="004640B6">
      <w:pPr>
        <w:rPr>
          <w:sz w:val="24"/>
          <w:szCs w:val="24"/>
        </w:rPr>
      </w:pPr>
      <w:r w:rsidRPr="004640B6">
        <w:rPr>
          <w:b/>
          <w:bCs/>
          <w:sz w:val="24"/>
          <w:szCs w:val="24"/>
        </w:rPr>
        <w:t>14. Veli toplantılarının değerlendirilmesi ve planlanması</w:t>
      </w:r>
      <w:r w:rsidRPr="004640B6">
        <w:rPr>
          <w:sz w:val="24"/>
          <w:szCs w:val="24"/>
        </w:rPr>
        <w:br/>
        <w:t xml:space="preserve">Veli toplantılarında öne çıkan konular ve yeni dönem iletişim planı görüşüldü. </w:t>
      </w:r>
      <w:r w:rsidRPr="004640B6">
        <w:rPr>
          <w:b/>
          <w:bCs/>
          <w:sz w:val="24"/>
          <w:szCs w:val="24"/>
        </w:rPr>
        <w:t>ÖĞRETMEN4</w:t>
      </w:r>
      <w:r w:rsidRPr="004640B6">
        <w:rPr>
          <w:sz w:val="24"/>
          <w:szCs w:val="24"/>
        </w:rPr>
        <w:t xml:space="preserve">, veliyle paylaşılan hedeflerin net, ölçülebilir ve takip edilebilir olmasının iş birliğini güçlendirdiğini belirtti. </w:t>
      </w:r>
      <w:r w:rsidRPr="004640B6">
        <w:rPr>
          <w:b/>
          <w:bCs/>
          <w:sz w:val="24"/>
          <w:szCs w:val="24"/>
        </w:rPr>
        <w:t>ÖĞRETMEN2</w:t>
      </w:r>
      <w:r w:rsidRPr="004640B6">
        <w:rPr>
          <w:sz w:val="24"/>
          <w:szCs w:val="24"/>
        </w:rPr>
        <w:t xml:space="preserve">, öğrencinin çalışma düzeni, devamsızlık ve ödev takibinin veliyle düzenli paylaşılmasının olumlu sonuç verdiğini ifade etti. </w:t>
      </w:r>
      <w:r w:rsidRPr="004640B6">
        <w:rPr>
          <w:b/>
          <w:bCs/>
          <w:sz w:val="24"/>
          <w:szCs w:val="24"/>
        </w:rPr>
        <w:t>ÖĞRETMEN3</w:t>
      </w:r>
      <w:r w:rsidRPr="004640B6">
        <w:rPr>
          <w:sz w:val="24"/>
          <w:szCs w:val="24"/>
        </w:rPr>
        <w:t xml:space="preserve">, özellikle sınav dönemlerinde öğrenciye destekleyici tutum konusunda veli bilgilendirmesinin önemli olduğunu vurguladı. </w:t>
      </w:r>
      <w:r w:rsidRPr="004640B6">
        <w:rPr>
          <w:b/>
          <w:bCs/>
          <w:sz w:val="24"/>
          <w:szCs w:val="24"/>
        </w:rPr>
        <w:t>ÖĞRETMEN1</w:t>
      </w:r>
      <w:r w:rsidRPr="004640B6">
        <w:rPr>
          <w:sz w:val="24"/>
          <w:szCs w:val="24"/>
        </w:rPr>
        <w:t>, II. dönemde veli iletişimi için ortak bilgilendirme notu hazırlanacağını söyledi. Veli toplantılarında ortak dil ve ortak bilgilendirme yaklaşımı benimsenmiştir.</w:t>
      </w:r>
    </w:p>
    <w:p w14:paraId="1B823F79" w14:textId="77777777" w:rsidR="004640B6" w:rsidRDefault="004640B6" w:rsidP="004640B6">
      <w:pPr>
        <w:rPr>
          <w:b/>
          <w:bCs/>
          <w:sz w:val="24"/>
          <w:szCs w:val="24"/>
        </w:rPr>
      </w:pPr>
    </w:p>
    <w:p w14:paraId="04712055" w14:textId="67CF6C7F" w:rsidR="004640B6" w:rsidRPr="004640B6" w:rsidRDefault="004640B6" w:rsidP="004640B6">
      <w:pPr>
        <w:rPr>
          <w:sz w:val="24"/>
          <w:szCs w:val="24"/>
        </w:rPr>
      </w:pPr>
      <w:r w:rsidRPr="004640B6">
        <w:rPr>
          <w:b/>
          <w:bCs/>
          <w:sz w:val="24"/>
          <w:szCs w:val="24"/>
        </w:rPr>
        <w:t>15. Proje ve performans görevleri</w:t>
      </w:r>
      <w:r w:rsidRPr="004640B6">
        <w:rPr>
          <w:sz w:val="24"/>
          <w:szCs w:val="24"/>
        </w:rPr>
        <w:br/>
        <w:t xml:space="preserve">Proje ve performans çalışmalarının takibi, değerlendirme ölçütleri ve zamanlaması ele alındı. </w:t>
      </w:r>
      <w:r w:rsidRPr="004640B6">
        <w:rPr>
          <w:b/>
          <w:bCs/>
          <w:sz w:val="24"/>
          <w:szCs w:val="24"/>
        </w:rPr>
        <w:t>ÖĞRETMEN2</w:t>
      </w:r>
      <w:r w:rsidRPr="004640B6">
        <w:rPr>
          <w:sz w:val="24"/>
          <w:szCs w:val="24"/>
        </w:rPr>
        <w:t xml:space="preserve">, görevlerin öğrencinin araştırma ve sunum becerisini geliştirecek şekilde yapılandırılması gerektiğini söyledi. </w:t>
      </w:r>
      <w:r w:rsidRPr="004640B6">
        <w:rPr>
          <w:b/>
          <w:bCs/>
          <w:sz w:val="24"/>
          <w:szCs w:val="24"/>
        </w:rPr>
        <w:t>ÖĞRETMEN3</w:t>
      </w:r>
      <w:r w:rsidRPr="004640B6">
        <w:rPr>
          <w:sz w:val="24"/>
          <w:szCs w:val="24"/>
        </w:rPr>
        <w:t xml:space="preserve">, kaynakça kullanımı, görsel-işitsel destek ve özgünlük kriterlerinin rubrikte açık yazılmasının önemli olduğunu belirtti. </w:t>
      </w:r>
      <w:r w:rsidRPr="004640B6">
        <w:rPr>
          <w:b/>
          <w:bCs/>
          <w:sz w:val="24"/>
          <w:szCs w:val="24"/>
        </w:rPr>
        <w:t>ÖĞRETMEN4</w:t>
      </w:r>
      <w:r w:rsidRPr="004640B6">
        <w:rPr>
          <w:sz w:val="24"/>
          <w:szCs w:val="24"/>
        </w:rPr>
        <w:t xml:space="preserve">, teslim tarihlerinin okul genel planıyla uyumlu seçilmesinin yığılmayı önleyeceğini ifade etti. </w:t>
      </w:r>
      <w:r w:rsidRPr="004640B6">
        <w:rPr>
          <w:b/>
          <w:bCs/>
          <w:sz w:val="24"/>
          <w:szCs w:val="24"/>
        </w:rPr>
        <w:t>ÖĞRETMEN1</w:t>
      </w:r>
      <w:r w:rsidRPr="004640B6">
        <w:rPr>
          <w:sz w:val="24"/>
          <w:szCs w:val="24"/>
        </w:rPr>
        <w:t>, ortak proje/performans rubriği hazırlanacağını ve öğrenciye önceden duyurulacağını söyledi. Takip çizelgesiyle süreç yönetimine karar verildi.</w:t>
      </w:r>
    </w:p>
    <w:p w14:paraId="4B988D4A" w14:textId="77777777" w:rsidR="004640B6" w:rsidRDefault="004640B6" w:rsidP="004640B6">
      <w:pPr>
        <w:rPr>
          <w:b/>
          <w:bCs/>
          <w:sz w:val="24"/>
          <w:szCs w:val="24"/>
        </w:rPr>
      </w:pPr>
    </w:p>
    <w:p w14:paraId="02F2123B" w14:textId="6EC9B7AE" w:rsidR="004640B6" w:rsidRPr="004640B6" w:rsidRDefault="004640B6" w:rsidP="004640B6">
      <w:pPr>
        <w:rPr>
          <w:sz w:val="24"/>
          <w:szCs w:val="24"/>
        </w:rPr>
      </w:pPr>
      <w:r w:rsidRPr="004640B6">
        <w:rPr>
          <w:b/>
          <w:bCs/>
          <w:sz w:val="24"/>
          <w:szCs w:val="24"/>
        </w:rPr>
        <w:t>16. Eğitim teknolojilerinin kullanımı ve entegrasyonu</w:t>
      </w:r>
      <w:r w:rsidRPr="004640B6">
        <w:rPr>
          <w:sz w:val="24"/>
          <w:szCs w:val="24"/>
        </w:rPr>
        <w:br/>
        <w:t xml:space="preserve">Derslerde teknolojinin etkili kullanımına yönelik değerlendirme yapıldı. </w:t>
      </w:r>
      <w:r w:rsidRPr="004640B6">
        <w:rPr>
          <w:b/>
          <w:bCs/>
          <w:sz w:val="24"/>
          <w:szCs w:val="24"/>
        </w:rPr>
        <w:t>ÖĞRETMEN3</w:t>
      </w:r>
      <w:r w:rsidRPr="004640B6">
        <w:rPr>
          <w:sz w:val="24"/>
          <w:szCs w:val="24"/>
        </w:rPr>
        <w:t xml:space="preserve">, etkileşimli sunular ve çevrim içi haritalarla mekânsal algının güçlendiğini ifade etti. </w:t>
      </w:r>
      <w:r w:rsidRPr="004640B6">
        <w:rPr>
          <w:b/>
          <w:bCs/>
          <w:sz w:val="24"/>
          <w:szCs w:val="24"/>
        </w:rPr>
        <w:t>ÖĞRETMEN2</w:t>
      </w:r>
      <w:r w:rsidRPr="004640B6">
        <w:rPr>
          <w:sz w:val="24"/>
          <w:szCs w:val="24"/>
        </w:rPr>
        <w:t xml:space="preserve">, teknoloji kullanımının amaç değil araç olduğunu; öğrenme hedefiyle ilişkilendirilmediğinde verim düşürdüğünü belirtti. </w:t>
      </w:r>
      <w:r w:rsidRPr="004640B6">
        <w:rPr>
          <w:b/>
          <w:bCs/>
          <w:sz w:val="24"/>
          <w:szCs w:val="24"/>
        </w:rPr>
        <w:t>ÖĞRETMEN4</w:t>
      </w:r>
      <w:r w:rsidRPr="004640B6">
        <w:rPr>
          <w:sz w:val="24"/>
          <w:szCs w:val="24"/>
        </w:rPr>
        <w:t xml:space="preserve">, dijital içeriklerde bilgi doğruluğu ve kaynak güvenilirliğinin kontrol edilmesi gerektiğini vurguladı. </w:t>
      </w:r>
      <w:r w:rsidRPr="004640B6">
        <w:rPr>
          <w:b/>
          <w:bCs/>
          <w:sz w:val="24"/>
          <w:szCs w:val="24"/>
        </w:rPr>
        <w:t>ÖĞRETMEN1</w:t>
      </w:r>
      <w:r w:rsidRPr="004640B6">
        <w:rPr>
          <w:sz w:val="24"/>
          <w:szCs w:val="24"/>
        </w:rPr>
        <w:t>, ortak bir “dijital içerik listesi” oluşturulacağını ve sınıf düzeylerine göre önerileceğini söyledi. Kullanımın planlı sürdürülmesine karar verildi.</w:t>
      </w:r>
    </w:p>
    <w:p w14:paraId="2EB66BBE" w14:textId="77777777" w:rsidR="004640B6" w:rsidRDefault="004640B6" w:rsidP="004640B6">
      <w:pPr>
        <w:rPr>
          <w:b/>
          <w:bCs/>
          <w:sz w:val="24"/>
          <w:szCs w:val="24"/>
        </w:rPr>
      </w:pPr>
    </w:p>
    <w:p w14:paraId="1BB22180" w14:textId="36712C1F" w:rsidR="004640B6" w:rsidRPr="004640B6" w:rsidRDefault="004640B6" w:rsidP="004640B6">
      <w:pPr>
        <w:rPr>
          <w:sz w:val="24"/>
          <w:szCs w:val="24"/>
        </w:rPr>
      </w:pPr>
      <w:r w:rsidRPr="004640B6">
        <w:rPr>
          <w:b/>
          <w:bCs/>
          <w:sz w:val="24"/>
          <w:szCs w:val="24"/>
        </w:rPr>
        <w:t>17. Önleme, müdahale ve yönlendirme komisyonu çalışmaları</w:t>
      </w:r>
      <w:r w:rsidRPr="004640B6">
        <w:rPr>
          <w:sz w:val="24"/>
          <w:szCs w:val="24"/>
        </w:rPr>
        <w:br/>
        <w:t xml:space="preserve">Komisyon kapsamında yürütülecek çalışmalar ve dersin katkısı görüşüldü. </w:t>
      </w:r>
      <w:r w:rsidRPr="004640B6">
        <w:rPr>
          <w:b/>
          <w:bCs/>
          <w:sz w:val="24"/>
          <w:szCs w:val="24"/>
        </w:rPr>
        <w:t>ÖĞRETMEN4</w:t>
      </w:r>
      <w:r w:rsidRPr="004640B6">
        <w:rPr>
          <w:sz w:val="24"/>
          <w:szCs w:val="24"/>
        </w:rPr>
        <w:t xml:space="preserve">, risk altındaki öğrencilerin takibi ve yönlendirilmesinde ders öğretmeninin gözlem verisinin önemli olduğunu belirtti. </w:t>
      </w:r>
      <w:r w:rsidRPr="004640B6">
        <w:rPr>
          <w:b/>
          <w:bCs/>
          <w:sz w:val="24"/>
          <w:szCs w:val="24"/>
        </w:rPr>
        <w:t>ÖĞRETMEN2</w:t>
      </w:r>
      <w:r w:rsidRPr="004640B6">
        <w:rPr>
          <w:sz w:val="24"/>
          <w:szCs w:val="24"/>
        </w:rPr>
        <w:t xml:space="preserve">, devamsızlık, motivasyon düşüklüğü ve ders başarısındaki ani değişimlerin erken bildiriminin etkili olacağını söyledi. </w:t>
      </w:r>
      <w:r w:rsidRPr="004640B6">
        <w:rPr>
          <w:b/>
          <w:bCs/>
          <w:sz w:val="24"/>
          <w:szCs w:val="24"/>
        </w:rPr>
        <w:t>ÖĞRETMEN3</w:t>
      </w:r>
      <w:r w:rsidRPr="004640B6">
        <w:rPr>
          <w:sz w:val="24"/>
          <w:szCs w:val="24"/>
        </w:rPr>
        <w:t xml:space="preserve">, sınıf içi katılımı destekleyen yöntemlerin (grup çalışması, kısa sunumlar) öğrenciyi güçlendirdiğini ifade etti. </w:t>
      </w:r>
      <w:r w:rsidRPr="004640B6">
        <w:rPr>
          <w:b/>
          <w:bCs/>
          <w:sz w:val="24"/>
          <w:szCs w:val="24"/>
        </w:rPr>
        <w:t>ÖĞRETMEN1</w:t>
      </w:r>
      <w:r w:rsidRPr="004640B6">
        <w:rPr>
          <w:sz w:val="24"/>
          <w:szCs w:val="24"/>
        </w:rPr>
        <w:t xml:space="preserve">, </w:t>
      </w:r>
      <w:r w:rsidRPr="004640B6">
        <w:rPr>
          <w:sz w:val="24"/>
          <w:szCs w:val="24"/>
        </w:rPr>
        <w:lastRenderedPageBreak/>
        <w:t>komisyon süreçlerinde gerekli bilgilendirmelerin zamanında yapılacağını ve ortak hareket edileceğini belirtti. İş birliği esasları benimsendi.</w:t>
      </w:r>
    </w:p>
    <w:p w14:paraId="48009AB4" w14:textId="77777777" w:rsidR="004640B6" w:rsidRDefault="004640B6" w:rsidP="004640B6">
      <w:pPr>
        <w:rPr>
          <w:b/>
          <w:bCs/>
          <w:sz w:val="24"/>
          <w:szCs w:val="24"/>
        </w:rPr>
      </w:pPr>
    </w:p>
    <w:p w14:paraId="1BBBEA98" w14:textId="275020A1" w:rsidR="004640B6" w:rsidRPr="004640B6" w:rsidRDefault="004640B6" w:rsidP="004640B6">
      <w:pPr>
        <w:rPr>
          <w:sz w:val="24"/>
          <w:szCs w:val="24"/>
        </w:rPr>
      </w:pPr>
      <w:r w:rsidRPr="004640B6">
        <w:rPr>
          <w:b/>
          <w:bCs/>
          <w:sz w:val="24"/>
          <w:szCs w:val="24"/>
        </w:rPr>
        <w:t>18. İş sağlığı ve güvenliği</w:t>
      </w:r>
      <w:r w:rsidRPr="004640B6">
        <w:rPr>
          <w:sz w:val="24"/>
          <w:szCs w:val="24"/>
        </w:rPr>
        <w:br/>
        <w:t xml:space="preserve">Sınıf içi uygulamalar, gezi-gözlem etkinlikleri ve okul ortamında iş sağlığı ve güvenliği tedbirleri ele alındı. </w:t>
      </w:r>
      <w:r w:rsidRPr="004640B6">
        <w:rPr>
          <w:b/>
          <w:bCs/>
          <w:sz w:val="24"/>
          <w:szCs w:val="24"/>
        </w:rPr>
        <w:t>ÖĞRETMEN1</w:t>
      </w:r>
      <w:r w:rsidRPr="004640B6">
        <w:rPr>
          <w:sz w:val="24"/>
          <w:szCs w:val="24"/>
        </w:rPr>
        <w:t xml:space="preserve">, gezi planlarında izin süreçleri, risk analizi ve öğrenci güvenliği adımlarının eksiksiz işletileceğini ifade etti. </w:t>
      </w:r>
      <w:r w:rsidRPr="004640B6">
        <w:rPr>
          <w:b/>
          <w:bCs/>
          <w:sz w:val="24"/>
          <w:szCs w:val="24"/>
        </w:rPr>
        <w:t>ÖĞRETMEN3</w:t>
      </w:r>
      <w:r w:rsidRPr="004640B6">
        <w:rPr>
          <w:sz w:val="24"/>
          <w:szCs w:val="24"/>
        </w:rPr>
        <w:t xml:space="preserve">, sınıf içi araç-gereç kullanımında düzen ve güvenliğin sağlanmasının öğretim verimini de artırdığını belirtti. </w:t>
      </w:r>
      <w:r w:rsidRPr="004640B6">
        <w:rPr>
          <w:b/>
          <w:bCs/>
          <w:sz w:val="24"/>
          <w:szCs w:val="24"/>
        </w:rPr>
        <w:t>ÖĞRETMEN2</w:t>
      </w:r>
      <w:r w:rsidRPr="004640B6">
        <w:rPr>
          <w:sz w:val="24"/>
          <w:szCs w:val="24"/>
        </w:rPr>
        <w:t xml:space="preserve">, acil durum prosedürlerinin öğrencilere kısa hatırlatmalarla aktarılmasının yararlı olacağını söyledi. </w:t>
      </w:r>
      <w:r w:rsidRPr="004640B6">
        <w:rPr>
          <w:b/>
          <w:bCs/>
          <w:sz w:val="24"/>
          <w:szCs w:val="24"/>
        </w:rPr>
        <w:t>ÖĞRETMEN4</w:t>
      </w:r>
      <w:r w:rsidRPr="004640B6">
        <w:rPr>
          <w:sz w:val="24"/>
          <w:szCs w:val="24"/>
        </w:rPr>
        <w:t>, iş sağlığı ve güvenliğine ilişkin okul talimatlarına uyumun düzenli kontrol edilmesi gerektiğini vurguladı. Tedbirlerin sürdürülmesi kararlaştırıldı.</w:t>
      </w:r>
    </w:p>
    <w:p w14:paraId="4049CE48" w14:textId="77777777" w:rsidR="004640B6" w:rsidRDefault="004640B6" w:rsidP="004640B6">
      <w:pPr>
        <w:rPr>
          <w:b/>
          <w:bCs/>
          <w:sz w:val="24"/>
          <w:szCs w:val="24"/>
        </w:rPr>
      </w:pPr>
    </w:p>
    <w:p w14:paraId="13239174" w14:textId="5A3BB98A" w:rsidR="004640B6" w:rsidRPr="004640B6" w:rsidRDefault="004640B6" w:rsidP="004640B6">
      <w:pPr>
        <w:rPr>
          <w:sz w:val="24"/>
          <w:szCs w:val="24"/>
        </w:rPr>
      </w:pPr>
      <w:r w:rsidRPr="004640B6">
        <w:rPr>
          <w:b/>
          <w:bCs/>
          <w:sz w:val="24"/>
          <w:szCs w:val="24"/>
        </w:rPr>
        <w:t>19. Dilek, temenni ve kapanış</w:t>
      </w:r>
      <w:r w:rsidRPr="004640B6">
        <w:rPr>
          <w:sz w:val="24"/>
          <w:szCs w:val="24"/>
        </w:rPr>
        <w:br/>
      </w:r>
      <w:r w:rsidRPr="004640B6">
        <w:rPr>
          <w:b/>
          <w:bCs/>
          <w:sz w:val="24"/>
          <w:szCs w:val="24"/>
        </w:rPr>
        <w:t>ÖĞRETMEN2</w:t>
      </w:r>
      <w:r w:rsidRPr="004640B6">
        <w:rPr>
          <w:sz w:val="24"/>
          <w:szCs w:val="24"/>
        </w:rPr>
        <w:t xml:space="preserve">, ortak uygulama birliği sağlandığında ölçme-değerlendirmede adalet algısının güçleneceğini ifade etti. </w:t>
      </w:r>
      <w:r w:rsidRPr="004640B6">
        <w:rPr>
          <w:b/>
          <w:bCs/>
          <w:sz w:val="24"/>
          <w:szCs w:val="24"/>
        </w:rPr>
        <w:t>ÖĞRETMEN3</w:t>
      </w:r>
      <w:r w:rsidRPr="004640B6">
        <w:rPr>
          <w:sz w:val="24"/>
          <w:szCs w:val="24"/>
        </w:rPr>
        <w:t xml:space="preserve">, sınav analizlerinin düzenli yapılmasının özellikle eksik kazanımları kapatmada etkili olduğunu belirtti. </w:t>
      </w:r>
      <w:r w:rsidRPr="004640B6">
        <w:rPr>
          <w:b/>
          <w:bCs/>
          <w:sz w:val="24"/>
          <w:szCs w:val="24"/>
        </w:rPr>
        <w:t>ÖĞRETMEN4</w:t>
      </w:r>
      <w:r w:rsidRPr="004640B6">
        <w:rPr>
          <w:sz w:val="24"/>
          <w:szCs w:val="24"/>
        </w:rPr>
        <w:t xml:space="preserve">, BEP uyarlamalarında ortak yaklaşımın öğrenci başarısına doğrudan katkı sağlayacağını söyledi. </w:t>
      </w:r>
      <w:r w:rsidRPr="004640B6">
        <w:rPr>
          <w:b/>
          <w:bCs/>
          <w:sz w:val="24"/>
          <w:szCs w:val="24"/>
        </w:rPr>
        <w:t>ÖĞRETMEN1</w:t>
      </w:r>
      <w:r w:rsidRPr="004640B6">
        <w:rPr>
          <w:sz w:val="24"/>
          <w:szCs w:val="24"/>
        </w:rPr>
        <w:t>, alınan kararların takip edileceğini ve gerekli durumlarda ara değerlendirme toplantısı yapılabileceğini belirtti. Başka söz alan olmadığından toplantı saat 17:10’da sona erdi.</w:t>
      </w:r>
    </w:p>
    <w:p w14:paraId="568FC683" w14:textId="6A7B7041" w:rsidR="004640B6" w:rsidRDefault="004640B6" w:rsidP="004640B6">
      <w:pPr>
        <w:rPr>
          <w:sz w:val="24"/>
          <w:szCs w:val="24"/>
        </w:rPr>
      </w:pPr>
    </w:p>
    <w:p w14:paraId="1A57D34E" w14:textId="77777777" w:rsidR="004640B6" w:rsidRDefault="004640B6" w:rsidP="004640B6">
      <w:pPr>
        <w:rPr>
          <w:sz w:val="24"/>
          <w:szCs w:val="24"/>
        </w:rPr>
      </w:pPr>
    </w:p>
    <w:p w14:paraId="06EB22EA" w14:textId="77777777" w:rsidR="004640B6" w:rsidRDefault="004640B6" w:rsidP="004640B6">
      <w:pPr>
        <w:rPr>
          <w:sz w:val="24"/>
          <w:szCs w:val="24"/>
        </w:rPr>
      </w:pPr>
    </w:p>
    <w:p w14:paraId="79F28E11" w14:textId="77777777" w:rsidR="004640B6" w:rsidRDefault="004640B6" w:rsidP="004640B6">
      <w:pPr>
        <w:rPr>
          <w:sz w:val="24"/>
          <w:szCs w:val="24"/>
        </w:rPr>
      </w:pPr>
    </w:p>
    <w:p w14:paraId="001BF43B" w14:textId="77777777" w:rsidR="004640B6" w:rsidRDefault="004640B6" w:rsidP="004640B6">
      <w:pPr>
        <w:rPr>
          <w:sz w:val="24"/>
          <w:szCs w:val="24"/>
        </w:rPr>
      </w:pPr>
    </w:p>
    <w:p w14:paraId="6AF70269" w14:textId="77777777" w:rsidR="004640B6" w:rsidRDefault="004640B6" w:rsidP="004640B6">
      <w:pPr>
        <w:rPr>
          <w:sz w:val="24"/>
          <w:szCs w:val="24"/>
        </w:rPr>
      </w:pPr>
    </w:p>
    <w:p w14:paraId="09FA9E44" w14:textId="77777777" w:rsidR="004640B6" w:rsidRDefault="004640B6" w:rsidP="004640B6">
      <w:pPr>
        <w:rPr>
          <w:sz w:val="24"/>
          <w:szCs w:val="24"/>
        </w:rPr>
      </w:pPr>
    </w:p>
    <w:p w14:paraId="1507CB23" w14:textId="77777777" w:rsidR="004640B6" w:rsidRDefault="004640B6" w:rsidP="004640B6">
      <w:pPr>
        <w:rPr>
          <w:sz w:val="24"/>
          <w:szCs w:val="24"/>
        </w:rPr>
      </w:pPr>
    </w:p>
    <w:p w14:paraId="56C410F8" w14:textId="77777777" w:rsidR="004640B6" w:rsidRDefault="004640B6" w:rsidP="004640B6">
      <w:pPr>
        <w:rPr>
          <w:sz w:val="24"/>
          <w:szCs w:val="24"/>
        </w:rPr>
      </w:pPr>
    </w:p>
    <w:p w14:paraId="379CD45C" w14:textId="77777777" w:rsidR="004640B6" w:rsidRDefault="004640B6" w:rsidP="004640B6">
      <w:pPr>
        <w:rPr>
          <w:sz w:val="24"/>
          <w:szCs w:val="24"/>
        </w:rPr>
      </w:pPr>
    </w:p>
    <w:p w14:paraId="06ADC63D" w14:textId="77777777" w:rsidR="004640B6" w:rsidRDefault="004640B6" w:rsidP="004640B6">
      <w:pPr>
        <w:rPr>
          <w:sz w:val="24"/>
          <w:szCs w:val="24"/>
        </w:rPr>
      </w:pPr>
    </w:p>
    <w:p w14:paraId="7596B91F" w14:textId="77777777" w:rsidR="004640B6" w:rsidRDefault="004640B6" w:rsidP="004640B6">
      <w:pPr>
        <w:rPr>
          <w:sz w:val="24"/>
          <w:szCs w:val="24"/>
        </w:rPr>
      </w:pPr>
    </w:p>
    <w:p w14:paraId="306A938C" w14:textId="77777777" w:rsidR="004640B6" w:rsidRDefault="004640B6" w:rsidP="004640B6">
      <w:pPr>
        <w:rPr>
          <w:sz w:val="24"/>
          <w:szCs w:val="24"/>
        </w:rPr>
      </w:pPr>
    </w:p>
    <w:p w14:paraId="59270A54" w14:textId="77777777" w:rsidR="004640B6" w:rsidRDefault="004640B6" w:rsidP="004640B6">
      <w:pPr>
        <w:rPr>
          <w:sz w:val="24"/>
          <w:szCs w:val="24"/>
        </w:rPr>
      </w:pPr>
    </w:p>
    <w:p w14:paraId="06876A9E" w14:textId="77777777" w:rsidR="004640B6" w:rsidRDefault="004640B6" w:rsidP="004640B6">
      <w:pPr>
        <w:rPr>
          <w:sz w:val="24"/>
          <w:szCs w:val="24"/>
        </w:rPr>
      </w:pPr>
    </w:p>
    <w:p w14:paraId="0B7BF119" w14:textId="77777777" w:rsidR="004640B6" w:rsidRDefault="004640B6" w:rsidP="004640B6">
      <w:pPr>
        <w:rPr>
          <w:sz w:val="24"/>
          <w:szCs w:val="24"/>
        </w:rPr>
      </w:pPr>
    </w:p>
    <w:p w14:paraId="33311A8C" w14:textId="77777777" w:rsidR="004640B6" w:rsidRDefault="004640B6" w:rsidP="004640B6">
      <w:pPr>
        <w:rPr>
          <w:sz w:val="24"/>
          <w:szCs w:val="24"/>
        </w:rPr>
      </w:pPr>
    </w:p>
    <w:p w14:paraId="52DCFBE1" w14:textId="77777777" w:rsidR="004640B6" w:rsidRDefault="004640B6" w:rsidP="004640B6">
      <w:pPr>
        <w:rPr>
          <w:sz w:val="24"/>
          <w:szCs w:val="24"/>
        </w:rPr>
      </w:pPr>
    </w:p>
    <w:p w14:paraId="61F01692" w14:textId="77777777" w:rsidR="004640B6" w:rsidRDefault="004640B6" w:rsidP="004640B6">
      <w:pPr>
        <w:rPr>
          <w:sz w:val="24"/>
          <w:szCs w:val="24"/>
        </w:rPr>
      </w:pPr>
    </w:p>
    <w:p w14:paraId="2E66B592" w14:textId="77777777" w:rsidR="004640B6" w:rsidRDefault="004640B6" w:rsidP="004640B6">
      <w:pPr>
        <w:rPr>
          <w:sz w:val="24"/>
          <w:szCs w:val="24"/>
        </w:rPr>
      </w:pPr>
    </w:p>
    <w:p w14:paraId="682980E3" w14:textId="77777777" w:rsidR="004640B6" w:rsidRDefault="004640B6" w:rsidP="004640B6">
      <w:pPr>
        <w:rPr>
          <w:sz w:val="24"/>
          <w:szCs w:val="24"/>
        </w:rPr>
      </w:pPr>
    </w:p>
    <w:p w14:paraId="5FAC5F87" w14:textId="77777777" w:rsidR="004640B6" w:rsidRDefault="004640B6" w:rsidP="004640B6">
      <w:pPr>
        <w:rPr>
          <w:sz w:val="24"/>
          <w:szCs w:val="24"/>
        </w:rPr>
      </w:pPr>
    </w:p>
    <w:p w14:paraId="22BE1297" w14:textId="77777777" w:rsidR="004640B6" w:rsidRDefault="004640B6" w:rsidP="004640B6">
      <w:pPr>
        <w:rPr>
          <w:sz w:val="24"/>
          <w:szCs w:val="24"/>
        </w:rPr>
      </w:pPr>
    </w:p>
    <w:p w14:paraId="431D38CD" w14:textId="77777777" w:rsidR="004640B6" w:rsidRDefault="004640B6" w:rsidP="004640B6">
      <w:pPr>
        <w:rPr>
          <w:sz w:val="24"/>
          <w:szCs w:val="24"/>
        </w:rPr>
      </w:pPr>
    </w:p>
    <w:p w14:paraId="7FF2B8EF" w14:textId="77777777" w:rsidR="004640B6" w:rsidRDefault="004640B6" w:rsidP="004640B6">
      <w:pPr>
        <w:rPr>
          <w:sz w:val="24"/>
          <w:szCs w:val="24"/>
        </w:rPr>
      </w:pPr>
    </w:p>
    <w:p w14:paraId="2B81F48C" w14:textId="77777777" w:rsidR="004640B6" w:rsidRDefault="004640B6" w:rsidP="004640B6">
      <w:pPr>
        <w:rPr>
          <w:sz w:val="24"/>
          <w:szCs w:val="24"/>
        </w:rPr>
      </w:pPr>
    </w:p>
    <w:p w14:paraId="21A621BF" w14:textId="77777777" w:rsidR="004640B6" w:rsidRDefault="004640B6" w:rsidP="004640B6">
      <w:pPr>
        <w:rPr>
          <w:sz w:val="24"/>
          <w:szCs w:val="24"/>
        </w:rPr>
      </w:pPr>
    </w:p>
    <w:p w14:paraId="4D2F3730" w14:textId="77777777" w:rsidR="004640B6" w:rsidRDefault="004640B6" w:rsidP="004640B6">
      <w:pPr>
        <w:rPr>
          <w:sz w:val="24"/>
          <w:szCs w:val="24"/>
        </w:rPr>
      </w:pPr>
    </w:p>
    <w:p w14:paraId="6AEAD53D" w14:textId="77777777" w:rsidR="004640B6" w:rsidRDefault="004640B6" w:rsidP="004640B6">
      <w:pPr>
        <w:rPr>
          <w:sz w:val="24"/>
          <w:szCs w:val="24"/>
        </w:rPr>
      </w:pPr>
    </w:p>
    <w:p w14:paraId="735D495D" w14:textId="77777777" w:rsidR="004640B6" w:rsidRPr="004640B6" w:rsidRDefault="004640B6" w:rsidP="004640B6">
      <w:pPr>
        <w:rPr>
          <w:sz w:val="24"/>
          <w:szCs w:val="24"/>
        </w:rPr>
      </w:pPr>
    </w:p>
    <w:p w14:paraId="64BF7258" w14:textId="77777777" w:rsidR="004640B6" w:rsidRPr="004640B6" w:rsidRDefault="004640B6" w:rsidP="004640B6">
      <w:pPr>
        <w:rPr>
          <w:b/>
          <w:bCs/>
          <w:sz w:val="24"/>
          <w:szCs w:val="24"/>
        </w:rPr>
      </w:pPr>
      <w:r w:rsidRPr="004640B6">
        <w:rPr>
          <w:b/>
          <w:bCs/>
          <w:sz w:val="24"/>
          <w:szCs w:val="24"/>
        </w:rPr>
        <w:lastRenderedPageBreak/>
        <w:t>ALINAN KARARLAR</w:t>
      </w:r>
    </w:p>
    <w:p w14:paraId="1F92833F" w14:textId="77777777" w:rsidR="004640B6" w:rsidRPr="004640B6" w:rsidRDefault="004640B6" w:rsidP="004640B6">
      <w:pPr>
        <w:numPr>
          <w:ilvl w:val="0"/>
          <w:numId w:val="69"/>
        </w:numPr>
        <w:rPr>
          <w:sz w:val="24"/>
          <w:szCs w:val="24"/>
        </w:rPr>
      </w:pPr>
      <w:r w:rsidRPr="004640B6">
        <w:rPr>
          <w:sz w:val="24"/>
          <w:szCs w:val="24"/>
        </w:rPr>
        <w:t>II. dönem planları, TYMM yaklaşımıyla uyumlu şekilde güncellenecek; kazanım-süre-ölçme bağlantısı planlarda açık gösterilecektir.</w:t>
      </w:r>
    </w:p>
    <w:p w14:paraId="52C1C33B" w14:textId="77777777" w:rsidR="004640B6" w:rsidRPr="004640B6" w:rsidRDefault="004640B6" w:rsidP="004640B6">
      <w:pPr>
        <w:numPr>
          <w:ilvl w:val="0"/>
          <w:numId w:val="69"/>
        </w:numPr>
        <w:rPr>
          <w:sz w:val="24"/>
          <w:szCs w:val="24"/>
        </w:rPr>
      </w:pPr>
      <w:r w:rsidRPr="004640B6">
        <w:rPr>
          <w:sz w:val="24"/>
          <w:szCs w:val="24"/>
        </w:rPr>
        <w:t>Ortak yazılılar sonrası kazanım bazlı sınav analizi yapılacak; eksik kazanımlar için telafi/izleme eylem planı uygulanacaktır.</w:t>
      </w:r>
    </w:p>
    <w:p w14:paraId="6E6B82E0" w14:textId="77777777" w:rsidR="004640B6" w:rsidRPr="004640B6" w:rsidRDefault="004640B6" w:rsidP="004640B6">
      <w:pPr>
        <w:numPr>
          <w:ilvl w:val="0"/>
          <w:numId w:val="69"/>
        </w:numPr>
        <w:rPr>
          <w:sz w:val="24"/>
          <w:szCs w:val="24"/>
        </w:rPr>
      </w:pPr>
      <w:r w:rsidRPr="004640B6">
        <w:rPr>
          <w:sz w:val="24"/>
          <w:szCs w:val="24"/>
        </w:rPr>
        <w:t>Okul geneli ortak yazılı ve mazeret sınavları konu-soru dağılımına uygun hazırlanacak; rubrik/kontrol listeleri ortak kullanılacaktır.</w:t>
      </w:r>
    </w:p>
    <w:p w14:paraId="2D88C06A" w14:textId="77777777" w:rsidR="004640B6" w:rsidRPr="004640B6" w:rsidRDefault="004640B6" w:rsidP="004640B6">
      <w:pPr>
        <w:numPr>
          <w:ilvl w:val="0"/>
          <w:numId w:val="69"/>
        </w:numPr>
        <w:rPr>
          <w:sz w:val="24"/>
          <w:szCs w:val="24"/>
        </w:rPr>
      </w:pPr>
      <w:r w:rsidRPr="004640B6">
        <w:rPr>
          <w:sz w:val="24"/>
          <w:szCs w:val="24"/>
        </w:rPr>
        <w:t>Başarıyı artırmak için düzenli kısa yoklamalar, hedefli soru setleri ve mini görevler planlı şekilde uygulanacaktır.</w:t>
      </w:r>
    </w:p>
    <w:p w14:paraId="724A71DB" w14:textId="77777777" w:rsidR="004640B6" w:rsidRPr="004640B6" w:rsidRDefault="004640B6" w:rsidP="004640B6">
      <w:pPr>
        <w:numPr>
          <w:ilvl w:val="0"/>
          <w:numId w:val="69"/>
        </w:numPr>
        <w:rPr>
          <w:sz w:val="24"/>
          <w:szCs w:val="24"/>
        </w:rPr>
      </w:pPr>
      <w:r w:rsidRPr="004640B6">
        <w:rPr>
          <w:sz w:val="24"/>
          <w:szCs w:val="24"/>
        </w:rPr>
        <w:t>Özel eğitim ihtiyacı olan öğrenciler için BEP uyarlamaları planlara düzenli işlenecek; ortak uyarlama listesi oluşturulacaktır.</w:t>
      </w:r>
    </w:p>
    <w:p w14:paraId="2CFEC61C" w14:textId="77777777" w:rsidR="004640B6" w:rsidRPr="004640B6" w:rsidRDefault="004640B6" w:rsidP="004640B6">
      <w:pPr>
        <w:numPr>
          <w:ilvl w:val="0"/>
          <w:numId w:val="69"/>
        </w:numPr>
        <w:rPr>
          <w:sz w:val="24"/>
          <w:szCs w:val="24"/>
        </w:rPr>
      </w:pPr>
      <w:r w:rsidRPr="004640B6">
        <w:rPr>
          <w:sz w:val="24"/>
          <w:szCs w:val="24"/>
        </w:rPr>
        <w:t>Atatürkçülük konuları planlara yerleştirilecek; ders defteri ve planlarda uygulaması takip edilecektir.</w:t>
      </w:r>
    </w:p>
    <w:p w14:paraId="4502FB36" w14:textId="77777777" w:rsidR="004640B6" w:rsidRPr="004640B6" w:rsidRDefault="004640B6" w:rsidP="004640B6">
      <w:pPr>
        <w:numPr>
          <w:ilvl w:val="0"/>
          <w:numId w:val="69"/>
        </w:numPr>
        <w:rPr>
          <w:sz w:val="24"/>
          <w:szCs w:val="24"/>
        </w:rPr>
      </w:pPr>
      <w:r w:rsidRPr="004640B6">
        <w:rPr>
          <w:sz w:val="24"/>
          <w:szCs w:val="24"/>
        </w:rPr>
        <w:t>Sosyal sorumluluk projeleri takvime bağlanacak; görev dağılımı ve takip çizelgesiyle süreç izlenecektir.</w:t>
      </w:r>
    </w:p>
    <w:p w14:paraId="1E6C14B2" w14:textId="77777777" w:rsidR="004640B6" w:rsidRPr="004640B6" w:rsidRDefault="004640B6" w:rsidP="004640B6">
      <w:pPr>
        <w:numPr>
          <w:ilvl w:val="0"/>
          <w:numId w:val="69"/>
        </w:numPr>
        <w:rPr>
          <w:sz w:val="24"/>
          <w:szCs w:val="24"/>
        </w:rPr>
      </w:pPr>
      <w:r w:rsidRPr="004640B6">
        <w:rPr>
          <w:sz w:val="24"/>
          <w:szCs w:val="24"/>
        </w:rPr>
        <w:t>Materyal ve araç-gereç ihtiyaç listesi hazırlanıp idareye sunulacak; zümre içi materyal havuzu oluşturulacaktır.</w:t>
      </w:r>
    </w:p>
    <w:p w14:paraId="3362AE7B" w14:textId="77777777" w:rsidR="004640B6" w:rsidRPr="004640B6" w:rsidRDefault="004640B6" w:rsidP="004640B6">
      <w:pPr>
        <w:numPr>
          <w:ilvl w:val="0"/>
          <w:numId w:val="69"/>
        </w:numPr>
        <w:rPr>
          <w:sz w:val="24"/>
          <w:szCs w:val="24"/>
        </w:rPr>
      </w:pPr>
      <w:r w:rsidRPr="004640B6">
        <w:rPr>
          <w:sz w:val="24"/>
          <w:szCs w:val="24"/>
        </w:rPr>
        <w:t>Veli iletişiminde ortak bilgilendirme dili kullanılacak; II. döneme yönelik ortak bilgilendirme notu hazırlanacaktır.</w:t>
      </w:r>
    </w:p>
    <w:p w14:paraId="6BCC78E7" w14:textId="77777777" w:rsidR="004640B6" w:rsidRPr="004640B6" w:rsidRDefault="004640B6" w:rsidP="004640B6">
      <w:pPr>
        <w:numPr>
          <w:ilvl w:val="0"/>
          <w:numId w:val="69"/>
        </w:numPr>
        <w:rPr>
          <w:sz w:val="24"/>
          <w:szCs w:val="24"/>
        </w:rPr>
      </w:pPr>
      <w:r w:rsidRPr="004640B6">
        <w:rPr>
          <w:sz w:val="24"/>
          <w:szCs w:val="24"/>
        </w:rPr>
        <w:t>Proje/performans görevlerinde ortak rubrik kullanılacak; teslim tarihleri okul geneli planla uyumlu belirlenecektir.</w:t>
      </w:r>
    </w:p>
    <w:p w14:paraId="1E47160E" w14:textId="77777777" w:rsidR="004640B6" w:rsidRPr="004640B6" w:rsidRDefault="004640B6" w:rsidP="004640B6">
      <w:pPr>
        <w:numPr>
          <w:ilvl w:val="0"/>
          <w:numId w:val="69"/>
        </w:numPr>
        <w:rPr>
          <w:sz w:val="24"/>
          <w:szCs w:val="24"/>
        </w:rPr>
      </w:pPr>
      <w:r w:rsidRPr="004640B6">
        <w:rPr>
          <w:sz w:val="24"/>
          <w:szCs w:val="24"/>
        </w:rPr>
        <w:t>Eğitim teknolojileri ders hedefleriyle ilişkilendirilerek kullanılacak; güvenilir dijital içerik listesi hazırlanacaktır.</w:t>
      </w:r>
    </w:p>
    <w:p w14:paraId="2825CC5D" w14:textId="77777777" w:rsidR="004640B6" w:rsidRPr="004640B6" w:rsidRDefault="004640B6" w:rsidP="004640B6">
      <w:pPr>
        <w:numPr>
          <w:ilvl w:val="0"/>
          <w:numId w:val="69"/>
        </w:numPr>
        <w:rPr>
          <w:sz w:val="24"/>
          <w:szCs w:val="24"/>
        </w:rPr>
      </w:pPr>
      <w:r w:rsidRPr="004640B6">
        <w:rPr>
          <w:sz w:val="24"/>
          <w:szCs w:val="24"/>
        </w:rPr>
        <w:t>Önleme-müdahale-yönlendirme komisyonu çalışmalarında gerekli bildirim ve iş birliği zamanında yürütülecektir.</w:t>
      </w:r>
    </w:p>
    <w:p w14:paraId="4D1DC4E1" w14:textId="77777777" w:rsidR="004640B6" w:rsidRPr="004640B6" w:rsidRDefault="004640B6" w:rsidP="004640B6">
      <w:pPr>
        <w:numPr>
          <w:ilvl w:val="0"/>
          <w:numId w:val="69"/>
        </w:numPr>
        <w:rPr>
          <w:sz w:val="24"/>
          <w:szCs w:val="24"/>
        </w:rPr>
      </w:pPr>
      <w:r w:rsidRPr="004640B6">
        <w:rPr>
          <w:sz w:val="24"/>
          <w:szCs w:val="24"/>
        </w:rPr>
        <w:t>Gezi-gözlem ve sınıf içi uygulamalarda iş sağlığı ve güvenliği tedbirleri eksiksiz uygulanacaktır.</w:t>
      </w:r>
    </w:p>
    <w:p w14:paraId="7ED4D187" w14:textId="77777777" w:rsidR="00A204C7" w:rsidRPr="00425F03" w:rsidRDefault="00A204C7" w:rsidP="00CD19EE">
      <w:pPr>
        <w:rPr>
          <w:sz w:val="24"/>
          <w:szCs w:val="24"/>
        </w:rPr>
      </w:pPr>
    </w:p>
    <w:tbl>
      <w:tblPr>
        <w:tblStyle w:val="TabloKlavuzu"/>
        <w:tblW w:w="10159" w:type="dxa"/>
        <w:tblLook w:val="04A0" w:firstRow="1" w:lastRow="0" w:firstColumn="1" w:lastColumn="0" w:noHBand="0" w:noVBand="1"/>
      </w:tblPr>
      <w:tblGrid>
        <w:gridCol w:w="1090"/>
        <w:gridCol w:w="2519"/>
        <w:gridCol w:w="3137"/>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314817F7" w:rsidR="000830DD" w:rsidRPr="00A806EF" w:rsidRDefault="004640B6" w:rsidP="00AC1EFC">
            <w:pPr>
              <w:jc w:val="center"/>
              <w:rPr>
                <w:bCs/>
                <w:sz w:val="24"/>
                <w:szCs w:val="24"/>
              </w:rPr>
            </w:pPr>
            <w:r>
              <w:rPr>
                <w:sz w:val="24"/>
                <w:szCs w:val="24"/>
              </w:rPr>
              <w:t xml:space="preserve">Coğrafya </w:t>
            </w:r>
            <w:r w:rsidR="00425F03">
              <w:rPr>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350D94" w:rsidRPr="00A806EF" w14:paraId="1B3B14B4" w14:textId="77777777" w:rsidTr="00350D94">
        <w:trPr>
          <w:trHeight w:val="491"/>
        </w:trPr>
        <w:tc>
          <w:tcPr>
            <w:tcW w:w="0" w:type="auto"/>
            <w:hideMark/>
          </w:tcPr>
          <w:p w14:paraId="362FF661" w14:textId="25DD71C7" w:rsidR="00350D94" w:rsidRPr="00A806EF" w:rsidRDefault="00350D94" w:rsidP="00D047D6">
            <w:pPr>
              <w:jc w:val="center"/>
              <w:rPr>
                <w:bCs/>
                <w:sz w:val="24"/>
                <w:szCs w:val="24"/>
              </w:rPr>
            </w:pPr>
            <w:r>
              <w:rPr>
                <w:bCs/>
                <w:sz w:val="24"/>
                <w:szCs w:val="24"/>
              </w:rPr>
              <w:t>2</w:t>
            </w:r>
          </w:p>
        </w:tc>
        <w:tc>
          <w:tcPr>
            <w:tcW w:w="0" w:type="auto"/>
            <w:hideMark/>
          </w:tcPr>
          <w:p w14:paraId="690BC6B2" w14:textId="0D70BB48" w:rsidR="00350D94" w:rsidRPr="00A806EF" w:rsidRDefault="00350D94" w:rsidP="00D047D6">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5663659C" w:rsidR="00350D94" w:rsidRPr="00A806EF" w:rsidRDefault="004640B6" w:rsidP="00D047D6">
            <w:pPr>
              <w:jc w:val="center"/>
              <w:rPr>
                <w:bCs/>
                <w:sz w:val="24"/>
                <w:szCs w:val="24"/>
              </w:rPr>
            </w:pPr>
            <w:r>
              <w:rPr>
                <w:sz w:val="24"/>
                <w:szCs w:val="24"/>
              </w:rPr>
              <w:t xml:space="preserve">Coğrafya </w:t>
            </w:r>
            <w:r w:rsidR="00350D94">
              <w:rPr>
                <w:sz w:val="24"/>
                <w:szCs w:val="24"/>
              </w:rPr>
              <w:t>Öğretmeni</w:t>
            </w:r>
          </w:p>
        </w:tc>
        <w:tc>
          <w:tcPr>
            <w:tcW w:w="1277" w:type="dxa"/>
            <w:hideMark/>
          </w:tcPr>
          <w:p w14:paraId="3E27EF61" w14:textId="77777777" w:rsidR="00350D94" w:rsidRPr="00A806EF" w:rsidRDefault="00350D94" w:rsidP="00D047D6">
            <w:pPr>
              <w:jc w:val="center"/>
              <w:rPr>
                <w:bCs/>
                <w:sz w:val="24"/>
                <w:szCs w:val="24"/>
              </w:rPr>
            </w:pPr>
          </w:p>
        </w:tc>
        <w:tc>
          <w:tcPr>
            <w:tcW w:w="2136" w:type="dxa"/>
            <w:hideMark/>
          </w:tcPr>
          <w:p w14:paraId="1D172033" w14:textId="77777777" w:rsidR="00350D94" w:rsidRPr="00A806EF" w:rsidRDefault="00350D94" w:rsidP="00D047D6">
            <w:pPr>
              <w:jc w:val="center"/>
              <w:rPr>
                <w:bCs/>
                <w:sz w:val="24"/>
                <w:szCs w:val="24"/>
              </w:rPr>
            </w:pPr>
            <w:r w:rsidRPr="00A806EF">
              <w:rPr>
                <w:bCs/>
                <w:sz w:val="24"/>
                <w:szCs w:val="24"/>
              </w:rPr>
              <w:t>……………………</w:t>
            </w:r>
          </w:p>
        </w:tc>
      </w:tr>
      <w:tr w:rsidR="00194434" w:rsidRPr="00A806EF" w14:paraId="06A68B81" w14:textId="77777777" w:rsidTr="00D77700">
        <w:trPr>
          <w:trHeight w:val="491"/>
        </w:trPr>
        <w:tc>
          <w:tcPr>
            <w:tcW w:w="0" w:type="auto"/>
          </w:tcPr>
          <w:p w14:paraId="4495FE81" w14:textId="3129E311" w:rsidR="00194434" w:rsidRPr="00A806EF" w:rsidRDefault="00194434" w:rsidP="00194434">
            <w:pPr>
              <w:jc w:val="center"/>
              <w:rPr>
                <w:bCs/>
                <w:sz w:val="24"/>
                <w:szCs w:val="24"/>
              </w:rPr>
            </w:pPr>
            <w:r>
              <w:rPr>
                <w:bCs/>
                <w:sz w:val="24"/>
                <w:szCs w:val="24"/>
              </w:rPr>
              <w:t>3</w:t>
            </w:r>
          </w:p>
        </w:tc>
        <w:tc>
          <w:tcPr>
            <w:tcW w:w="0" w:type="auto"/>
          </w:tcPr>
          <w:p w14:paraId="49516EC8" w14:textId="1ABFA596" w:rsidR="00194434" w:rsidRPr="00A806EF" w:rsidRDefault="00194434" w:rsidP="00194434">
            <w:pPr>
              <w:jc w:val="center"/>
              <w:rPr>
                <w:bCs/>
                <w:sz w:val="24"/>
                <w:szCs w:val="24"/>
              </w:rPr>
            </w:pPr>
            <w:r w:rsidRPr="00A806EF">
              <w:rPr>
                <w:b/>
                <w:bCs/>
                <w:sz w:val="24"/>
                <w:szCs w:val="24"/>
              </w:rPr>
              <w:t>ÖĞRETMEN</w:t>
            </w:r>
            <w:r>
              <w:rPr>
                <w:b/>
                <w:bCs/>
                <w:sz w:val="24"/>
                <w:szCs w:val="24"/>
              </w:rPr>
              <w:t>3</w:t>
            </w:r>
          </w:p>
        </w:tc>
        <w:tc>
          <w:tcPr>
            <w:tcW w:w="0" w:type="auto"/>
          </w:tcPr>
          <w:p w14:paraId="5413D947" w14:textId="6B04B54A" w:rsidR="00194434" w:rsidRPr="00A806EF" w:rsidRDefault="004640B6" w:rsidP="00194434">
            <w:pPr>
              <w:jc w:val="center"/>
              <w:rPr>
                <w:bCs/>
                <w:sz w:val="24"/>
                <w:szCs w:val="24"/>
              </w:rPr>
            </w:pPr>
            <w:r>
              <w:rPr>
                <w:sz w:val="24"/>
                <w:szCs w:val="24"/>
              </w:rPr>
              <w:t xml:space="preserve">Coğrafya </w:t>
            </w:r>
            <w:r w:rsidR="00194434">
              <w:rPr>
                <w:sz w:val="24"/>
                <w:szCs w:val="24"/>
              </w:rPr>
              <w:t>Öğretmeni</w:t>
            </w:r>
          </w:p>
        </w:tc>
        <w:tc>
          <w:tcPr>
            <w:tcW w:w="1277" w:type="dxa"/>
          </w:tcPr>
          <w:p w14:paraId="188364D8" w14:textId="77777777" w:rsidR="00194434" w:rsidRPr="00A806EF" w:rsidRDefault="00194434" w:rsidP="00194434">
            <w:pPr>
              <w:jc w:val="center"/>
              <w:rPr>
                <w:bCs/>
                <w:sz w:val="24"/>
                <w:szCs w:val="24"/>
              </w:rPr>
            </w:pPr>
          </w:p>
        </w:tc>
        <w:tc>
          <w:tcPr>
            <w:tcW w:w="2136" w:type="dxa"/>
          </w:tcPr>
          <w:p w14:paraId="03C0631A" w14:textId="168BF666" w:rsidR="00194434" w:rsidRPr="00A806EF" w:rsidRDefault="00194434" w:rsidP="00194434">
            <w:pPr>
              <w:jc w:val="center"/>
              <w:rPr>
                <w:bCs/>
                <w:sz w:val="24"/>
                <w:szCs w:val="24"/>
              </w:rPr>
            </w:pPr>
            <w:r w:rsidRPr="00A806EF">
              <w:rPr>
                <w:bCs/>
                <w:sz w:val="24"/>
                <w:szCs w:val="24"/>
              </w:rPr>
              <w:t>……………………</w:t>
            </w:r>
          </w:p>
        </w:tc>
      </w:tr>
      <w:tr w:rsidR="004640B6" w:rsidRPr="00A806EF" w14:paraId="1EDA8D2F" w14:textId="77777777" w:rsidTr="00D77700">
        <w:trPr>
          <w:trHeight w:val="491"/>
        </w:trPr>
        <w:tc>
          <w:tcPr>
            <w:tcW w:w="0" w:type="auto"/>
          </w:tcPr>
          <w:p w14:paraId="3E428A09" w14:textId="28E74801" w:rsidR="004640B6" w:rsidRPr="00A806EF" w:rsidRDefault="004640B6" w:rsidP="004640B6">
            <w:pPr>
              <w:jc w:val="center"/>
              <w:rPr>
                <w:bCs/>
                <w:sz w:val="24"/>
                <w:szCs w:val="24"/>
              </w:rPr>
            </w:pPr>
            <w:r>
              <w:rPr>
                <w:bCs/>
                <w:sz w:val="24"/>
                <w:szCs w:val="24"/>
              </w:rPr>
              <w:t>4</w:t>
            </w:r>
          </w:p>
        </w:tc>
        <w:tc>
          <w:tcPr>
            <w:tcW w:w="0" w:type="auto"/>
          </w:tcPr>
          <w:p w14:paraId="19B661A0" w14:textId="05373477" w:rsidR="004640B6" w:rsidRPr="00A806EF" w:rsidRDefault="004640B6" w:rsidP="004640B6">
            <w:pPr>
              <w:jc w:val="center"/>
              <w:rPr>
                <w:bCs/>
                <w:sz w:val="24"/>
                <w:szCs w:val="24"/>
              </w:rPr>
            </w:pPr>
            <w:r w:rsidRPr="00A806EF">
              <w:rPr>
                <w:b/>
                <w:bCs/>
                <w:sz w:val="24"/>
                <w:szCs w:val="24"/>
              </w:rPr>
              <w:t>ÖĞRETMEN</w:t>
            </w:r>
            <w:r>
              <w:rPr>
                <w:b/>
                <w:bCs/>
                <w:sz w:val="24"/>
                <w:szCs w:val="24"/>
              </w:rPr>
              <w:t>3</w:t>
            </w:r>
          </w:p>
        </w:tc>
        <w:tc>
          <w:tcPr>
            <w:tcW w:w="0" w:type="auto"/>
          </w:tcPr>
          <w:p w14:paraId="04CBEF40" w14:textId="31E46E81" w:rsidR="004640B6" w:rsidRPr="00A806EF" w:rsidRDefault="004640B6" w:rsidP="004640B6">
            <w:pPr>
              <w:jc w:val="center"/>
              <w:rPr>
                <w:bCs/>
                <w:sz w:val="24"/>
                <w:szCs w:val="24"/>
              </w:rPr>
            </w:pPr>
            <w:r>
              <w:rPr>
                <w:sz w:val="24"/>
                <w:szCs w:val="24"/>
              </w:rPr>
              <w:t>Coğrafya Öğretmeni</w:t>
            </w:r>
          </w:p>
        </w:tc>
        <w:tc>
          <w:tcPr>
            <w:tcW w:w="1277" w:type="dxa"/>
          </w:tcPr>
          <w:p w14:paraId="1EA61F9A" w14:textId="77777777" w:rsidR="004640B6" w:rsidRPr="00A806EF" w:rsidRDefault="004640B6" w:rsidP="004640B6">
            <w:pPr>
              <w:jc w:val="center"/>
              <w:rPr>
                <w:bCs/>
                <w:sz w:val="24"/>
                <w:szCs w:val="24"/>
              </w:rPr>
            </w:pPr>
          </w:p>
        </w:tc>
        <w:tc>
          <w:tcPr>
            <w:tcW w:w="2136" w:type="dxa"/>
          </w:tcPr>
          <w:p w14:paraId="66171702" w14:textId="23702A53" w:rsidR="004640B6" w:rsidRPr="00A806EF" w:rsidRDefault="004640B6" w:rsidP="004640B6">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5C630" w14:textId="77777777" w:rsidR="00131A8F" w:rsidRDefault="00131A8F" w:rsidP="00CD19EE">
      <w:pPr>
        <w:spacing w:line="240" w:lineRule="auto"/>
      </w:pPr>
      <w:r>
        <w:separator/>
      </w:r>
    </w:p>
  </w:endnote>
  <w:endnote w:type="continuationSeparator" w:id="0">
    <w:p w14:paraId="1805A815" w14:textId="77777777" w:rsidR="00131A8F" w:rsidRDefault="00131A8F"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722F3" w14:textId="77777777" w:rsidR="00131A8F" w:rsidRDefault="00131A8F" w:rsidP="00CD19EE">
      <w:pPr>
        <w:spacing w:line="240" w:lineRule="auto"/>
      </w:pPr>
      <w:r>
        <w:separator/>
      </w:r>
    </w:p>
  </w:footnote>
  <w:footnote w:type="continuationSeparator" w:id="0">
    <w:p w14:paraId="6F52F2A2" w14:textId="77777777" w:rsidR="00131A8F" w:rsidRDefault="00131A8F"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73E90"/>
    <w:multiLevelType w:val="multilevel"/>
    <w:tmpl w:val="BF8C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5E00623"/>
    <w:multiLevelType w:val="multilevel"/>
    <w:tmpl w:val="19900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B25A8A"/>
    <w:multiLevelType w:val="hybridMultilevel"/>
    <w:tmpl w:val="81340730"/>
    <w:lvl w:ilvl="0" w:tplc="F8300BB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CB52C25"/>
    <w:multiLevelType w:val="multilevel"/>
    <w:tmpl w:val="9AA07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EBE4FB8"/>
    <w:multiLevelType w:val="hybridMultilevel"/>
    <w:tmpl w:val="0AFA6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FD472F8"/>
    <w:multiLevelType w:val="hybridMultilevel"/>
    <w:tmpl w:val="132E5162"/>
    <w:lvl w:ilvl="0" w:tplc="ECD445E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1BE4F62"/>
    <w:multiLevelType w:val="multilevel"/>
    <w:tmpl w:val="9FD2A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FC1ACC"/>
    <w:multiLevelType w:val="hybridMultilevel"/>
    <w:tmpl w:val="89C27C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A27039A"/>
    <w:multiLevelType w:val="multilevel"/>
    <w:tmpl w:val="9FD2A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11E4250"/>
    <w:multiLevelType w:val="multilevel"/>
    <w:tmpl w:val="92C29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1586ECB"/>
    <w:multiLevelType w:val="multilevel"/>
    <w:tmpl w:val="7F16D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4FD3030"/>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9624C0"/>
    <w:multiLevelType w:val="hybridMultilevel"/>
    <w:tmpl w:val="11D212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A3F7EB1"/>
    <w:multiLevelType w:val="multilevel"/>
    <w:tmpl w:val="3F16B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1E14EB7"/>
    <w:multiLevelType w:val="hybridMultilevel"/>
    <w:tmpl w:val="74D21FC4"/>
    <w:lvl w:ilvl="0" w:tplc="9C3E9A7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231375D"/>
    <w:multiLevelType w:val="hybridMultilevel"/>
    <w:tmpl w:val="6AD634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4A25EFE"/>
    <w:multiLevelType w:val="multilevel"/>
    <w:tmpl w:val="FCBA1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501213E"/>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5694589"/>
    <w:multiLevelType w:val="hybridMultilevel"/>
    <w:tmpl w:val="5E927476"/>
    <w:lvl w:ilvl="0" w:tplc="F1C849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7BE2E5E"/>
    <w:multiLevelType w:val="hybridMultilevel"/>
    <w:tmpl w:val="B3BCC744"/>
    <w:lvl w:ilvl="0" w:tplc="7CB4A57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99135A0"/>
    <w:multiLevelType w:val="hybridMultilevel"/>
    <w:tmpl w:val="F4B0B5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9C61E22"/>
    <w:multiLevelType w:val="hybridMultilevel"/>
    <w:tmpl w:val="0D92D936"/>
    <w:lvl w:ilvl="0" w:tplc="0658AC4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A8A6FDD"/>
    <w:multiLevelType w:val="multilevel"/>
    <w:tmpl w:val="8102B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EE1053E"/>
    <w:multiLevelType w:val="hybridMultilevel"/>
    <w:tmpl w:val="0644B6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0AB1865"/>
    <w:multiLevelType w:val="multilevel"/>
    <w:tmpl w:val="3C1C6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27E28C9"/>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28A6E4F"/>
    <w:multiLevelType w:val="hybridMultilevel"/>
    <w:tmpl w:val="3D4875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4D43F3B"/>
    <w:multiLevelType w:val="multilevel"/>
    <w:tmpl w:val="002A9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6F44CE4"/>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8800F53"/>
    <w:multiLevelType w:val="hybridMultilevel"/>
    <w:tmpl w:val="11D212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DCD6975"/>
    <w:multiLevelType w:val="multilevel"/>
    <w:tmpl w:val="D88E5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E997C23"/>
    <w:multiLevelType w:val="hybridMultilevel"/>
    <w:tmpl w:val="89C27C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F9B39B6"/>
    <w:multiLevelType w:val="hybridMultilevel"/>
    <w:tmpl w:val="84DA1A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5E336BF"/>
    <w:multiLevelType w:val="hybridMultilevel"/>
    <w:tmpl w:val="0ED8CF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8FF08DB"/>
    <w:multiLevelType w:val="hybridMultilevel"/>
    <w:tmpl w:val="3D4875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604D4495"/>
    <w:multiLevelType w:val="hybridMultilevel"/>
    <w:tmpl w:val="5C7A0F82"/>
    <w:lvl w:ilvl="0" w:tplc="51581BE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1041A48"/>
    <w:multiLevelType w:val="multilevel"/>
    <w:tmpl w:val="08305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23C5F01"/>
    <w:multiLevelType w:val="multilevel"/>
    <w:tmpl w:val="FAD0C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65F8361B"/>
    <w:multiLevelType w:val="hybridMultilevel"/>
    <w:tmpl w:val="84DA1A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B88017B"/>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C45635C"/>
    <w:multiLevelType w:val="hybridMultilevel"/>
    <w:tmpl w:val="0AFA65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1E9490E"/>
    <w:multiLevelType w:val="hybridMultilevel"/>
    <w:tmpl w:val="B7B2B384"/>
    <w:lvl w:ilvl="0" w:tplc="ACACD30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2161263"/>
    <w:multiLevelType w:val="hybridMultilevel"/>
    <w:tmpl w:val="0ED8CF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3427C89"/>
    <w:multiLevelType w:val="hybridMultilevel"/>
    <w:tmpl w:val="AA1223E2"/>
    <w:lvl w:ilvl="0" w:tplc="32404F0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7E3B60A2"/>
    <w:multiLevelType w:val="hybridMultilevel"/>
    <w:tmpl w:val="E50475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7FBF1A9F"/>
    <w:multiLevelType w:val="hybridMultilevel"/>
    <w:tmpl w:val="494428D6"/>
    <w:lvl w:ilvl="0" w:tplc="0A22F3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FEA011E"/>
    <w:multiLevelType w:val="hybridMultilevel"/>
    <w:tmpl w:val="0644B6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65"/>
  </w:num>
  <w:num w:numId="2" w16cid:durableId="1529755602">
    <w:abstractNumId w:val="0"/>
  </w:num>
  <w:num w:numId="3" w16cid:durableId="122577230">
    <w:abstractNumId w:val="19"/>
  </w:num>
  <w:num w:numId="4" w16cid:durableId="879128532">
    <w:abstractNumId w:val="61"/>
  </w:num>
  <w:num w:numId="5" w16cid:durableId="541674441">
    <w:abstractNumId w:val="22"/>
  </w:num>
  <w:num w:numId="6" w16cid:durableId="379520266">
    <w:abstractNumId w:val="48"/>
  </w:num>
  <w:num w:numId="7" w16cid:durableId="418796036">
    <w:abstractNumId w:val="14"/>
  </w:num>
  <w:num w:numId="8" w16cid:durableId="1718972669">
    <w:abstractNumId w:val="52"/>
  </w:num>
  <w:num w:numId="9" w16cid:durableId="1022123268">
    <w:abstractNumId w:val="8"/>
  </w:num>
  <w:num w:numId="10" w16cid:durableId="106655583">
    <w:abstractNumId w:val="17"/>
  </w:num>
  <w:num w:numId="11" w16cid:durableId="808862704">
    <w:abstractNumId w:val="3"/>
  </w:num>
  <w:num w:numId="12" w16cid:durableId="790976220">
    <w:abstractNumId w:val="36"/>
  </w:num>
  <w:num w:numId="13" w16cid:durableId="1257326045">
    <w:abstractNumId w:val="2"/>
  </w:num>
  <w:num w:numId="14" w16cid:durableId="2070105838">
    <w:abstractNumId w:val="18"/>
  </w:num>
  <w:num w:numId="15" w16cid:durableId="532111357">
    <w:abstractNumId w:val="55"/>
  </w:num>
  <w:num w:numId="16" w16cid:durableId="1131901484">
    <w:abstractNumId w:val="57"/>
  </w:num>
  <w:num w:numId="17" w16cid:durableId="2092004706">
    <w:abstractNumId w:val="37"/>
  </w:num>
  <w:num w:numId="18" w16cid:durableId="912160530">
    <w:abstractNumId w:val="31"/>
  </w:num>
  <w:num w:numId="19" w16cid:durableId="1144471679">
    <w:abstractNumId w:val="15"/>
  </w:num>
  <w:num w:numId="20" w16cid:durableId="1412048340">
    <w:abstractNumId w:val="6"/>
  </w:num>
  <w:num w:numId="21" w16cid:durableId="2067802365">
    <w:abstractNumId w:val="10"/>
  </w:num>
  <w:num w:numId="22" w16cid:durableId="1921331849">
    <w:abstractNumId w:val="39"/>
  </w:num>
  <w:num w:numId="23" w16cid:durableId="271011869">
    <w:abstractNumId w:val="56"/>
  </w:num>
  <w:num w:numId="24" w16cid:durableId="310331296">
    <w:abstractNumId w:val="9"/>
  </w:num>
  <w:num w:numId="25" w16cid:durableId="737477119">
    <w:abstractNumId w:val="26"/>
  </w:num>
  <w:num w:numId="26" w16cid:durableId="2060130206">
    <w:abstractNumId w:val="60"/>
  </w:num>
  <w:num w:numId="27" w16cid:durableId="767888820">
    <w:abstractNumId w:val="40"/>
  </w:num>
  <w:num w:numId="28" w16cid:durableId="657195739">
    <w:abstractNumId w:val="42"/>
  </w:num>
  <w:num w:numId="29" w16cid:durableId="1010447686">
    <w:abstractNumId w:val="5"/>
  </w:num>
  <w:num w:numId="30" w16cid:durableId="1861436051">
    <w:abstractNumId w:val="51"/>
  </w:num>
  <w:num w:numId="31" w16cid:durableId="1918780944">
    <w:abstractNumId w:val="20"/>
  </w:num>
  <w:num w:numId="32" w16cid:durableId="412625994">
    <w:abstractNumId w:val="45"/>
  </w:num>
  <w:num w:numId="33" w16cid:durableId="448159294">
    <w:abstractNumId w:val="32"/>
  </w:num>
  <w:num w:numId="34" w16cid:durableId="415708065">
    <w:abstractNumId w:val="24"/>
  </w:num>
  <w:num w:numId="35" w16cid:durableId="1876965850">
    <w:abstractNumId w:val="43"/>
  </w:num>
  <w:num w:numId="36" w16cid:durableId="1046954725">
    <w:abstractNumId w:val="13"/>
  </w:num>
  <w:num w:numId="37" w16cid:durableId="1008486550">
    <w:abstractNumId w:val="62"/>
  </w:num>
  <w:num w:numId="38" w16cid:durableId="432475906">
    <w:abstractNumId w:val="47"/>
  </w:num>
  <w:num w:numId="39" w16cid:durableId="1467431423">
    <w:abstractNumId w:val="25"/>
  </w:num>
  <w:num w:numId="40" w16cid:durableId="750346953">
    <w:abstractNumId w:val="41"/>
  </w:num>
  <w:num w:numId="41" w16cid:durableId="11997285">
    <w:abstractNumId w:val="59"/>
  </w:num>
  <w:num w:numId="42" w16cid:durableId="16199597">
    <w:abstractNumId w:val="29"/>
  </w:num>
  <w:num w:numId="43" w16cid:durableId="1579903604">
    <w:abstractNumId w:val="23"/>
  </w:num>
  <w:num w:numId="44" w16cid:durableId="316567541">
    <w:abstractNumId w:val="44"/>
  </w:num>
  <w:num w:numId="45" w16cid:durableId="1499272788">
    <w:abstractNumId w:val="49"/>
  </w:num>
  <w:num w:numId="46" w16cid:durableId="1784422732">
    <w:abstractNumId w:val="53"/>
  </w:num>
  <w:num w:numId="47" w16cid:durableId="1849324582">
    <w:abstractNumId w:val="58"/>
  </w:num>
  <w:num w:numId="48" w16cid:durableId="1679501732">
    <w:abstractNumId w:val="35"/>
  </w:num>
  <w:num w:numId="49" w16cid:durableId="437456867">
    <w:abstractNumId w:val="4"/>
  </w:num>
  <w:num w:numId="50" w16cid:durableId="2017882053">
    <w:abstractNumId w:val="21"/>
  </w:num>
  <w:num w:numId="51" w16cid:durableId="964386576">
    <w:abstractNumId w:val="27"/>
  </w:num>
  <w:num w:numId="52" w16cid:durableId="1297877372">
    <w:abstractNumId w:val="34"/>
  </w:num>
  <w:num w:numId="53" w16cid:durableId="1626229337">
    <w:abstractNumId w:val="7"/>
  </w:num>
  <w:num w:numId="54" w16cid:durableId="936869799">
    <w:abstractNumId w:val="16"/>
  </w:num>
  <w:num w:numId="55" w16cid:durableId="333606620">
    <w:abstractNumId w:val="46"/>
  </w:num>
  <w:num w:numId="56" w16cid:durableId="656541365">
    <w:abstractNumId w:val="12"/>
  </w:num>
  <w:num w:numId="57" w16cid:durableId="124466675">
    <w:abstractNumId w:val="63"/>
  </w:num>
  <w:num w:numId="58" w16cid:durableId="597980768">
    <w:abstractNumId w:val="67"/>
  </w:num>
  <w:num w:numId="59" w16cid:durableId="168524677">
    <w:abstractNumId w:val="50"/>
  </w:num>
  <w:num w:numId="60" w16cid:durableId="296034646">
    <w:abstractNumId w:val="28"/>
  </w:num>
  <w:num w:numId="61" w16cid:durableId="1857427373">
    <w:abstractNumId w:val="66"/>
  </w:num>
  <w:num w:numId="62" w16cid:durableId="1799645337">
    <w:abstractNumId w:val="30"/>
  </w:num>
  <w:num w:numId="63" w16cid:durableId="666791864">
    <w:abstractNumId w:val="33"/>
  </w:num>
  <w:num w:numId="64" w16cid:durableId="519005357">
    <w:abstractNumId w:val="64"/>
  </w:num>
  <w:num w:numId="65" w16cid:durableId="818617276">
    <w:abstractNumId w:val="1"/>
  </w:num>
  <w:num w:numId="66" w16cid:durableId="794257347">
    <w:abstractNumId w:val="68"/>
  </w:num>
  <w:num w:numId="67" w16cid:durableId="1998069614">
    <w:abstractNumId w:val="11"/>
  </w:num>
  <w:num w:numId="68" w16cid:durableId="1179810860">
    <w:abstractNumId w:val="38"/>
  </w:num>
  <w:num w:numId="69" w16cid:durableId="684866010">
    <w:abstractNumId w:val="5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3378"/>
    <w:rsid w:val="00024F33"/>
    <w:rsid w:val="00027083"/>
    <w:rsid w:val="00043870"/>
    <w:rsid w:val="000472E3"/>
    <w:rsid w:val="000830DD"/>
    <w:rsid w:val="00087E13"/>
    <w:rsid w:val="00096534"/>
    <w:rsid w:val="000A3DB9"/>
    <w:rsid w:val="000D53BC"/>
    <w:rsid w:val="000F2A32"/>
    <w:rsid w:val="000F4A4C"/>
    <w:rsid w:val="000F4CF5"/>
    <w:rsid w:val="00124204"/>
    <w:rsid w:val="0012596F"/>
    <w:rsid w:val="00131A8F"/>
    <w:rsid w:val="00157F4D"/>
    <w:rsid w:val="00162077"/>
    <w:rsid w:val="00175C48"/>
    <w:rsid w:val="001908C5"/>
    <w:rsid w:val="00194434"/>
    <w:rsid w:val="001A75E2"/>
    <w:rsid w:val="001A7BA7"/>
    <w:rsid w:val="001B24A3"/>
    <w:rsid w:val="001C0E59"/>
    <w:rsid w:val="001D1B4A"/>
    <w:rsid w:val="001D653D"/>
    <w:rsid w:val="00214D44"/>
    <w:rsid w:val="002167F4"/>
    <w:rsid w:val="00224745"/>
    <w:rsid w:val="00225C22"/>
    <w:rsid w:val="00242DBB"/>
    <w:rsid w:val="002532C3"/>
    <w:rsid w:val="002625DB"/>
    <w:rsid w:val="00275B26"/>
    <w:rsid w:val="00296BD9"/>
    <w:rsid w:val="002A1789"/>
    <w:rsid w:val="002B2C57"/>
    <w:rsid w:val="002C57DE"/>
    <w:rsid w:val="002E05F0"/>
    <w:rsid w:val="002E0FF6"/>
    <w:rsid w:val="002E1A63"/>
    <w:rsid w:val="00302860"/>
    <w:rsid w:val="00313F64"/>
    <w:rsid w:val="0032350E"/>
    <w:rsid w:val="00332235"/>
    <w:rsid w:val="0033464C"/>
    <w:rsid w:val="00350D94"/>
    <w:rsid w:val="00354960"/>
    <w:rsid w:val="00357BFE"/>
    <w:rsid w:val="00371AFB"/>
    <w:rsid w:val="0039076D"/>
    <w:rsid w:val="003A62D0"/>
    <w:rsid w:val="003A76AC"/>
    <w:rsid w:val="003B454A"/>
    <w:rsid w:val="003B46A5"/>
    <w:rsid w:val="003B77D4"/>
    <w:rsid w:val="003C6FDE"/>
    <w:rsid w:val="003D77B5"/>
    <w:rsid w:val="00416C65"/>
    <w:rsid w:val="00425F03"/>
    <w:rsid w:val="00436221"/>
    <w:rsid w:val="004640B6"/>
    <w:rsid w:val="00476806"/>
    <w:rsid w:val="00486719"/>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D30E2"/>
    <w:rsid w:val="005E3951"/>
    <w:rsid w:val="006218C9"/>
    <w:rsid w:val="00647E18"/>
    <w:rsid w:val="00663909"/>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E61E9"/>
    <w:rsid w:val="008F4717"/>
    <w:rsid w:val="0090173A"/>
    <w:rsid w:val="00906B05"/>
    <w:rsid w:val="009205E4"/>
    <w:rsid w:val="00925DB1"/>
    <w:rsid w:val="00965127"/>
    <w:rsid w:val="00977535"/>
    <w:rsid w:val="0099196E"/>
    <w:rsid w:val="00993532"/>
    <w:rsid w:val="009A5755"/>
    <w:rsid w:val="009C19FC"/>
    <w:rsid w:val="009D7370"/>
    <w:rsid w:val="009F529C"/>
    <w:rsid w:val="00A204C7"/>
    <w:rsid w:val="00A2799E"/>
    <w:rsid w:val="00A3020A"/>
    <w:rsid w:val="00A42946"/>
    <w:rsid w:val="00A57F4C"/>
    <w:rsid w:val="00A644DD"/>
    <w:rsid w:val="00A87FAA"/>
    <w:rsid w:val="00AA2A12"/>
    <w:rsid w:val="00AA5F50"/>
    <w:rsid w:val="00AA6216"/>
    <w:rsid w:val="00AB4B7B"/>
    <w:rsid w:val="00AC4799"/>
    <w:rsid w:val="00B3185E"/>
    <w:rsid w:val="00B47F10"/>
    <w:rsid w:val="00B70169"/>
    <w:rsid w:val="00B84E7E"/>
    <w:rsid w:val="00B9381F"/>
    <w:rsid w:val="00BB10CA"/>
    <w:rsid w:val="00BF3F5C"/>
    <w:rsid w:val="00C01643"/>
    <w:rsid w:val="00C0320F"/>
    <w:rsid w:val="00C50E02"/>
    <w:rsid w:val="00C62688"/>
    <w:rsid w:val="00C629BB"/>
    <w:rsid w:val="00C662DF"/>
    <w:rsid w:val="00C66C69"/>
    <w:rsid w:val="00C76F68"/>
    <w:rsid w:val="00C9176F"/>
    <w:rsid w:val="00CA362B"/>
    <w:rsid w:val="00CD19EE"/>
    <w:rsid w:val="00D06F42"/>
    <w:rsid w:val="00D226F9"/>
    <w:rsid w:val="00D30693"/>
    <w:rsid w:val="00D43DF8"/>
    <w:rsid w:val="00D451FD"/>
    <w:rsid w:val="00D77700"/>
    <w:rsid w:val="00D91B1A"/>
    <w:rsid w:val="00D94D30"/>
    <w:rsid w:val="00DA0D55"/>
    <w:rsid w:val="00DC4000"/>
    <w:rsid w:val="00DC5817"/>
    <w:rsid w:val="00E26ED2"/>
    <w:rsid w:val="00E425B3"/>
    <w:rsid w:val="00E65597"/>
    <w:rsid w:val="00EA2FB1"/>
    <w:rsid w:val="00ED18F2"/>
    <w:rsid w:val="00ED1E9F"/>
    <w:rsid w:val="00F019B2"/>
    <w:rsid w:val="00F07425"/>
    <w:rsid w:val="00F12C6E"/>
    <w:rsid w:val="00F21252"/>
    <w:rsid w:val="00F2187D"/>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7</Pages>
  <Words>2712</Words>
  <Characters>15465</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68</cp:revision>
  <dcterms:created xsi:type="dcterms:W3CDTF">2025-02-09T21:37:00Z</dcterms:created>
  <dcterms:modified xsi:type="dcterms:W3CDTF">2026-01-27T19:13:00Z</dcterms:modified>
</cp:coreProperties>
</file>