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A6656E" w14:textId="77777777" w:rsidR="0051689F" w:rsidRPr="00824499" w:rsidRDefault="008C7C6F" w:rsidP="00B055AD">
      <w:pPr>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t>2025-</w:t>
      </w:r>
      <w:r w:rsidR="00B055AD" w:rsidRPr="00824499">
        <w:rPr>
          <w:rFonts w:ascii="Times New Roman" w:hAnsi="Times New Roman" w:cs="Times New Roman"/>
          <w:b/>
          <w:noProof/>
          <w:sz w:val="24"/>
          <w:szCs w:val="24"/>
          <w:lang w:val="tr-TR"/>
        </w:rPr>
        <w:t>2026</w:t>
      </w:r>
      <w:r w:rsidRPr="00824499">
        <w:rPr>
          <w:rFonts w:ascii="Times New Roman" w:hAnsi="Times New Roman" w:cs="Times New Roman"/>
          <w:b/>
          <w:noProof/>
          <w:sz w:val="24"/>
          <w:szCs w:val="24"/>
          <w:lang w:val="tr-TR"/>
        </w:rPr>
        <w:t xml:space="preserve"> EĞİTİM-</w:t>
      </w:r>
      <w:r w:rsidR="0051689F" w:rsidRPr="00824499">
        <w:rPr>
          <w:rFonts w:ascii="Times New Roman" w:hAnsi="Times New Roman" w:cs="Times New Roman"/>
          <w:b/>
          <w:noProof/>
          <w:sz w:val="24"/>
          <w:szCs w:val="24"/>
          <w:lang w:val="tr-TR"/>
        </w:rPr>
        <w:t>ÖĞRETİM YILI</w:t>
      </w:r>
    </w:p>
    <w:p w14:paraId="148DE4EF" w14:textId="77777777" w:rsidR="00632E83" w:rsidRPr="00824499" w:rsidRDefault="0051689F" w:rsidP="00B055AD">
      <w:pPr>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t>………………….. ORTAOKULU</w:t>
      </w:r>
    </w:p>
    <w:p w14:paraId="2294729A" w14:textId="77777777" w:rsidR="00632E83" w:rsidRPr="00824499" w:rsidRDefault="0051689F" w:rsidP="00B055AD">
      <w:pPr>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t>BİLİŞİM TEKNOLOJİLERİ VE YAZILIM DERSİ</w:t>
      </w:r>
    </w:p>
    <w:p w14:paraId="33FD4641" w14:textId="77777777" w:rsidR="00632E83" w:rsidRPr="00824499" w:rsidRDefault="00B055AD" w:rsidP="00B055AD">
      <w:pPr>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t>SENE BAŞI</w:t>
      </w:r>
      <w:r w:rsidR="0051689F" w:rsidRPr="00824499">
        <w:rPr>
          <w:rFonts w:ascii="Times New Roman" w:hAnsi="Times New Roman" w:cs="Times New Roman"/>
          <w:b/>
          <w:noProof/>
          <w:sz w:val="24"/>
          <w:szCs w:val="24"/>
          <w:lang w:val="tr-TR"/>
        </w:rPr>
        <w:t xml:space="preserve"> ZÜMRE ÖĞRETMENLER KURULU TOPLANTI TUTANAĞI</w:t>
      </w:r>
    </w:p>
    <w:p w14:paraId="51281446" w14:textId="77777777" w:rsidR="00632E83" w:rsidRPr="00824499" w:rsidRDefault="00B055AD" w:rsidP="00824499">
      <w:pPr>
        <w:pStyle w:val="AralkYok"/>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TOPLANTI TARİHİ :</w:t>
      </w:r>
      <w:r w:rsidR="008C7C6F" w:rsidRPr="00824499">
        <w:rPr>
          <w:rFonts w:ascii="Times New Roman" w:hAnsi="Times New Roman" w:cs="Times New Roman"/>
          <w:noProof/>
          <w:sz w:val="24"/>
          <w:szCs w:val="24"/>
          <w:lang w:val="tr-TR"/>
        </w:rPr>
        <w:t xml:space="preserve"> …../09</w:t>
      </w:r>
      <w:r w:rsidR="0051689F" w:rsidRPr="00824499">
        <w:rPr>
          <w:rFonts w:ascii="Times New Roman" w:hAnsi="Times New Roman" w:cs="Times New Roman"/>
          <w:noProof/>
          <w:sz w:val="24"/>
          <w:szCs w:val="24"/>
          <w:lang w:val="tr-TR"/>
        </w:rPr>
        <w:t>/2025</w:t>
      </w:r>
    </w:p>
    <w:p w14:paraId="099EAB15" w14:textId="77777777" w:rsidR="00632E83" w:rsidRPr="00824499" w:rsidRDefault="0051689F" w:rsidP="00824499">
      <w:pPr>
        <w:pStyle w:val="AralkYok"/>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TOPLANTI YERİ : Bilişim Teknolojileri Sınıfı</w:t>
      </w:r>
    </w:p>
    <w:p w14:paraId="7F78E055" w14:textId="77777777" w:rsidR="00824499" w:rsidRPr="00824499" w:rsidRDefault="0051689F" w:rsidP="00824499">
      <w:pPr>
        <w:pStyle w:val="AralkYok"/>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TOPLANTI SAATİ : 13:00</w:t>
      </w:r>
    </w:p>
    <w:p w14:paraId="2D2BA60B" w14:textId="77777777" w:rsidR="00824499" w:rsidRPr="00824499" w:rsidRDefault="00824499" w:rsidP="00824499">
      <w:pPr>
        <w:pStyle w:val="AralkYok"/>
        <w:rPr>
          <w:rFonts w:ascii="Times New Roman" w:hAnsi="Times New Roman" w:cs="Times New Roman"/>
          <w:noProof/>
          <w:sz w:val="24"/>
          <w:szCs w:val="24"/>
          <w:lang w:val="tr-TR"/>
        </w:rPr>
      </w:pPr>
    </w:p>
    <w:p w14:paraId="44FB57E3" w14:textId="2224F933" w:rsidR="00B055AD" w:rsidRPr="00824499" w:rsidRDefault="00B055AD" w:rsidP="00824499">
      <w:pP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t>GÜNDEM MADDELERİ</w:t>
      </w:r>
    </w:p>
    <w:p w14:paraId="39ECC2AF"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Açılış, yoklama ve zümre başkanının seçimi</w:t>
      </w:r>
    </w:p>
    <w:p w14:paraId="4AF5780F"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Önceki yıl alınan zümre kararlarının ve uygulama sonuçlarının değerlendirilmesi</w:t>
      </w:r>
    </w:p>
    <w:p w14:paraId="460BB20A"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Türkiye Yüzyılı Maarif Modeli kapsamında güncellenen </w:t>
      </w:r>
      <w:r w:rsidRPr="00824499">
        <w:rPr>
          <w:rFonts w:ascii="Times New Roman" w:hAnsi="Times New Roman" w:cs="Times New Roman"/>
          <w:b/>
          <w:bCs/>
          <w:noProof/>
          <w:sz w:val="24"/>
          <w:szCs w:val="24"/>
          <w:lang w:val="tr-TR"/>
        </w:rPr>
        <w:t>Bilişim Teknolojileri ve Yazılım</w:t>
      </w:r>
      <w:r w:rsidRPr="00824499">
        <w:rPr>
          <w:rFonts w:ascii="Times New Roman" w:hAnsi="Times New Roman" w:cs="Times New Roman"/>
          <w:noProof/>
          <w:sz w:val="24"/>
          <w:szCs w:val="24"/>
          <w:lang w:val="tr-TR"/>
        </w:rPr>
        <w:t xml:space="preserve"> dersi öğretim programının incelenmesi ve değerlendirilmesi</w:t>
      </w:r>
    </w:p>
    <w:p w14:paraId="49B9F443"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Yıllık plan ve ders planlarının; öğrenci ihtiyaçları, okul imkânları ve çevre koşullarına uygun olarak hazırlanması</w:t>
      </w:r>
    </w:p>
    <w:p w14:paraId="7DDC84E1"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Derslerde kullanılacak öğretim yöntem ve tekniklerinin belirlenmesi (problem temelli öğrenme, proje tabanlı öğrenme, ters yüz sınıf modeli, STEM entegrasyonu vb.)</w:t>
      </w:r>
    </w:p>
    <w:p w14:paraId="0FE2A414"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Özel eğitim ihtiyacı olan öğrenciler için Bireyselleştirilmiş Eğitim Planlarının (BEP) hazırlanması ve uygulanması</w:t>
      </w:r>
    </w:p>
    <w:p w14:paraId="04BD3BF5"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Zümre öğretmenleri arasında iş birliği yapılması; gerektiğinde ortak ders gözlemleri ve deneyim paylaşımının sağlanması</w:t>
      </w:r>
    </w:p>
    <w:p w14:paraId="6AB1CB51"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Öğrencilerde </w:t>
      </w:r>
      <w:r w:rsidRPr="00824499">
        <w:rPr>
          <w:rFonts w:ascii="Times New Roman" w:hAnsi="Times New Roman" w:cs="Times New Roman"/>
          <w:b/>
          <w:bCs/>
          <w:noProof/>
          <w:sz w:val="24"/>
          <w:szCs w:val="24"/>
          <w:lang w:val="tr-TR"/>
        </w:rPr>
        <w:t>eleştirel düşünme, girişimcilik, problem çözme ve yaratıcı düşünme</w:t>
      </w:r>
      <w:r w:rsidRPr="00824499">
        <w:rPr>
          <w:rFonts w:ascii="Times New Roman" w:hAnsi="Times New Roman" w:cs="Times New Roman"/>
          <w:noProof/>
          <w:sz w:val="24"/>
          <w:szCs w:val="24"/>
          <w:lang w:val="tr-TR"/>
        </w:rPr>
        <w:t xml:space="preserve"> becerilerini geliştirecek etkinliklerin planlanması</w:t>
      </w:r>
    </w:p>
    <w:p w14:paraId="41D1CDCC"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Öğrencilerin </w:t>
      </w:r>
      <w:r w:rsidRPr="00824499">
        <w:rPr>
          <w:rFonts w:ascii="Times New Roman" w:hAnsi="Times New Roman" w:cs="Times New Roman"/>
          <w:b/>
          <w:bCs/>
          <w:noProof/>
          <w:sz w:val="24"/>
          <w:szCs w:val="24"/>
          <w:lang w:val="tr-TR"/>
        </w:rPr>
        <w:t>kodlama, algoritma kurma, robotik ve tasarım becerilerini</w:t>
      </w:r>
      <w:r w:rsidRPr="00824499">
        <w:rPr>
          <w:rFonts w:ascii="Times New Roman" w:hAnsi="Times New Roman" w:cs="Times New Roman"/>
          <w:noProof/>
          <w:sz w:val="24"/>
          <w:szCs w:val="24"/>
          <w:lang w:val="tr-TR"/>
        </w:rPr>
        <w:t xml:space="preserve"> geliştirmeye yönelik proje ve etkinliklerin belirlenmesi</w:t>
      </w:r>
    </w:p>
    <w:p w14:paraId="28D0F01D"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Dersin verimliliğini artıracak araç-gereç, yazılım, donanım ve öğretim materyallerinin belirlenmesi</w:t>
      </w:r>
    </w:p>
    <w:p w14:paraId="72985CAD"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Okul içi ve dışı öğrenme ortamlarının (BT sınıfı, kütüphane, teknoloji atölyesi, üniversite veya bilişim fuarı gezileri vb.) etkin biçimde kullanılması</w:t>
      </w:r>
    </w:p>
    <w:p w14:paraId="5A285860"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Ortak yazılı sınavların planlanması; ölçme ve değerlendirmede rubrik, kontrol listesi ve dijital ölçme araçlarının kullanılması</w:t>
      </w:r>
    </w:p>
    <w:p w14:paraId="58D33AB5"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Öğrencilerin ulusal ve uluslararası düzeyde düzenlenen </w:t>
      </w:r>
      <w:r w:rsidRPr="00824499">
        <w:rPr>
          <w:rFonts w:ascii="Times New Roman" w:hAnsi="Times New Roman" w:cs="Times New Roman"/>
          <w:b/>
          <w:bCs/>
          <w:noProof/>
          <w:sz w:val="24"/>
          <w:szCs w:val="24"/>
          <w:lang w:val="tr-TR"/>
        </w:rPr>
        <w:t>kodlama, robotik ve bilişim yarışmalarına</w:t>
      </w:r>
      <w:r w:rsidRPr="00824499">
        <w:rPr>
          <w:rFonts w:ascii="Times New Roman" w:hAnsi="Times New Roman" w:cs="Times New Roman"/>
          <w:noProof/>
          <w:sz w:val="24"/>
          <w:szCs w:val="24"/>
          <w:lang w:val="tr-TR"/>
        </w:rPr>
        <w:t xml:space="preserve"> katılımlarının planlanması</w:t>
      </w:r>
    </w:p>
    <w:p w14:paraId="3A8017CF"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Öğrenci başarısının düzenli olarak izlenmesi, sınav analizlerinin yapılması ve destekleme çalışmalarının planlanması</w:t>
      </w:r>
    </w:p>
    <w:p w14:paraId="5F1E22CF"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Program kazanımlarına uygun </w:t>
      </w:r>
      <w:r w:rsidRPr="00824499">
        <w:rPr>
          <w:rFonts w:ascii="Times New Roman" w:hAnsi="Times New Roman" w:cs="Times New Roman"/>
          <w:b/>
          <w:bCs/>
          <w:noProof/>
          <w:sz w:val="24"/>
          <w:szCs w:val="24"/>
          <w:lang w:val="tr-TR"/>
        </w:rPr>
        <w:t>proje ödevleri ve performans görevlerinin</w:t>
      </w:r>
      <w:r w:rsidRPr="00824499">
        <w:rPr>
          <w:rFonts w:ascii="Times New Roman" w:hAnsi="Times New Roman" w:cs="Times New Roman"/>
          <w:noProof/>
          <w:sz w:val="24"/>
          <w:szCs w:val="24"/>
          <w:lang w:val="tr-TR"/>
        </w:rPr>
        <w:t xml:space="preserve"> belirlenmesi</w:t>
      </w:r>
    </w:p>
    <w:p w14:paraId="222A4B66"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Bilişim teknolojileri sınıfında </w:t>
      </w:r>
      <w:r w:rsidRPr="00824499">
        <w:rPr>
          <w:rFonts w:ascii="Times New Roman" w:hAnsi="Times New Roman" w:cs="Times New Roman"/>
          <w:b/>
          <w:bCs/>
          <w:noProof/>
          <w:sz w:val="24"/>
          <w:szCs w:val="24"/>
          <w:lang w:val="tr-TR"/>
        </w:rPr>
        <w:t>iş sağlığı ve güvenliği kurallarının</w:t>
      </w:r>
      <w:r w:rsidRPr="00824499">
        <w:rPr>
          <w:rFonts w:ascii="Times New Roman" w:hAnsi="Times New Roman" w:cs="Times New Roman"/>
          <w:noProof/>
          <w:sz w:val="24"/>
          <w:szCs w:val="24"/>
          <w:lang w:val="tr-TR"/>
        </w:rPr>
        <w:t xml:space="preserve"> uygulanması (elektrik güvenliği, internet güvenliği, cihazların doğru kullanımı vb.)</w:t>
      </w:r>
    </w:p>
    <w:p w14:paraId="4B9B469F"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Disiplinler arası çalışmaların planlanması (Fen Bilimleri, Matematik, Görsel Sanatlar, Teknoloji ve Tasarım dersleriyle ortak projeler)</w:t>
      </w:r>
    </w:p>
    <w:p w14:paraId="1EF10EF1"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Öğrencilerin sosyal sorumluluk bilinci kazanması için </w:t>
      </w:r>
      <w:r w:rsidRPr="00824499">
        <w:rPr>
          <w:rFonts w:ascii="Times New Roman" w:hAnsi="Times New Roman" w:cs="Times New Roman"/>
          <w:b/>
          <w:bCs/>
          <w:noProof/>
          <w:sz w:val="24"/>
          <w:szCs w:val="24"/>
          <w:lang w:val="tr-TR"/>
        </w:rPr>
        <w:t>gönüllülük temelli teknoloji projelerine</w:t>
      </w:r>
      <w:r w:rsidRPr="00824499">
        <w:rPr>
          <w:rFonts w:ascii="Times New Roman" w:hAnsi="Times New Roman" w:cs="Times New Roman"/>
          <w:noProof/>
          <w:sz w:val="24"/>
          <w:szCs w:val="24"/>
          <w:lang w:val="tr-TR"/>
        </w:rPr>
        <w:t xml:space="preserve"> yer verilmesi (ör. “Yaşlılara Dijital Okuryazarlık Eğitimi”)</w:t>
      </w:r>
    </w:p>
    <w:p w14:paraId="20D6EA7A"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Dilek ve temenniler</w:t>
      </w:r>
    </w:p>
    <w:p w14:paraId="6FEE0343" w14:textId="77777777" w:rsidR="00824499" w:rsidRPr="00824499" w:rsidRDefault="00824499" w:rsidP="00824499">
      <w:pPr>
        <w:pStyle w:val="AralkYok"/>
        <w:numPr>
          <w:ilvl w:val="0"/>
          <w:numId w:val="32"/>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Kapanış</w:t>
      </w:r>
    </w:p>
    <w:p w14:paraId="752AF543" w14:textId="77777777" w:rsidR="00E00F35" w:rsidRPr="00824499" w:rsidRDefault="00E00F35" w:rsidP="00B055AD">
      <w:pPr>
        <w:rPr>
          <w:rFonts w:ascii="Times New Roman" w:hAnsi="Times New Roman" w:cs="Times New Roman"/>
          <w:noProof/>
          <w:sz w:val="24"/>
          <w:szCs w:val="24"/>
          <w:lang w:val="tr-TR"/>
        </w:rPr>
      </w:pPr>
    </w:p>
    <w:p w14:paraId="0C10039A" w14:textId="77777777" w:rsidR="00E00F35" w:rsidRPr="00824499" w:rsidRDefault="00E00F35" w:rsidP="00B055AD">
      <w:pPr>
        <w:rPr>
          <w:rFonts w:ascii="Times New Roman" w:hAnsi="Times New Roman" w:cs="Times New Roman"/>
          <w:noProof/>
          <w:sz w:val="24"/>
          <w:szCs w:val="24"/>
          <w:lang w:val="tr-TR"/>
        </w:rPr>
      </w:pPr>
    </w:p>
    <w:p w14:paraId="5D66F2F3" w14:textId="77777777" w:rsidR="00E00F35" w:rsidRPr="00824499" w:rsidRDefault="00E00F35" w:rsidP="00B055AD">
      <w:pPr>
        <w:rPr>
          <w:rFonts w:ascii="Times New Roman" w:hAnsi="Times New Roman" w:cs="Times New Roman"/>
          <w:noProof/>
          <w:sz w:val="24"/>
          <w:szCs w:val="24"/>
          <w:lang w:val="tr-TR"/>
        </w:rPr>
      </w:pPr>
    </w:p>
    <w:p w14:paraId="4E58CF06" w14:textId="1C1AC6EE" w:rsidR="00B055AD" w:rsidRPr="00824499" w:rsidRDefault="00B055AD" w:rsidP="00B055AD">
      <w:pPr>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lastRenderedPageBreak/>
        <w:t xml:space="preserve">GÜNDEM MADDELERİNİN GÖRÜŞÜLMESİ </w:t>
      </w:r>
    </w:p>
    <w:p w14:paraId="01F4E5D0"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 Açılış ve Yoklama</w:t>
      </w:r>
      <w:r w:rsidRPr="00824499">
        <w:rPr>
          <w:rFonts w:ascii="Times New Roman" w:hAnsi="Times New Roman" w:cs="Times New Roman"/>
          <w:bCs/>
          <w:noProof/>
          <w:sz w:val="24"/>
          <w:szCs w:val="24"/>
          <w:lang w:val="tr-TR"/>
        </w:rPr>
        <w:br/>
        <w:t>2025-2026 Eğitim-Öğretim Yılı Bilişim Teknolojileri ve Yazılım Dersi Zümre Öğretmenler Kurulu Toplantısı …/09/2025 günü saat 13.00’te, ……… başkanlığında Bilişim Teknolojileri sınıfında yapıldı. Tüm öğretmenlerin toplantıya katıldığı tespit edildi. Gündem maddeleri okunarak oy birliği ile kabul edildi.</w:t>
      </w:r>
    </w:p>
    <w:p w14:paraId="2B2105ED"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2. Önceki Eğitim-Öğretim Yılı Kararlarının Değerlendirilmesi</w:t>
      </w:r>
      <w:r w:rsidRPr="00824499">
        <w:rPr>
          <w:rFonts w:ascii="Times New Roman" w:hAnsi="Times New Roman" w:cs="Times New Roman"/>
          <w:bCs/>
          <w:noProof/>
          <w:sz w:val="24"/>
          <w:szCs w:val="24"/>
          <w:lang w:val="tr-TR"/>
        </w:rPr>
        <w:br/>
        <w:t>2024-2025 eğitim-öğretim yılına ait zümre kararları incelendi. Öğrencilerin başarılarına olumlu etki eden uygulamalı etkinliklerin, proje çalışmalarının ve teknoloji tabanlı öğretim yöntemlerinin devam ettirilmesi uygun görüldü.</w:t>
      </w:r>
    </w:p>
    <w:p w14:paraId="2CED12C4"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3. Türkiye Yüzyılı Maarif Modeli ve Yeni Program</w:t>
      </w:r>
      <w:r w:rsidRPr="00824499">
        <w:rPr>
          <w:rFonts w:ascii="Times New Roman" w:hAnsi="Times New Roman" w:cs="Times New Roman"/>
          <w:bCs/>
          <w:noProof/>
          <w:sz w:val="24"/>
          <w:szCs w:val="24"/>
          <w:lang w:val="tr-TR"/>
        </w:rPr>
        <w:br/>
        <w:t>Güncellenen öğretim programı incelendi. Dijital okuryazarlık, eleştirel düşünme, yaratıcılık, iş birliği, algoritmik düşünme ve problem çözme becerilerini geliştirmeyi hedefleyen yeni müfredatın tüm sınıf seviyelerinde uygulanmasına karar verildi.</w:t>
      </w:r>
    </w:p>
    <w:p w14:paraId="1DF5C67E"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4. Yıllık ve Günlük Planların Hazırlanması</w:t>
      </w:r>
      <w:r w:rsidRPr="00824499">
        <w:rPr>
          <w:rFonts w:ascii="Times New Roman" w:hAnsi="Times New Roman" w:cs="Times New Roman"/>
          <w:bCs/>
          <w:noProof/>
          <w:sz w:val="24"/>
          <w:szCs w:val="24"/>
          <w:lang w:val="tr-TR"/>
        </w:rPr>
        <w:br/>
        <w:t>Ders planlamalarının MEB öğretim programına uygun olarak hazırlanmasına, 2025-2026 eğitim takvimi ve ara tatiller dikkate alınarak ders içeriklerinin dağıtılmasına karar verildi. Planların elektronik ortamda saklanmasına ve bir örneğinin idareye teslim edilmesine karar verildi.</w:t>
      </w:r>
    </w:p>
    <w:p w14:paraId="78CC88B7"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5. Atatürkçülük ve Teknoloji Bilinci</w:t>
      </w:r>
      <w:r w:rsidRPr="00824499">
        <w:rPr>
          <w:rFonts w:ascii="Times New Roman" w:hAnsi="Times New Roman" w:cs="Times New Roman"/>
          <w:bCs/>
          <w:noProof/>
          <w:sz w:val="24"/>
          <w:szCs w:val="24"/>
          <w:lang w:val="tr-TR"/>
        </w:rPr>
        <w:br/>
        <w:t xml:space="preserve">Derslerde Atatürk’ün bilime ve teknolojiye verdiği önemin vurgulanmasına, Atatürkçü Düşünce Sistemi’ne uygun etkinlikler yapılmasına karar verildi. Ayrıca öğrencilerde </w:t>
      </w:r>
      <w:r w:rsidRPr="00824499">
        <w:rPr>
          <w:rFonts w:ascii="Times New Roman" w:hAnsi="Times New Roman" w:cs="Times New Roman"/>
          <w:b/>
          <w:bCs/>
          <w:noProof/>
          <w:sz w:val="24"/>
          <w:szCs w:val="24"/>
          <w:lang w:val="tr-TR"/>
        </w:rPr>
        <w:t>bilinçli ve güvenli teknoloji kullanımı</w:t>
      </w:r>
      <w:r w:rsidRPr="00824499">
        <w:rPr>
          <w:rFonts w:ascii="Times New Roman" w:hAnsi="Times New Roman" w:cs="Times New Roman"/>
          <w:bCs/>
          <w:noProof/>
          <w:sz w:val="24"/>
          <w:szCs w:val="24"/>
          <w:lang w:val="tr-TR"/>
        </w:rPr>
        <w:t xml:space="preserve"> farkındalığının kazandırılmasına özen gösterilmesi benimsendi.</w:t>
      </w:r>
    </w:p>
    <w:p w14:paraId="59A5D67B"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6. Öğretim Yöntemleri ve Teknikleri</w:t>
      </w:r>
      <w:r w:rsidRPr="00824499">
        <w:rPr>
          <w:rFonts w:ascii="Times New Roman" w:hAnsi="Times New Roman" w:cs="Times New Roman"/>
          <w:bCs/>
          <w:noProof/>
          <w:sz w:val="24"/>
          <w:szCs w:val="24"/>
          <w:lang w:val="tr-TR"/>
        </w:rPr>
        <w:br/>
        <w:t>Derslerde uygulama, gösterip-yaptırma, proje tabanlı öğrenme, beyin fırtınası, soru-cevap, ters yüz sınıf modeli ve akran eğitimi yöntemlerinin kullanılmasına karar verildi. Kodlama ve algoritma alanında istekli öğrencilerin bireysel gelişimini destekleyecek platformlardan (Scratch, Code.org, Arduino, vb.) yararlanılması uygun bulundu.</w:t>
      </w:r>
    </w:p>
    <w:p w14:paraId="4A220C38"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7. Özel Eğitim İhtiyacı Olan Öğrenciler (BEP)</w:t>
      </w:r>
      <w:r w:rsidRPr="00824499">
        <w:rPr>
          <w:rFonts w:ascii="Times New Roman" w:hAnsi="Times New Roman" w:cs="Times New Roman"/>
          <w:bCs/>
          <w:noProof/>
          <w:sz w:val="24"/>
          <w:szCs w:val="24"/>
          <w:lang w:val="tr-TR"/>
        </w:rPr>
        <w:br/>
        <w:t>Özel gereksinimli öğrenciler için bireyselleştirilmiş eğitim planlarının en geç Ekim ayı sonuna kadar hazırlanmasına karar verildi. Öğrencilerin düzeylerine uygun görev ve etkinlikler planlanarak sürecin Rehberlik Servisi ile iş birliği içinde yürütülmesine karar verildi.</w:t>
      </w:r>
    </w:p>
    <w:p w14:paraId="173B8A87"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8. Teknolojik Gelişmelerin Derslere Yansıtılması</w:t>
      </w:r>
      <w:r w:rsidRPr="00824499">
        <w:rPr>
          <w:rFonts w:ascii="Times New Roman" w:hAnsi="Times New Roman" w:cs="Times New Roman"/>
          <w:bCs/>
          <w:noProof/>
          <w:sz w:val="24"/>
          <w:szCs w:val="24"/>
          <w:lang w:val="tr-TR"/>
        </w:rPr>
        <w:br/>
        <w:t>Derslerde güncel yazılım ve uygulamaların (ör. Google Workspace, Office 365, kodlama platformları) kullanılmasına, yeni teknolojik araçların ve eğitim uygulamalarının incelenerek derslere uyarlanmasına karar verildi. Öğrencilerin çağın gerektirdiği dijital becerileri kazanması için akıllı tahta, çevrim içi test uygulamaları, e-EBA içerikleri ve çevrim içi kodlama ortamlarının etkin kullanımına özen gösterilmesi benimsendi.</w:t>
      </w:r>
    </w:p>
    <w:p w14:paraId="4FD29598" w14:textId="77777777" w:rsidR="00824499" w:rsidRPr="00824499" w:rsidRDefault="00824499" w:rsidP="00824499">
      <w:pPr>
        <w:rPr>
          <w:rFonts w:ascii="Times New Roman" w:hAnsi="Times New Roman" w:cs="Times New Roman"/>
          <w:bCs/>
          <w:noProof/>
          <w:sz w:val="24"/>
          <w:szCs w:val="24"/>
          <w:lang w:val="tr-TR"/>
        </w:rPr>
      </w:pPr>
    </w:p>
    <w:p w14:paraId="3D2F4BE0"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9) Öğrencilere Girişimcilik Bilinci</w:t>
      </w:r>
      <w:r w:rsidRPr="00824499">
        <w:rPr>
          <w:rFonts w:ascii="Times New Roman" w:hAnsi="Times New Roman" w:cs="Times New Roman"/>
          <w:bCs/>
          <w:noProof/>
          <w:sz w:val="24"/>
          <w:szCs w:val="24"/>
          <w:lang w:val="tr-TR"/>
        </w:rPr>
        <w:br/>
        <w:t xml:space="preserve">Öğrencilerin girişimcilik ruhunu geliştirmek için derste aktif katılımı artırıcı etkinlikler yapılması, grup </w:t>
      </w:r>
      <w:r w:rsidRPr="00824499">
        <w:rPr>
          <w:rFonts w:ascii="Times New Roman" w:hAnsi="Times New Roman" w:cs="Times New Roman"/>
          <w:bCs/>
          <w:noProof/>
          <w:sz w:val="24"/>
          <w:szCs w:val="24"/>
          <w:lang w:val="tr-TR"/>
        </w:rPr>
        <w:lastRenderedPageBreak/>
        <w:t>çalışmaları, sorumluluk alma ve problem çözme odaklı uygulamalara yer verilmesi görüşüldü.</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Girişimcilik bilincini destekleyecek sınıf içi ve proje tabanlı etkinliklerin planlanmasına karar verildi.</w:t>
      </w:r>
    </w:p>
    <w:p w14:paraId="5A7EA6D7"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10) Sunum ve Materyallerin Hazırlanması</w:t>
      </w:r>
      <w:r w:rsidRPr="00824499">
        <w:rPr>
          <w:rFonts w:ascii="Times New Roman" w:hAnsi="Times New Roman" w:cs="Times New Roman"/>
          <w:bCs/>
          <w:noProof/>
          <w:sz w:val="24"/>
          <w:szCs w:val="24"/>
          <w:lang w:val="tr-TR"/>
        </w:rPr>
        <w:br/>
        <w:t>Dersin verimliliğini artırmak amacıyla sunum ve öğretim materyallerinin öğretim programına uygun hazırlanması, aynı zamanda çevrim içi ortamlara uyarlanarak öğrencilerin erişimine açılması gerektiği belirtildi.</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Sunum, içerik ve materyallerin dijital ortama uyumlu hazırlanmasına karar verildi.</w:t>
      </w:r>
    </w:p>
    <w:p w14:paraId="47D37779"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11) Öğrencilerin İlgisini Çekebilecek Etkinlikler</w:t>
      </w:r>
      <w:r w:rsidRPr="00824499">
        <w:rPr>
          <w:rFonts w:ascii="Times New Roman" w:hAnsi="Times New Roman" w:cs="Times New Roman"/>
          <w:bCs/>
          <w:noProof/>
          <w:sz w:val="24"/>
          <w:szCs w:val="24"/>
          <w:lang w:val="tr-TR"/>
        </w:rPr>
        <w:br/>
        <w:t>Öğrencilerin motivasyonunu artırmak amacıyla bilişim alanında meslekî ve teknolojik gezilerin yapılması, okul içi ve dışındaki bilim fuarı gibi etkinliklere katılım sağlanmasının önemi vurgulandı.</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Meslekî gezilerin planlanmasına, bilim fuarı ve teknoloji temalı etkinliklere öğrenci katılımının teşvik edilmesine karar verildi.</w:t>
      </w:r>
    </w:p>
    <w:p w14:paraId="169B2FFB"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12) Sınav Analizleri ve Destekleme Çalışmaları</w:t>
      </w:r>
      <w:r w:rsidRPr="00824499">
        <w:rPr>
          <w:rFonts w:ascii="Times New Roman" w:hAnsi="Times New Roman" w:cs="Times New Roman"/>
          <w:bCs/>
          <w:noProof/>
          <w:sz w:val="24"/>
          <w:szCs w:val="24"/>
          <w:lang w:val="tr-TR"/>
        </w:rPr>
        <w:br/>
        <w:t>Sınav sonuçlarının düzenli analiz edilmesi, düşük kazanımların tespit edilerek ek çalışmalar yapılması gerektiği üzerinde duruldu.</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Sınav analizlerine göre eksik kazanımların tekrar edilmesine ve destekleyici etkinliklerin uygulanmasına karar verildi.</w:t>
      </w:r>
    </w:p>
    <w:p w14:paraId="5A8C6D8C"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13) Ortak Sınavların Planlanması</w:t>
      </w:r>
      <w:r w:rsidRPr="00824499">
        <w:rPr>
          <w:rFonts w:ascii="Times New Roman" w:hAnsi="Times New Roman" w:cs="Times New Roman"/>
          <w:bCs/>
          <w:noProof/>
          <w:sz w:val="24"/>
          <w:szCs w:val="24"/>
          <w:lang w:val="tr-TR"/>
        </w:rPr>
        <w:br/>
        <w:t>Ortak sınavların eğitim-öğretim takvimine uygun şekilde planlanması, soruların kazanımları ölçmeye yönelik olarak iş birliği içinde hazırlanmasının önemine değinildi.</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Ortak sınav tarihlerinin takvime göre belirlenmesine ve soruların birlikte hazırlanmasına karar verildi.</w:t>
      </w:r>
    </w:p>
    <w:p w14:paraId="58538AFF"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14) Yarışmalar ve Etkinlikler</w:t>
      </w:r>
      <w:r w:rsidRPr="00824499">
        <w:rPr>
          <w:rFonts w:ascii="Times New Roman" w:hAnsi="Times New Roman" w:cs="Times New Roman"/>
          <w:bCs/>
          <w:noProof/>
          <w:sz w:val="24"/>
          <w:szCs w:val="24"/>
          <w:lang w:val="tr-TR"/>
        </w:rPr>
        <w:br/>
        <w:t>Bilişim teknolojileri alanında bakanlık veya çeşitli kurumlar tarafından düzenlenen yarışmalara öğrencilerin katılımının artırılması gerektiği belirtildi. Öğrencilere gerekli rehberliğin sağlanmasının önemine vurgu yapıldı.</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Öğrencilerin yarışmalara yönlendirilmesine ve öğretmenler tarafından rehberlik edilmesine karar verildi.</w:t>
      </w:r>
    </w:p>
    <w:p w14:paraId="18082B23"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15) Uygulamalı Konuların İşlenmesi ve Ölçme-Değerlendirme</w:t>
      </w:r>
      <w:r w:rsidRPr="00824499">
        <w:rPr>
          <w:rFonts w:ascii="Times New Roman" w:hAnsi="Times New Roman" w:cs="Times New Roman"/>
          <w:bCs/>
          <w:noProof/>
          <w:sz w:val="24"/>
          <w:szCs w:val="24"/>
          <w:lang w:val="tr-TR"/>
        </w:rPr>
        <w:br/>
        <w:t>Öğretim programındaki uygulamalı konuların özellikle ikinci dönemde yoğunlukla işlenmesi gerektiği ifade edildi. Ölçme ve değerlendirmede uygulama sınavlarının yer alması gerektiği görüşüldü.</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Uygulamalı derslere ikinci dönemde daha çok ağırlık verilmesine ve ölçme-değerlendirme sürecinde uygulama sınavlarına yer verilmesine karar verildi.</w:t>
      </w:r>
    </w:p>
    <w:p w14:paraId="0C6B90AB"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16) Proje Çalışmaları</w:t>
      </w:r>
      <w:r w:rsidRPr="00824499">
        <w:rPr>
          <w:rFonts w:ascii="Times New Roman" w:hAnsi="Times New Roman" w:cs="Times New Roman"/>
          <w:bCs/>
          <w:noProof/>
          <w:sz w:val="24"/>
          <w:szCs w:val="24"/>
          <w:lang w:val="tr-TR"/>
        </w:rPr>
        <w:br/>
        <w:t>Öğrencilerin yaratıcılık ve araştırma becerilerini geliştirmesi için proje ödev konuları görüşüldü. Aşağıdaki başlıkların öğrencilere seçenek olarak sunulması uygun görüldü:</w:t>
      </w:r>
    </w:p>
    <w:p w14:paraId="1599B761" w14:textId="77777777" w:rsidR="00824499" w:rsidRPr="00824499" w:rsidRDefault="00824499" w:rsidP="00824499">
      <w:pPr>
        <w:numPr>
          <w:ilvl w:val="0"/>
          <w:numId w:val="33"/>
        </w:numPr>
        <w:rPr>
          <w:rFonts w:ascii="Times New Roman" w:hAnsi="Times New Roman" w:cs="Times New Roman"/>
          <w:bCs/>
          <w:noProof/>
          <w:sz w:val="24"/>
          <w:szCs w:val="24"/>
          <w:lang w:val="tr-TR"/>
        </w:rPr>
      </w:pPr>
      <w:r w:rsidRPr="00824499">
        <w:rPr>
          <w:rFonts w:ascii="Times New Roman" w:hAnsi="Times New Roman" w:cs="Times New Roman"/>
          <w:bCs/>
          <w:noProof/>
          <w:sz w:val="24"/>
          <w:szCs w:val="24"/>
          <w:lang w:val="tr-TR"/>
        </w:rPr>
        <w:t>Bilişim Teknolojileri alanındaki yeni gelişmeler ile ilgili araştırma</w:t>
      </w:r>
    </w:p>
    <w:p w14:paraId="451CD41D" w14:textId="77777777" w:rsidR="00824499" w:rsidRPr="00824499" w:rsidRDefault="00824499" w:rsidP="00824499">
      <w:pPr>
        <w:numPr>
          <w:ilvl w:val="0"/>
          <w:numId w:val="33"/>
        </w:numPr>
        <w:rPr>
          <w:rFonts w:ascii="Times New Roman" w:hAnsi="Times New Roman" w:cs="Times New Roman"/>
          <w:bCs/>
          <w:noProof/>
          <w:sz w:val="24"/>
          <w:szCs w:val="24"/>
          <w:lang w:val="tr-TR"/>
        </w:rPr>
      </w:pPr>
      <w:r w:rsidRPr="00824499">
        <w:rPr>
          <w:rFonts w:ascii="Times New Roman" w:hAnsi="Times New Roman" w:cs="Times New Roman"/>
          <w:bCs/>
          <w:noProof/>
          <w:sz w:val="24"/>
          <w:szCs w:val="24"/>
          <w:lang w:val="tr-TR"/>
        </w:rPr>
        <w:t>Yapay Zekâ alanındaki gelişmeler ve kullanılan araçlar hakkında araştırma</w:t>
      </w:r>
    </w:p>
    <w:p w14:paraId="7E022822" w14:textId="77777777" w:rsidR="00824499" w:rsidRPr="00824499" w:rsidRDefault="00824499" w:rsidP="00824499">
      <w:pPr>
        <w:numPr>
          <w:ilvl w:val="0"/>
          <w:numId w:val="33"/>
        </w:numPr>
        <w:rPr>
          <w:rFonts w:ascii="Times New Roman" w:hAnsi="Times New Roman" w:cs="Times New Roman"/>
          <w:bCs/>
          <w:noProof/>
          <w:sz w:val="24"/>
          <w:szCs w:val="24"/>
          <w:lang w:val="tr-TR"/>
        </w:rPr>
      </w:pPr>
      <w:r w:rsidRPr="00824499">
        <w:rPr>
          <w:rFonts w:ascii="Times New Roman" w:hAnsi="Times New Roman" w:cs="Times New Roman"/>
          <w:bCs/>
          <w:noProof/>
          <w:sz w:val="24"/>
          <w:szCs w:val="24"/>
          <w:lang w:val="tr-TR"/>
        </w:rPr>
        <w:t>Blok tabanlı programlama ortamında özgün bir oyun geliştirme</w:t>
      </w:r>
    </w:p>
    <w:p w14:paraId="33CAAB1F" w14:textId="77777777" w:rsidR="00824499" w:rsidRPr="00824499" w:rsidRDefault="00824499" w:rsidP="00824499">
      <w:pPr>
        <w:numPr>
          <w:ilvl w:val="0"/>
          <w:numId w:val="33"/>
        </w:numPr>
        <w:rPr>
          <w:rFonts w:ascii="Times New Roman" w:hAnsi="Times New Roman" w:cs="Times New Roman"/>
          <w:bCs/>
          <w:noProof/>
          <w:sz w:val="24"/>
          <w:szCs w:val="24"/>
          <w:lang w:val="tr-TR"/>
        </w:rPr>
      </w:pPr>
      <w:r w:rsidRPr="00824499">
        <w:rPr>
          <w:rFonts w:ascii="Times New Roman" w:hAnsi="Times New Roman" w:cs="Times New Roman"/>
          <w:bCs/>
          <w:noProof/>
          <w:sz w:val="24"/>
          <w:szCs w:val="24"/>
          <w:lang w:val="tr-TR"/>
        </w:rPr>
        <w:lastRenderedPageBreak/>
        <w:t>Blok tabanlı programlama ortamında özgün bir animasyon oluşturma</w:t>
      </w:r>
    </w:p>
    <w:p w14:paraId="01138707" w14:textId="77777777" w:rsidR="00824499" w:rsidRPr="00824499" w:rsidRDefault="00824499" w:rsidP="00824499">
      <w:pPr>
        <w:numPr>
          <w:ilvl w:val="0"/>
          <w:numId w:val="33"/>
        </w:numPr>
        <w:rPr>
          <w:rFonts w:ascii="Times New Roman" w:hAnsi="Times New Roman" w:cs="Times New Roman"/>
          <w:bCs/>
          <w:noProof/>
          <w:sz w:val="24"/>
          <w:szCs w:val="24"/>
          <w:lang w:val="tr-TR"/>
        </w:rPr>
      </w:pPr>
      <w:r w:rsidRPr="00824499">
        <w:rPr>
          <w:rFonts w:ascii="Times New Roman" w:hAnsi="Times New Roman" w:cs="Times New Roman"/>
          <w:bCs/>
          <w:noProof/>
          <w:sz w:val="24"/>
          <w:szCs w:val="24"/>
          <w:lang w:val="tr-TR"/>
        </w:rPr>
        <w:t>Blok tabanlı programlama ortamında özgün bir yazılım geliştirme</w:t>
      </w:r>
    </w:p>
    <w:p w14:paraId="652FC4F3"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Proje konularının öğrencilere duyurulmasına ve ikinci dönem içerisinde tamamlanarak değerlendirilmesine karar verildi.</w:t>
      </w:r>
    </w:p>
    <w:p w14:paraId="0B6E983B"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17) İş Sağlığı ve Güvenliği</w:t>
      </w:r>
      <w:r w:rsidRPr="00824499">
        <w:rPr>
          <w:rFonts w:ascii="Times New Roman" w:hAnsi="Times New Roman" w:cs="Times New Roman"/>
          <w:bCs/>
          <w:noProof/>
          <w:sz w:val="24"/>
          <w:szCs w:val="24"/>
          <w:lang w:val="tr-TR"/>
        </w:rPr>
        <w:br/>
        <w:t>Bilişim Teknolojileri derslerinde öğrencilerin güvenlik bilinci kazanmalarının önemi vurgulandı. Bilgisayar donanımına bilinçsiz müdahalelerden kaçınılması gerektiği ifade edildi. Konuyla ilgili farkındalık oluşturmak amacıyla sınıfta bilgilendirici panolar hazırlanmasının faydalı olacağı belirtildi.</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İş sağlığı ve güvenliği konularının öğrencilere kazandırılmasına, donanıma müdahalelerin engellenmesine ve bilgilendirme panolarının hazırlanmasına karar verildi.</w:t>
      </w:r>
    </w:p>
    <w:p w14:paraId="2CD2C2D6"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18) Sınavlar ve Ölçme-Değerlendirme</w:t>
      </w:r>
      <w:r w:rsidRPr="00824499">
        <w:rPr>
          <w:rFonts w:ascii="Times New Roman" w:hAnsi="Times New Roman" w:cs="Times New Roman"/>
          <w:bCs/>
          <w:noProof/>
          <w:sz w:val="24"/>
          <w:szCs w:val="24"/>
          <w:lang w:val="tr-TR"/>
        </w:rPr>
        <w:br/>
        <w:t>İl/ilçe/bakanlık genelinde yapılması planlanan sınavlara ilişkin senaryolar değerlendirildi. Ortak sınavlarda soru hazırlama, cevap anahtarı oluşturma ve mazeret sınavlarının uygulanması için koordinasyon sağlanmasının önemine değinildi.</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Ortak sınavların eğitim takvimine uygun şekilde planlanmasına, ölçme-değerlendirme süreçlerinde iş birliği yapılmasına karar verildi.</w:t>
      </w:r>
    </w:p>
    <w:p w14:paraId="2C895672"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19) Öğrenci Gelişimi ve Disiplinlerarası Çalışmalar</w:t>
      </w:r>
      <w:r w:rsidRPr="00824499">
        <w:rPr>
          <w:rFonts w:ascii="Times New Roman" w:hAnsi="Times New Roman" w:cs="Times New Roman"/>
          <w:bCs/>
          <w:noProof/>
          <w:sz w:val="24"/>
          <w:szCs w:val="24"/>
          <w:lang w:val="tr-TR"/>
        </w:rPr>
        <w:br/>
        <w:t>Öğrencilerin üst düzey düşünme becerilerini geliştirecek (karar verme, problem çözme, eleştirel düşünme) etkinliklerin hazırlanması uygun bulundu. Kodlama etkinliklerinde millî, manevi ve ahlaki değerlerin örtük öğrenme yoluyla işlenmesi gerektiği belirtildi. Devamsızlık yapan öğrencilerin takibi, yetenekli öğrencilerin gelişim platformlarına yönlendirilmesi ve rehberlik birimiyle iş birliği yapılmasının önemi dile getirildi. Ayrıca farklı derslerle (Fen, Matematik, Görsel Sanatlar vb.) bağlantı kurulabilecek kazanımların belirlenerek ortak etkinlikler yapılması önerildi.</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Üst düzey düşünme becerilerini geliştiren etkinliklerin planlanmasına, kodlama uygulamalarında değerler eğitiminin gözetilmesine, devamsızlıkların takibine ve disiplinler arası çalışmalara yer verilmesine karar verildi.</w:t>
      </w:r>
    </w:p>
    <w:p w14:paraId="2BC630ED"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
          <w:bCs/>
          <w:noProof/>
          <w:sz w:val="24"/>
          <w:szCs w:val="24"/>
          <w:lang w:val="tr-TR"/>
        </w:rPr>
        <w:t>20) Sosyal Sorumluluk, Donanım ve Kapanış</w:t>
      </w:r>
      <w:r w:rsidRPr="00824499">
        <w:rPr>
          <w:rFonts w:ascii="Times New Roman" w:hAnsi="Times New Roman" w:cs="Times New Roman"/>
          <w:bCs/>
          <w:noProof/>
          <w:sz w:val="24"/>
          <w:szCs w:val="24"/>
          <w:lang w:val="tr-TR"/>
        </w:rPr>
        <w:br/>
        <w:t>Öğrencilerin dijital ve çoklu okuryazarlık becerilerinin geliştirilmesi için etkinliklerin planlanması uygun bulundu. Ayrıca toplum sağlığı, çevre bilinci, yeşil dönüşüm ve sıfır atık gibi sosyal sorumluluk konularında teknoloji temelli projeler yapılması önerildi. Bilişim Teknolojileri sınıfının tüm öğrencilerce verimli kullanılabilmesi için idareyle iş birliği yapılması, donanım sorunlarının giderilmesi ve yarışmalara ilişkin masraflar konusunda idarenin bilgilendirilmesi gerektiği belirtildi.</w:t>
      </w:r>
      <w:r w:rsidRPr="00824499">
        <w:rPr>
          <w:rFonts w:ascii="Times New Roman" w:hAnsi="Times New Roman" w:cs="Times New Roman"/>
          <w:bCs/>
          <w:noProof/>
          <w:sz w:val="24"/>
          <w:szCs w:val="24"/>
          <w:lang w:val="tr-TR"/>
        </w:rPr>
        <w:br/>
      </w:r>
      <w:r w:rsidRPr="00824499">
        <w:rPr>
          <w:rFonts w:ascii="Times New Roman" w:hAnsi="Times New Roman" w:cs="Times New Roman"/>
          <w:b/>
          <w:bCs/>
          <w:noProof/>
          <w:sz w:val="24"/>
          <w:szCs w:val="24"/>
          <w:lang w:val="tr-TR"/>
        </w:rPr>
        <w:t>Karar:</w:t>
      </w:r>
      <w:r w:rsidRPr="00824499">
        <w:rPr>
          <w:rFonts w:ascii="Times New Roman" w:hAnsi="Times New Roman" w:cs="Times New Roman"/>
          <w:bCs/>
          <w:noProof/>
          <w:sz w:val="24"/>
          <w:szCs w:val="24"/>
          <w:lang w:val="tr-TR"/>
        </w:rPr>
        <w:t xml:space="preserve"> Dijital okuryazarlık çalışmalarına ağırlık verilmesine, sosyal sorumluluk projelerinin uygulanmasına, sınıfın kullanımında idare ile iş birliği yapılmasına karar verildi.</w:t>
      </w:r>
    </w:p>
    <w:p w14:paraId="6D4FC1F2" w14:textId="77777777" w:rsidR="00824499" w:rsidRPr="00824499" w:rsidRDefault="00824499" w:rsidP="00824499">
      <w:pPr>
        <w:rPr>
          <w:rFonts w:ascii="Times New Roman" w:hAnsi="Times New Roman" w:cs="Times New Roman"/>
          <w:bCs/>
          <w:noProof/>
          <w:sz w:val="24"/>
          <w:szCs w:val="24"/>
          <w:lang w:val="tr-TR"/>
        </w:rPr>
      </w:pPr>
      <w:r w:rsidRPr="00824499">
        <w:rPr>
          <w:rFonts w:ascii="Times New Roman" w:hAnsi="Times New Roman" w:cs="Times New Roman"/>
          <w:bCs/>
          <w:noProof/>
          <w:sz w:val="24"/>
          <w:szCs w:val="24"/>
          <w:lang w:val="tr-TR"/>
        </w:rPr>
        <w:t>Toplantı, eğitim-öğretim yılının verimli ve başarılı geçmesi temennisiyle sona erdi.</w:t>
      </w:r>
    </w:p>
    <w:p w14:paraId="143651C0" w14:textId="77777777" w:rsidR="00824499" w:rsidRDefault="00824499" w:rsidP="00D11A82">
      <w:pPr>
        <w:jc w:val="center"/>
        <w:rPr>
          <w:rFonts w:ascii="Times New Roman" w:hAnsi="Times New Roman" w:cs="Times New Roman"/>
          <w:b/>
          <w:noProof/>
          <w:sz w:val="24"/>
          <w:szCs w:val="24"/>
          <w:lang w:val="tr-TR"/>
        </w:rPr>
      </w:pPr>
    </w:p>
    <w:p w14:paraId="0C7D237B" w14:textId="77777777" w:rsidR="00824499" w:rsidRDefault="00824499" w:rsidP="00D11A82">
      <w:pPr>
        <w:jc w:val="center"/>
        <w:rPr>
          <w:rFonts w:ascii="Times New Roman" w:hAnsi="Times New Roman" w:cs="Times New Roman"/>
          <w:b/>
          <w:noProof/>
          <w:sz w:val="24"/>
          <w:szCs w:val="24"/>
          <w:lang w:val="tr-TR"/>
        </w:rPr>
      </w:pPr>
    </w:p>
    <w:p w14:paraId="64C4C8B1" w14:textId="77777777" w:rsidR="00824499" w:rsidRDefault="00824499" w:rsidP="00D11A82">
      <w:pPr>
        <w:jc w:val="center"/>
        <w:rPr>
          <w:rFonts w:ascii="Times New Roman" w:hAnsi="Times New Roman" w:cs="Times New Roman"/>
          <w:b/>
          <w:noProof/>
          <w:sz w:val="24"/>
          <w:szCs w:val="24"/>
          <w:lang w:val="tr-TR"/>
        </w:rPr>
      </w:pPr>
    </w:p>
    <w:p w14:paraId="189B86D1" w14:textId="37C6E826" w:rsidR="00B055AD" w:rsidRPr="00824499" w:rsidRDefault="00B055AD" w:rsidP="00D11A82">
      <w:pPr>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lastRenderedPageBreak/>
        <w:t>ALINAN KARARLAR</w:t>
      </w:r>
    </w:p>
    <w:p w14:paraId="783676B6"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Öğrenci başarısını artırmak amacıyla uygulamalı ders anlatımlarına, proje tabanlı çalışmalara ve yarışmalara katılımın bu eğitim-öğretim yılında da devam ettirilmesine,</w:t>
      </w:r>
    </w:p>
    <w:p w14:paraId="5C750ED0"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Ders içeriklerinin dijitalleştirilerek çevrim içi ortamlarda erişilebilir hale getirilmesine,</w:t>
      </w:r>
    </w:p>
    <w:p w14:paraId="11C63495"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Yıllık planların güncel öğretim programı ve 2025-2026 eğitim takvimine uygun şekilde hazırlanmasına,</w:t>
      </w:r>
    </w:p>
    <w:p w14:paraId="7BDBE4A2"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Bireyselleştirilmiş Eğitim Programı (BEP) ihtiyacı olan öğrenciler için en geç iki hafta içinde gerekli planlamaların yapılmasına,</w:t>
      </w:r>
    </w:p>
    <w:p w14:paraId="3DDF1702"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Kullanılan yazılımların, blok tabanlı kodlama araçlarının, yapay zekâ uygulamalarının ve diğer eğitim teknolojilerinin güncel sürümlerinin takip edilerek derslere entegre edilmesine,</w:t>
      </w:r>
    </w:p>
    <w:p w14:paraId="328280D1"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Öğrenci katılımını artırmak için girişimcilik bilinci, dijital okuryazarlık ve üst düzey düşünme becerilerini geliştiren yöntem ve uygulamaların kullanılması,</w:t>
      </w:r>
    </w:p>
    <w:p w14:paraId="5394AAA4"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MEB tarafından önerilen yarışma, bilim fuarı ve etkinliklerde öğrencilere rehberlik edilmesi ve proje süreçlerinde destek olunması,</w:t>
      </w:r>
    </w:p>
    <w:p w14:paraId="096331D2"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Sınav tarihlerinin resmî takvime uygun şekilde belirlenmesi ve sınav senaryolarına göre gerekli hazırlıkların yapılması,</w:t>
      </w:r>
    </w:p>
    <w:p w14:paraId="3D7AE968"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Ortak sınavlarda kazanımları ölçmeye yönelik soruların hazırlanmasında iş birliği yapılması,</w:t>
      </w:r>
    </w:p>
    <w:p w14:paraId="2F590363"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Özellikle ikinci dönem kodlama ve uygulama ağırlıklı konular için uygulamalı sınavlara yer verilmesi,</w:t>
      </w:r>
    </w:p>
    <w:p w14:paraId="04E3C72F"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Ölçme-değerlendirme sonuçlarının düzenli olarak analiz edilmesi ve yetersiz kazanımların tekrar işlenmesi,</w:t>
      </w:r>
    </w:p>
    <w:p w14:paraId="315CFDDD"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BT sınıfı kullanım kurallarının öğrencilerle birlikte belirlenerek panoya asılması, sınıfın verimli kullanılabilmesi için idareyle koordinasyon sağlanması ve altyapı sorunlarının çözülmesi,</w:t>
      </w:r>
    </w:p>
    <w:p w14:paraId="5783CC11"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Plan ve etkinliklerde Atatürkçülük ve değerler eğitimine yer verilmesi; millî, manevi ve ahlaki değerlerin örtük öğrenme yoluyla işlenmesi,</w:t>
      </w:r>
    </w:p>
    <w:p w14:paraId="76389EA2"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Öğrencilerin akademik ve sosyal gelişimlerini desteklemek için diğer branş öğretmenleri, rehberlik servisi ve okul idaresiyle iş birliği yapılması,</w:t>
      </w:r>
    </w:p>
    <w:p w14:paraId="752AB3B8" w14:textId="77777777" w:rsidR="00824499" w:rsidRPr="00824499" w:rsidRDefault="00824499" w:rsidP="00824499">
      <w:pPr>
        <w:pStyle w:val="AralkYok"/>
        <w:numPr>
          <w:ilvl w:val="0"/>
          <w:numId w:val="35"/>
        </w:numP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Disiplinler arası çalışmalara yer verilmesi, sosyal sorumluluk projelerine katkı sağlanması ve yeni projelerin geliştirilmesi,</w:t>
      </w:r>
    </w:p>
    <w:p w14:paraId="023D9840" w14:textId="77777777" w:rsidR="00824499" w:rsidRPr="00824499" w:rsidRDefault="00824499" w:rsidP="00824499">
      <w:pPr>
        <w:ind w:left="360"/>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kararlaştırıldı. Toplantı, 2025-2026 eğitim-öğretim yılının başarılı, verimli ve sağlıklı geçmesi temennisiyle sona erdi.</w:t>
      </w:r>
    </w:p>
    <w:p w14:paraId="6F7AC7C2" w14:textId="77777777" w:rsidR="00632E83" w:rsidRPr="00824499" w:rsidRDefault="003213FF" w:rsidP="00B67E56">
      <w:pPr>
        <w:pStyle w:val="AralkYok"/>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 xml:space="preserve">      </w:t>
      </w:r>
      <w:r w:rsidR="0051689F" w:rsidRPr="00824499">
        <w:rPr>
          <w:rFonts w:ascii="Times New Roman" w:hAnsi="Times New Roman" w:cs="Times New Roman"/>
          <w:noProof/>
          <w:sz w:val="24"/>
          <w:szCs w:val="24"/>
          <w:lang w:val="tr-TR"/>
        </w:rPr>
        <w:t xml:space="preserve">…………………………                                                                                          </w:t>
      </w:r>
      <w:r w:rsidRPr="00824499">
        <w:rPr>
          <w:rFonts w:ascii="Times New Roman" w:hAnsi="Times New Roman" w:cs="Times New Roman"/>
          <w:noProof/>
          <w:sz w:val="24"/>
          <w:szCs w:val="24"/>
          <w:lang w:val="tr-TR"/>
        </w:rPr>
        <w:t xml:space="preserve">            </w:t>
      </w:r>
      <w:r w:rsidR="00B67E56" w:rsidRPr="00824499">
        <w:rPr>
          <w:rFonts w:ascii="Times New Roman" w:hAnsi="Times New Roman" w:cs="Times New Roman"/>
          <w:noProof/>
          <w:sz w:val="24"/>
          <w:szCs w:val="24"/>
          <w:lang w:val="tr-TR"/>
        </w:rPr>
        <w:t xml:space="preserve">             </w:t>
      </w:r>
      <w:r w:rsidRPr="00824499">
        <w:rPr>
          <w:rFonts w:ascii="Times New Roman" w:hAnsi="Times New Roman" w:cs="Times New Roman"/>
          <w:noProof/>
          <w:sz w:val="24"/>
          <w:szCs w:val="24"/>
          <w:lang w:val="tr-TR"/>
        </w:rPr>
        <w:t xml:space="preserve">            </w:t>
      </w:r>
      <w:r w:rsidR="0051689F" w:rsidRPr="00824499">
        <w:rPr>
          <w:rFonts w:ascii="Times New Roman" w:hAnsi="Times New Roman" w:cs="Times New Roman"/>
          <w:noProof/>
          <w:sz w:val="24"/>
          <w:szCs w:val="24"/>
          <w:lang w:val="tr-TR"/>
        </w:rPr>
        <w:t>………………………</w:t>
      </w:r>
    </w:p>
    <w:p w14:paraId="544E52E3" w14:textId="77777777" w:rsidR="00632E83" w:rsidRPr="00824499" w:rsidRDefault="0051689F" w:rsidP="00B67E56">
      <w:pPr>
        <w:pStyle w:val="AralkYok"/>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t xml:space="preserve">Bilişim Tekn. Öğretmeni                                                                             </w:t>
      </w:r>
      <w:r w:rsidR="003213FF" w:rsidRPr="00824499">
        <w:rPr>
          <w:rFonts w:ascii="Times New Roman" w:hAnsi="Times New Roman" w:cs="Times New Roman"/>
          <w:b/>
          <w:noProof/>
          <w:sz w:val="24"/>
          <w:szCs w:val="24"/>
          <w:lang w:val="tr-TR"/>
        </w:rPr>
        <w:t xml:space="preserve">                          </w:t>
      </w:r>
      <w:r w:rsidR="00B67E56" w:rsidRPr="00824499">
        <w:rPr>
          <w:rFonts w:ascii="Times New Roman" w:hAnsi="Times New Roman" w:cs="Times New Roman"/>
          <w:b/>
          <w:noProof/>
          <w:sz w:val="24"/>
          <w:szCs w:val="24"/>
          <w:lang w:val="tr-TR"/>
        </w:rPr>
        <w:t xml:space="preserve">        </w:t>
      </w:r>
      <w:r w:rsidR="003213FF" w:rsidRPr="00824499">
        <w:rPr>
          <w:rFonts w:ascii="Times New Roman" w:hAnsi="Times New Roman" w:cs="Times New Roman"/>
          <w:b/>
          <w:noProof/>
          <w:sz w:val="24"/>
          <w:szCs w:val="24"/>
          <w:lang w:val="tr-TR"/>
        </w:rPr>
        <w:t xml:space="preserve"> </w:t>
      </w:r>
      <w:r w:rsidRPr="00824499">
        <w:rPr>
          <w:rFonts w:ascii="Times New Roman" w:hAnsi="Times New Roman" w:cs="Times New Roman"/>
          <w:b/>
          <w:noProof/>
          <w:sz w:val="24"/>
          <w:szCs w:val="24"/>
          <w:lang w:val="tr-TR"/>
        </w:rPr>
        <w:t xml:space="preserve"> Müdür Yardımcısı</w:t>
      </w:r>
    </w:p>
    <w:p w14:paraId="5BCEC094" w14:textId="77777777" w:rsidR="0051689F" w:rsidRPr="00824499" w:rsidRDefault="0051689F" w:rsidP="00B67E56">
      <w:pPr>
        <w:pStyle w:val="AralkYok"/>
        <w:rPr>
          <w:rFonts w:ascii="Times New Roman" w:hAnsi="Times New Roman" w:cs="Times New Roman"/>
          <w:noProof/>
          <w:sz w:val="24"/>
          <w:szCs w:val="24"/>
          <w:lang w:val="tr-TR"/>
        </w:rPr>
      </w:pPr>
    </w:p>
    <w:p w14:paraId="25BEE01C" w14:textId="77777777" w:rsidR="00B67E56" w:rsidRPr="00824499" w:rsidRDefault="00B67E56" w:rsidP="00B67E56">
      <w:pPr>
        <w:pStyle w:val="AralkYok"/>
        <w:rPr>
          <w:rFonts w:ascii="Times New Roman" w:hAnsi="Times New Roman" w:cs="Times New Roman"/>
          <w:noProof/>
          <w:sz w:val="24"/>
          <w:szCs w:val="24"/>
          <w:lang w:val="tr-TR"/>
        </w:rPr>
      </w:pPr>
    </w:p>
    <w:p w14:paraId="26A84CB1" w14:textId="77777777" w:rsidR="00B67E56" w:rsidRPr="00824499" w:rsidRDefault="00B67E56" w:rsidP="00B67E56">
      <w:pPr>
        <w:pStyle w:val="AralkYok"/>
        <w:rPr>
          <w:rFonts w:ascii="Times New Roman" w:hAnsi="Times New Roman" w:cs="Times New Roman"/>
          <w:noProof/>
          <w:sz w:val="24"/>
          <w:szCs w:val="24"/>
          <w:lang w:val="tr-TR"/>
        </w:rPr>
      </w:pPr>
    </w:p>
    <w:p w14:paraId="2192F6D2" w14:textId="77777777" w:rsidR="00B67E56" w:rsidRPr="00824499" w:rsidRDefault="00B67E56" w:rsidP="00B67E56">
      <w:pPr>
        <w:pStyle w:val="AralkYok"/>
        <w:rPr>
          <w:rFonts w:ascii="Times New Roman" w:hAnsi="Times New Roman" w:cs="Times New Roman"/>
          <w:noProof/>
          <w:sz w:val="24"/>
          <w:szCs w:val="24"/>
          <w:lang w:val="tr-TR"/>
        </w:rPr>
      </w:pPr>
    </w:p>
    <w:p w14:paraId="1E13ABEF" w14:textId="77777777" w:rsidR="00632E83" w:rsidRPr="00824499" w:rsidRDefault="0051689F" w:rsidP="00B67E56">
      <w:pPr>
        <w:pStyle w:val="AralkYok"/>
        <w:jc w:val="cente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UYGUNDUR</w:t>
      </w:r>
    </w:p>
    <w:p w14:paraId="73B7BAE6" w14:textId="272658B0" w:rsidR="00632E83" w:rsidRPr="00824499" w:rsidRDefault="0051689F" w:rsidP="00B67E56">
      <w:pPr>
        <w:pStyle w:val="AralkYok"/>
        <w:jc w:val="cente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…/0</w:t>
      </w:r>
      <w:r w:rsidR="00824499" w:rsidRPr="00824499">
        <w:rPr>
          <w:rFonts w:ascii="Times New Roman" w:hAnsi="Times New Roman" w:cs="Times New Roman"/>
          <w:noProof/>
          <w:sz w:val="24"/>
          <w:szCs w:val="24"/>
          <w:lang w:val="tr-TR"/>
        </w:rPr>
        <w:t>9</w:t>
      </w:r>
      <w:r w:rsidRPr="00824499">
        <w:rPr>
          <w:rFonts w:ascii="Times New Roman" w:hAnsi="Times New Roman" w:cs="Times New Roman"/>
          <w:noProof/>
          <w:sz w:val="24"/>
          <w:szCs w:val="24"/>
          <w:lang w:val="tr-TR"/>
        </w:rPr>
        <w:t>/2025</w:t>
      </w:r>
    </w:p>
    <w:p w14:paraId="6513968F" w14:textId="77777777" w:rsidR="00824499" w:rsidRDefault="0051689F" w:rsidP="00B67E56">
      <w:pPr>
        <w:pStyle w:val="AralkYok"/>
        <w:jc w:val="center"/>
        <w:rPr>
          <w:rFonts w:ascii="Times New Roman" w:hAnsi="Times New Roman" w:cs="Times New Roman"/>
          <w:noProof/>
          <w:sz w:val="24"/>
          <w:szCs w:val="24"/>
          <w:lang w:val="tr-TR"/>
        </w:rPr>
      </w:pPr>
      <w:r w:rsidRPr="00824499">
        <w:rPr>
          <w:rFonts w:ascii="Times New Roman" w:hAnsi="Times New Roman" w:cs="Times New Roman"/>
          <w:noProof/>
          <w:sz w:val="24"/>
          <w:szCs w:val="24"/>
          <w:lang w:val="tr-TR"/>
        </w:rPr>
        <w:t>…………………..</w:t>
      </w:r>
    </w:p>
    <w:p w14:paraId="0E2062A3" w14:textId="0BC16AC3" w:rsidR="00824499" w:rsidRPr="00824499" w:rsidRDefault="0051689F" w:rsidP="00B67E56">
      <w:pPr>
        <w:pStyle w:val="AralkYok"/>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t>Okul Müdürü</w:t>
      </w:r>
    </w:p>
    <w:p w14:paraId="1A1C339A" w14:textId="77777777" w:rsidR="00824499" w:rsidRPr="00824499" w:rsidRDefault="00824499" w:rsidP="00B67E56">
      <w:pPr>
        <w:pStyle w:val="AralkYok"/>
        <w:jc w:val="center"/>
        <w:rPr>
          <w:rFonts w:ascii="Times New Roman" w:hAnsi="Times New Roman" w:cs="Times New Roman"/>
          <w:b/>
          <w:noProof/>
          <w:sz w:val="24"/>
          <w:szCs w:val="24"/>
          <w:lang w:val="tr-TR"/>
        </w:rPr>
      </w:pPr>
    </w:p>
    <w:p w14:paraId="27C45C23" w14:textId="77777777" w:rsidR="00824499" w:rsidRPr="00824499" w:rsidRDefault="00824499" w:rsidP="00B67E56">
      <w:pPr>
        <w:pStyle w:val="AralkYok"/>
        <w:jc w:val="center"/>
        <w:rPr>
          <w:rFonts w:ascii="Times New Roman" w:hAnsi="Times New Roman" w:cs="Times New Roman"/>
          <w:b/>
          <w:noProof/>
          <w:sz w:val="24"/>
          <w:szCs w:val="24"/>
          <w:lang w:val="tr-TR"/>
        </w:rPr>
      </w:pPr>
    </w:p>
    <w:p w14:paraId="73EFFDAE" w14:textId="77777777" w:rsidR="00824499" w:rsidRPr="00824499" w:rsidRDefault="00824499" w:rsidP="00B67E56">
      <w:pPr>
        <w:pStyle w:val="AralkYok"/>
        <w:jc w:val="center"/>
        <w:rPr>
          <w:rFonts w:ascii="Times New Roman" w:hAnsi="Times New Roman" w:cs="Times New Roman"/>
          <w:b/>
          <w:noProof/>
          <w:sz w:val="24"/>
          <w:szCs w:val="24"/>
          <w:lang w:val="tr-TR"/>
        </w:rPr>
      </w:pPr>
    </w:p>
    <w:p w14:paraId="3B37F8C6" w14:textId="77777777" w:rsidR="00824499" w:rsidRPr="00824499" w:rsidRDefault="00824499" w:rsidP="00B67E56">
      <w:pPr>
        <w:pStyle w:val="AralkYok"/>
        <w:jc w:val="center"/>
        <w:rPr>
          <w:rFonts w:ascii="Times New Roman" w:hAnsi="Times New Roman" w:cs="Times New Roman"/>
          <w:b/>
          <w:noProof/>
          <w:sz w:val="24"/>
          <w:szCs w:val="24"/>
          <w:lang w:val="tr-TR"/>
        </w:rPr>
      </w:pPr>
    </w:p>
    <w:p w14:paraId="20679722" w14:textId="77777777" w:rsidR="00824499" w:rsidRPr="00824499" w:rsidRDefault="00824499" w:rsidP="00B67E56">
      <w:pPr>
        <w:pStyle w:val="AralkYok"/>
        <w:jc w:val="center"/>
        <w:rPr>
          <w:rFonts w:ascii="Times New Roman" w:hAnsi="Times New Roman" w:cs="Times New Roman"/>
          <w:b/>
          <w:noProof/>
          <w:sz w:val="24"/>
          <w:szCs w:val="24"/>
          <w:lang w:val="tr-TR"/>
        </w:rPr>
      </w:pPr>
    </w:p>
    <w:p w14:paraId="299BA46E" w14:textId="77777777" w:rsidR="00824499" w:rsidRPr="00824499" w:rsidRDefault="00824499" w:rsidP="00B67E56">
      <w:pPr>
        <w:pStyle w:val="AralkYok"/>
        <w:jc w:val="center"/>
        <w:rPr>
          <w:rFonts w:ascii="Times New Roman" w:hAnsi="Times New Roman" w:cs="Times New Roman"/>
          <w:b/>
          <w:noProof/>
          <w:sz w:val="24"/>
          <w:szCs w:val="24"/>
          <w:lang w:val="tr-TR"/>
        </w:rPr>
      </w:pPr>
    </w:p>
    <w:p w14:paraId="3D6BBE26" w14:textId="77777777" w:rsidR="00824499" w:rsidRPr="00824499" w:rsidRDefault="00824499" w:rsidP="00B67E56">
      <w:pPr>
        <w:pStyle w:val="AralkYok"/>
        <w:jc w:val="center"/>
        <w:rPr>
          <w:rFonts w:ascii="Times New Roman" w:hAnsi="Times New Roman" w:cs="Times New Roman"/>
          <w:b/>
          <w:noProof/>
          <w:sz w:val="24"/>
          <w:szCs w:val="24"/>
          <w:lang w:val="tr-TR"/>
        </w:rPr>
      </w:pPr>
    </w:p>
    <w:p w14:paraId="35379D16" w14:textId="72DB8EA0" w:rsidR="00824499" w:rsidRPr="00824499" w:rsidRDefault="00824499" w:rsidP="00B67E56">
      <w:pPr>
        <w:pStyle w:val="AralkYok"/>
        <w:jc w:val="center"/>
        <w:rPr>
          <w:rFonts w:ascii="Times New Roman" w:hAnsi="Times New Roman" w:cs="Times New Roman"/>
          <w:b/>
          <w:noProof/>
          <w:sz w:val="24"/>
          <w:szCs w:val="24"/>
          <w:lang w:val="tr-TR"/>
        </w:rPr>
      </w:pPr>
      <w:r w:rsidRPr="00824499">
        <w:rPr>
          <w:rFonts w:ascii="Times New Roman" w:hAnsi="Times New Roman" w:cs="Times New Roman"/>
          <w:b/>
          <w:noProof/>
          <w:sz w:val="24"/>
          <w:szCs w:val="24"/>
          <w:lang w:val="tr-TR"/>
        </w:rPr>
        <w:lastRenderedPageBreak/>
        <w:drawing>
          <wp:inline distT="0" distB="0" distL="0" distR="0" wp14:anchorId="5A7A4324" wp14:editId="59AE67C7">
            <wp:extent cx="6221730" cy="9157335"/>
            <wp:effectExtent l="0" t="0" r="7620" b="5715"/>
            <wp:docPr id="55922581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25818" name="Resim 559225818"/>
                    <pic:cNvPicPr/>
                  </pic:nvPicPr>
                  <pic:blipFill>
                    <a:blip r:embed="rId6"/>
                    <a:stretch>
                      <a:fillRect/>
                    </a:stretch>
                  </pic:blipFill>
                  <pic:spPr>
                    <a:xfrm>
                      <a:off x="0" y="0"/>
                      <a:ext cx="6221730" cy="9157335"/>
                    </a:xfrm>
                    <a:prstGeom prst="rect">
                      <a:avLst/>
                    </a:prstGeom>
                  </pic:spPr>
                </pic:pic>
              </a:graphicData>
            </a:graphic>
          </wp:inline>
        </w:drawing>
      </w:r>
      <w:r w:rsidRPr="00824499">
        <w:rPr>
          <w:rFonts w:ascii="Times New Roman" w:hAnsi="Times New Roman" w:cs="Times New Roman"/>
          <w:b/>
          <w:noProof/>
          <w:sz w:val="24"/>
          <w:szCs w:val="24"/>
          <w:lang w:val="tr-TR"/>
        </w:rPr>
        <w:lastRenderedPageBreak/>
        <w:drawing>
          <wp:inline distT="0" distB="0" distL="0" distR="0" wp14:anchorId="6BFB7234" wp14:editId="12D014C6">
            <wp:extent cx="5174428" cy="7277731"/>
            <wp:effectExtent l="0" t="0" r="7620" b="0"/>
            <wp:docPr id="34761297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612976" name="Resim 347612976"/>
                    <pic:cNvPicPr/>
                  </pic:nvPicPr>
                  <pic:blipFill>
                    <a:blip r:embed="rId7"/>
                    <a:stretch>
                      <a:fillRect/>
                    </a:stretch>
                  </pic:blipFill>
                  <pic:spPr>
                    <a:xfrm>
                      <a:off x="0" y="0"/>
                      <a:ext cx="5174428" cy="7277731"/>
                    </a:xfrm>
                    <a:prstGeom prst="rect">
                      <a:avLst/>
                    </a:prstGeom>
                  </pic:spPr>
                </pic:pic>
              </a:graphicData>
            </a:graphic>
          </wp:inline>
        </w:drawing>
      </w:r>
    </w:p>
    <w:sectPr w:rsidR="00824499" w:rsidRPr="00824499" w:rsidSect="00B67E56">
      <w:pgSz w:w="12240" w:h="15840"/>
      <w:pgMar w:top="851" w:right="758" w:bottom="568"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A2"/>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notTrueType/>
    <w:pitch w:val="fixed"/>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umara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umara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eMaddemi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eMaddemi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umara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eMaddemi"/>
      <w:lvlText w:val=""/>
      <w:lvlJc w:val="left"/>
      <w:pPr>
        <w:tabs>
          <w:tab w:val="num" w:pos="360"/>
        </w:tabs>
        <w:ind w:left="360" w:hanging="360"/>
      </w:pPr>
      <w:rPr>
        <w:rFonts w:ascii="Symbol" w:hAnsi="Symbol" w:hint="default"/>
      </w:rPr>
    </w:lvl>
  </w:abstractNum>
  <w:abstractNum w:abstractNumId="9" w15:restartNumberingAfterBreak="0">
    <w:nsid w:val="0044596A"/>
    <w:multiLevelType w:val="multilevel"/>
    <w:tmpl w:val="128E0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08E64D8"/>
    <w:multiLevelType w:val="hybridMultilevel"/>
    <w:tmpl w:val="0EFE74B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07160B80"/>
    <w:multiLevelType w:val="hybridMultilevel"/>
    <w:tmpl w:val="96CEE65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0B6379C1"/>
    <w:multiLevelType w:val="multilevel"/>
    <w:tmpl w:val="85F48640"/>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E5F1055"/>
    <w:multiLevelType w:val="hybridMultilevel"/>
    <w:tmpl w:val="63A8B6D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12450268"/>
    <w:multiLevelType w:val="hybridMultilevel"/>
    <w:tmpl w:val="176AAF8A"/>
    <w:lvl w:ilvl="0" w:tplc="041F000F">
      <w:start w:val="1"/>
      <w:numFmt w:val="decimal"/>
      <w:lvlText w:val="%1."/>
      <w:lvlJc w:val="left"/>
      <w:pPr>
        <w:ind w:left="720" w:hanging="360"/>
      </w:pPr>
    </w:lvl>
    <w:lvl w:ilvl="1" w:tplc="041F0001">
      <w:start w:val="1"/>
      <w:numFmt w:val="bullet"/>
      <w:lvlText w:val=""/>
      <w:lvlJc w:val="left"/>
      <w:pPr>
        <w:ind w:left="1440" w:hanging="360"/>
      </w:pPr>
      <w:rPr>
        <w:rFonts w:ascii="Symbol" w:hAnsi="Symbol"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19BF6577"/>
    <w:multiLevelType w:val="multilevel"/>
    <w:tmpl w:val="BE58B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BF4092A"/>
    <w:multiLevelType w:val="hybridMultilevel"/>
    <w:tmpl w:val="A67EE2CA"/>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1C371B2B"/>
    <w:multiLevelType w:val="hybridMultilevel"/>
    <w:tmpl w:val="CD9434E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1E636B7C"/>
    <w:multiLevelType w:val="hybridMultilevel"/>
    <w:tmpl w:val="A2E2343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20EE0F9E"/>
    <w:multiLevelType w:val="multilevel"/>
    <w:tmpl w:val="AC26A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B5B0DFF"/>
    <w:multiLevelType w:val="hybridMultilevel"/>
    <w:tmpl w:val="395AA8C8"/>
    <w:lvl w:ilvl="0" w:tplc="041F000F">
      <w:start w:val="1"/>
      <w:numFmt w:val="decimal"/>
      <w:lvlText w:val="%1."/>
      <w:lvlJc w:val="left"/>
      <w:pPr>
        <w:ind w:left="720" w:hanging="360"/>
      </w:pPr>
    </w:lvl>
    <w:lvl w:ilvl="1" w:tplc="041F0001">
      <w:start w:val="1"/>
      <w:numFmt w:val="bullet"/>
      <w:lvlText w:val=""/>
      <w:lvlJc w:val="left"/>
      <w:pPr>
        <w:ind w:left="1440" w:hanging="360"/>
      </w:pPr>
      <w:rPr>
        <w:rFonts w:ascii="Symbol" w:hAnsi="Symbol"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2E152A2D"/>
    <w:multiLevelType w:val="multilevel"/>
    <w:tmpl w:val="7248D2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F887D75"/>
    <w:multiLevelType w:val="hybridMultilevel"/>
    <w:tmpl w:val="ACE42B2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BFA686D"/>
    <w:multiLevelType w:val="multilevel"/>
    <w:tmpl w:val="E84C59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C8D107F"/>
    <w:multiLevelType w:val="hybridMultilevel"/>
    <w:tmpl w:val="1A569A2C"/>
    <w:lvl w:ilvl="0" w:tplc="041F000F">
      <w:start w:val="1"/>
      <w:numFmt w:val="decimal"/>
      <w:lvlText w:val="%1."/>
      <w:lvlJc w:val="left"/>
      <w:pPr>
        <w:ind w:left="720" w:hanging="360"/>
      </w:pPr>
    </w:lvl>
    <w:lvl w:ilvl="1" w:tplc="041F0001">
      <w:start w:val="1"/>
      <w:numFmt w:val="bullet"/>
      <w:lvlText w:val=""/>
      <w:lvlJc w:val="left"/>
      <w:pPr>
        <w:ind w:left="1440" w:hanging="360"/>
      </w:pPr>
      <w:rPr>
        <w:rFonts w:ascii="Symbol" w:hAnsi="Symbol"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5395519D"/>
    <w:multiLevelType w:val="hybridMultilevel"/>
    <w:tmpl w:val="78D0244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58347C05"/>
    <w:multiLevelType w:val="hybridMultilevel"/>
    <w:tmpl w:val="333611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5F370F1C"/>
    <w:multiLevelType w:val="hybridMultilevel"/>
    <w:tmpl w:val="A8B01C8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6BEF0083"/>
    <w:multiLevelType w:val="hybridMultilevel"/>
    <w:tmpl w:val="80DE6826"/>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6CCD4E96"/>
    <w:multiLevelType w:val="multilevel"/>
    <w:tmpl w:val="23D40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1D12FD5"/>
    <w:multiLevelType w:val="hybridMultilevel"/>
    <w:tmpl w:val="8AB834F0"/>
    <w:lvl w:ilvl="0" w:tplc="041F000F">
      <w:start w:val="1"/>
      <w:numFmt w:val="decimal"/>
      <w:lvlText w:val="%1."/>
      <w:lvlJc w:val="left"/>
      <w:pPr>
        <w:ind w:left="720" w:hanging="360"/>
      </w:pPr>
    </w:lvl>
    <w:lvl w:ilvl="1" w:tplc="041F0001">
      <w:start w:val="1"/>
      <w:numFmt w:val="bullet"/>
      <w:lvlText w:val=""/>
      <w:lvlJc w:val="left"/>
      <w:pPr>
        <w:ind w:left="1440" w:hanging="360"/>
      </w:pPr>
      <w:rPr>
        <w:rFonts w:ascii="Symbol" w:hAnsi="Symbol"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73333DFA"/>
    <w:multiLevelType w:val="hybridMultilevel"/>
    <w:tmpl w:val="F6A47A48"/>
    <w:lvl w:ilvl="0" w:tplc="041F000F">
      <w:start w:val="1"/>
      <w:numFmt w:val="decimal"/>
      <w:lvlText w:val="%1."/>
      <w:lvlJc w:val="left"/>
      <w:pPr>
        <w:ind w:left="720" w:hanging="360"/>
      </w:pPr>
      <w:rPr>
        <w:rFonts w:hint="default"/>
      </w:rPr>
    </w:lvl>
    <w:lvl w:ilvl="1" w:tplc="AEA45CA2">
      <w:start w:val="3"/>
      <w:numFmt w:val="bullet"/>
      <w:lvlText w:val="-"/>
      <w:lvlJc w:val="left"/>
      <w:pPr>
        <w:ind w:left="1440" w:hanging="360"/>
      </w:pPr>
      <w:rPr>
        <w:rFonts w:ascii="Cambria" w:eastAsiaTheme="minorEastAsia" w:hAnsi="Cambria" w:cstheme="minorBidi"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745405F4"/>
    <w:multiLevelType w:val="hybridMultilevel"/>
    <w:tmpl w:val="426E077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75324482"/>
    <w:multiLevelType w:val="multilevel"/>
    <w:tmpl w:val="DA605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E781296"/>
    <w:multiLevelType w:val="hybridMultilevel"/>
    <w:tmpl w:val="CCFC55D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567371838">
    <w:abstractNumId w:val="8"/>
  </w:num>
  <w:num w:numId="2" w16cid:durableId="764308326">
    <w:abstractNumId w:val="6"/>
  </w:num>
  <w:num w:numId="3" w16cid:durableId="50158891">
    <w:abstractNumId w:val="5"/>
  </w:num>
  <w:num w:numId="4" w16cid:durableId="1005017314">
    <w:abstractNumId w:val="4"/>
  </w:num>
  <w:num w:numId="5" w16cid:durableId="2052921879">
    <w:abstractNumId w:val="7"/>
  </w:num>
  <w:num w:numId="6" w16cid:durableId="1249651207">
    <w:abstractNumId w:val="3"/>
  </w:num>
  <w:num w:numId="7" w16cid:durableId="75905853">
    <w:abstractNumId w:val="2"/>
  </w:num>
  <w:num w:numId="8" w16cid:durableId="142083295">
    <w:abstractNumId w:val="1"/>
  </w:num>
  <w:num w:numId="9" w16cid:durableId="1262643970">
    <w:abstractNumId w:val="0"/>
  </w:num>
  <w:num w:numId="10" w16cid:durableId="375547408">
    <w:abstractNumId w:val="28"/>
  </w:num>
  <w:num w:numId="11" w16cid:durableId="1171723870">
    <w:abstractNumId w:val="31"/>
  </w:num>
  <w:num w:numId="12" w16cid:durableId="363021818">
    <w:abstractNumId w:val="24"/>
  </w:num>
  <w:num w:numId="13" w16cid:durableId="1425497358">
    <w:abstractNumId w:val="14"/>
  </w:num>
  <w:num w:numId="14" w16cid:durableId="548683958">
    <w:abstractNumId w:val="30"/>
  </w:num>
  <w:num w:numId="15" w16cid:durableId="320812152">
    <w:abstractNumId w:val="20"/>
  </w:num>
  <w:num w:numId="16" w16cid:durableId="1518152818">
    <w:abstractNumId w:val="22"/>
  </w:num>
  <w:num w:numId="17" w16cid:durableId="1450587613">
    <w:abstractNumId w:val="11"/>
  </w:num>
  <w:num w:numId="18" w16cid:durableId="187454434">
    <w:abstractNumId w:val="32"/>
  </w:num>
  <w:num w:numId="19" w16cid:durableId="1287859131">
    <w:abstractNumId w:val="34"/>
  </w:num>
  <w:num w:numId="20" w16cid:durableId="1856000674">
    <w:abstractNumId w:val="9"/>
  </w:num>
  <w:num w:numId="21" w16cid:durableId="1892232843">
    <w:abstractNumId w:val="18"/>
  </w:num>
  <w:num w:numId="22" w16cid:durableId="552545619">
    <w:abstractNumId w:val="23"/>
  </w:num>
  <w:num w:numId="23" w16cid:durableId="594678040">
    <w:abstractNumId w:val="29"/>
  </w:num>
  <w:num w:numId="24" w16cid:durableId="559755296">
    <w:abstractNumId w:val="12"/>
  </w:num>
  <w:num w:numId="25" w16cid:durableId="132067725">
    <w:abstractNumId w:val="26"/>
  </w:num>
  <w:num w:numId="26" w16cid:durableId="1911192404">
    <w:abstractNumId w:val="15"/>
  </w:num>
  <w:num w:numId="27" w16cid:durableId="65035259">
    <w:abstractNumId w:val="10"/>
  </w:num>
  <w:num w:numId="28" w16cid:durableId="1299341633">
    <w:abstractNumId w:val="27"/>
  </w:num>
  <w:num w:numId="29" w16cid:durableId="1005014471">
    <w:abstractNumId w:val="16"/>
  </w:num>
  <w:num w:numId="30" w16cid:durableId="1578704516">
    <w:abstractNumId w:val="13"/>
  </w:num>
  <w:num w:numId="31" w16cid:durableId="255090990">
    <w:abstractNumId w:val="33"/>
  </w:num>
  <w:num w:numId="32" w16cid:durableId="2118482693">
    <w:abstractNumId w:val="25"/>
  </w:num>
  <w:num w:numId="33" w16cid:durableId="986980575">
    <w:abstractNumId w:val="19"/>
  </w:num>
  <w:num w:numId="34" w16cid:durableId="2065180753">
    <w:abstractNumId w:val="21"/>
  </w:num>
  <w:num w:numId="35" w16cid:durableId="20371583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F592D"/>
    <w:rsid w:val="0015074B"/>
    <w:rsid w:val="0029639D"/>
    <w:rsid w:val="003213FF"/>
    <w:rsid w:val="00326F90"/>
    <w:rsid w:val="0051689F"/>
    <w:rsid w:val="00632E83"/>
    <w:rsid w:val="00824499"/>
    <w:rsid w:val="008C7C6F"/>
    <w:rsid w:val="00AA1D8D"/>
    <w:rsid w:val="00B055AD"/>
    <w:rsid w:val="00B47730"/>
    <w:rsid w:val="00B67E56"/>
    <w:rsid w:val="00C5593F"/>
    <w:rsid w:val="00CB0664"/>
    <w:rsid w:val="00D11A82"/>
    <w:rsid w:val="00E00F35"/>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99AD2C9"/>
  <w14:defaultImageDpi w14:val="300"/>
  <w15:docId w15:val="{93AE23D0-176F-4815-B4EE-A520CEE1F4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Balk1">
    <w:name w:val="heading 1"/>
    <w:basedOn w:val="Normal"/>
    <w:next w:val="Normal"/>
    <w:link w:val="Balk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alk9">
    <w:name w:val="heading 9"/>
    <w:basedOn w:val="Normal"/>
    <w:next w:val="Normal"/>
    <w:link w:val="Balk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E618BF"/>
    <w:pPr>
      <w:tabs>
        <w:tab w:val="center" w:pos="4680"/>
        <w:tab w:val="right" w:pos="9360"/>
      </w:tabs>
      <w:spacing w:after="0" w:line="240" w:lineRule="auto"/>
    </w:pPr>
  </w:style>
  <w:style w:type="character" w:customStyle="1" w:styleId="stBilgiChar">
    <w:name w:val="Üst Bilgi Char"/>
    <w:basedOn w:val="VarsaylanParagrafYazTipi"/>
    <w:link w:val="stBilgi"/>
    <w:uiPriority w:val="99"/>
    <w:rsid w:val="00E618BF"/>
  </w:style>
  <w:style w:type="paragraph" w:styleId="AltBilgi">
    <w:name w:val="footer"/>
    <w:basedOn w:val="Normal"/>
    <w:link w:val="AltBilgiChar"/>
    <w:uiPriority w:val="99"/>
    <w:unhideWhenUsed/>
    <w:rsid w:val="00E618BF"/>
    <w:pPr>
      <w:tabs>
        <w:tab w:val="center" w:pos="4680"/>
        <w:tab w:val="right" w:pos="9360"/>
      </w:tabs>
      <w:spacing w:after="0" w:line="240" w:lineRule="auto"/>
    </w:pPr>
  </w:style>
  <w:style w:type="character" w:customStyle="1" w:styleId="AltBilgiChar">
    <w:name w:val="Alt Bilgi Char"/>
    <w:basedOn w:val="VarsaylanParagrafYazTipi"/>
    <w:link w:val="AltBilgi"/>
    <w:uiPriority w:val="99"/>
    <w:rsid w:val="00E618BF"/>
  </w:style>
  <w:style w:type="paragraph" w:styleId="AralkYok">
    <w:name w:val="No Spacing"/>
    <w:uiPriority w:val="1"/>
    <w:qFormat/>
    <w:rsid w:val="00FC693F"/>
    <w:pPr>
      <w:spacing w:after="0" w:line="240" w:lineRule="auto"/>
    </w:pPr>
  </w:style>
  <w:style w:type="character" w:customStyle="1" w:styleId="Balk1Char">
    <w:name w:val="Başlık 1 Char"/>
    <w:basedOn w:val="VarsaylanParagrafYazTipi"/>
    <w:link w:val="Balk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FC693F"/>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FC693F"/>
    <w:rPr>
      <w:rFonts w:asciiTheme="majorHAnsi" w:eastAsiaTheme="majorEastAsia" w:hAnsiTheme="majorHAnsi" w:cstheme="majorBidi"/>
      <w:b/>
      <w:bCs/>
      <w:color w:val="4F81BD" w:themeColor="accent1"/>
    </w:rPr>
  </w:style>
  <w:style w:type="paragraph" w:styleId="KonuBal">
    <w:name w:val="Title"/>
    <w:basedOn w:val="Normal"/>
    <w:next w:val="Normal"/>
    <w:link w:val="KonuBal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ltyaz">
    <w:name w:val="Subtitle"/>
    <w:basedOn w:val="Normal"/>
    <w:next w:val="Normal"/>
    <w:link w:val="Altyaz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yazChar">
    <w:name w:val="Altyazı Char"/>
    <w:basedOn w:val="VarsaylanParagrafYazTipi"/>
    <w:link w:val="Altyaz"/>
    <w:uiPriority w:val="11"/>
    <w:rsid w:val="00FC693F"/>
    <w:rPr>
      <w:rFonts w:asciiTheme="majorHAnsi" w:eastAsiaTheme="majorEastAsia" w:hAnsiTheme="majorHAnsi" w:cstheme="majorBidi"/>
      <w:i/>
      <w:iCs/>
      <w:color w:val="4F81BD" w:themeColor="accent1"/>
      <w:spacing w:val="15"/>
      <w:sz w:val="24"/>
      <w:szCs w:val="24"/>
    </w:rPr>
  </w:style>
  <w:style w:type="paragraph" w:styleId="ListeParagraf">
    <w:name w:val="List Paragraph"/>
    <w:basedOn w:val="Normal"/>
    <w:uiPriority w:val="34"/>
    <w:qFormat/>
    <w:rsid w:val="00FC693F"/>
    <w:pPr>
      <w:ind w:left="720"/>
      <w:contextualSpacing/>
    </w:pPr>
  </w:style>
  <w:style w:type="paragraph" w:styleId="GvdeMetni">
    <w:name w:val="Body Text"/>
    <w:basedOn w:val="Normal"/>
    <w:link w:val="GvdeMetniChar"/>
    <w:uiPriority w:val="99"/>
    <w:unhideWhenUsed/>
    <w:rsid w:val="00AA1D8D"/>
    <w:pPr>
      <w:spacing w:after="120"/>
    </w:pPr>
  </w:style>
  <w:style w:type="character" w:customStyle="1" w:styleId="GvdeMetniChar">
    <w:name w:val="Gövde Metni Char"/>
    <w:basedOn w:val="VarsaylanParagrafYazTipi"/>
    <w:link w:val="GvdeMetni"/>
    <w:uiPriority w:val="99"/>
    <w:rsid w:val="00AA1D8D"/>
  </w:style>
  <w:style w:type="paragraph" w:styleId="GvdeMetni2">
    <w:name w:val="Body Text 2"/>
    <w:basedOn w:val="Normal"/>
    <w:link w:val="GvdeMetni2Char"/>
    <w:uiPriority w:val="99"/>
    <w:unhideWhenUsed/>
    <w:rsid w:val="00AA1D8D"/>
    <w:pPr>
      <w:spacing w:after="120" w:line="480" w:lineRule="auto"/>
    </w:pPr>
  </w:style>
  <w:style w:type="character" w:customStyle="1" w:styleId="GvdeMetni2Char">
    <w:name w:val="Gövde Metni 2 Char"/>
    <w:basedOn w:val="VarsaylanParagrafYazTipi"/>
    <w:link w:val="GvdeMetni2"/>
    <w:uiPriority w:val="99"/>
    <w:rsid w:val="00AA1D8D"/>
  </w:style>
  <w:style w:type="paragraph" w:styleId="GvdeMetni3">
    <w:name w:val="Body Text 3"/>
    <w:basedOn w:val="Normal"/>
    <w:link w:val="GvdeMetni3Char"/>
    <w:uiPriority w:val="99"/>
    <w:unhideWhenUsed/>
    <w:rsid w:val="00AA1D8D"/>
    <w:pPr>
      <w:spacing w:after="120"/>
    </w:pPr>
    <w:rPr>
      <w:sz w:val="16"/>
      <w:szCs w:val="16"/>
    </w:rPr>
  </w:style>
  <w:style w:type="character" w:customStyle="1" w:styleId="GvdeMetni3Char">
    <w:name w:val="Gövde Metni 3 Char"/>
    <w:basedOn w:val="VarsaylanParagrafYazTipi"/>
    <w:link w:val="GvdeMetni3"/>
    <w:uiPriority w:val="99"/>
    <w:rsid w:val="00AA1D8D"/>
    <w:rPr>
      <w:sz w:val="16"/>
      <w:szCs w:val="16"/>
    </w:rPr>
  </w:style>
  <w:style w:type="paragraph" w:styleId="Liste">
    <w:name w:val="List"/>
    <w:basedOn w:val="Normal"/>
    <w:uiPriority w:val="99"/>
    <w:unhideWhenUsed/>
    <w:rsid w:val="00AA1D8D"/>
    <w:pPr>
      <w:ind w:left="360" w:hanging="360"/>
      <w:contextualSpacing/>
    </w:pPr>
  </w:style>
  <w:style w:type="paragraph" w:styleId="Liste2">
    <w:name w:val="List 2"/>
    <w:basedOn w:val="Normal"/>
    <w:uiPriority w:val="99"/>
    <w:unhideWhenUsed/>
    <w:rsid w:val="00326F90"/>
    <w:pPr>
      <w:ind w:left="720" w:hanging="360"/>
      <w:contextualSpacing/>
    </w:pPr>
  </w:style>
  <w:style w:type="paragraph" w:styleId="Liste3">
    <w:name w:val="List 3"/>
    <w:basedOn w:val="Normal"/>
    <w:uiPriority w:val="99"/>
    <w:unhideWhenUsed/>
    <w:rsid w:val="00326F90"/>
    <w:pPr>
      <w:ind w:left="1080" w:hanging="360"/>
      <w:contextualSpacing/>
    </w:pPr>
  </w:style>
  <w:style w:type="paragraph" w:styleId="ListeMaddemi">
    <w:name w:val="List Bullet"/>
    <w:basedOn w:val="Normal"/>
    <w:uiPriority w:val="99"/>
    <w:unhideWhenUsed/>
    <w:rsid w:val="00326F90"/>
    <w:pPr>
      <w:numPr>
        <w:numId w:val="1"/>
      </w:numPr>
      <w:contextualSpacing/>
    </w:pPr>
  </w:style>
  <w:style w:type="paragraph" w:styleId="ListeMaddemi2">
    <w:name w:val="List Bullet 2"/>
    <w:basedOn w:val="Normal"/>
    <w:uiPriority w:val="99"/>
    <w:unhideWhenUsed/>
    <w:rsid w:val="00326F90"/>
    <w:pPr>
      <w:numPr>
        <w:numId w:val="2"/>
      </w:numPr>
      <w:contextualSpacing/>
    </w:pPr>
  </w:style>
  <w:style w:type="paragraph" w:styleId="ListeMaddemi3">
    <w:name w:val="List Bullet 3"/>
    <w:basedOn w:val="Normal"/>
    <w:uiPriority w:val="99"/>
    <w:unhideWhenUsed/>
    <w:rsid w:val="00326F90"/>
    <w:pPr>
      <w:numPr>
        <w:numId w:val="3"/>
      </w:numPr>
      <w:contextualSpacing/>
    </w:pPr>
  </w:style>
  <w:style w:type="paragraph" w:styleId="ListeNumaras">
    <w:name w:val="List Number"/>
    <w:basedOn w:val="Normal"/>
    <w:uiPriority w:val="99"/>
    <w:unhideWhenUsed/>
    <w:rsid w:val="00326F90"/>
    <w:pPr>
      <w:numPr>
        <w:numId w:val="5"/>
      </w:numPr>
      <w:contextualSpacing/>
    </w:pPr>
  </w:style>
  <w:style w:type="paragraph" w:styleId="ListeNumaras2">
    <w:name w:val="List Number 2"/>
    <w:basedOn w:val="Normal"/>
    <w:uiPriority w:val="99"/>
    <w:unhideWhenUsed/>
    <w:rsid w:val="0029639D"/>
    <w:pPr>
      <w:numPr>
        <w:numId w:val="6"/>
      </w:numPr>
      <w:contextualSpacing/>
    </w:pPr>
  </w:style>
  <w:style w:type="paragraph" w:styleId="ListeNumaras3">
    <w:name w:val="List Number 3"/>
    <w:basedOn w:val="Normal"/>
    <w:uiPriority w:val="99"/>
    <w:unhideWhenUsed/>
    <w:rsid w:val="0029639D"/>
    <w:pPr>
      <w:numPr>
        <w:numId w:val="7"/>
      </w:numPr>
      <w:contextualSpacing/>
    </w:pPr>
  </w:style>
  <w:style w:type="paragraph" w:styleId="ListeDevam">
    <w:name w:val="List Continue"/>
    <w:basedOn w:val="Normal"/>
    <w:uiPriority w:val="99"/>
    <w:unhideWhenUsed/>
    <w:rsid w:val="0029639D"/>
    <w:pPr>
      <w:spacing w:after="120"/>
      <w:ind w:left="360"/>
      <w:contextualSpacing/>
    </w:pPr>
  </w:style>
  <w:style w:type="paragraph" w:styleId="ListeDevam2">
    <w:name w:val="List Continue 2"/>
    <w:basedOn w:val="Normal"/>
    <w:uiPriority w:val="99"/>
    <w:unhideWhenUsed/>
    <w:rsid w:val="0029639D"/>
    <w:pPr>
      <w:spacing w:after="120"/>
      <w:ind w:left="720"/>
      <w:contextualSpacing/>
    </w:pPr>
  </w:style>
  <w:style w:type="paragraph" w:styleId="ListeDevam3">
    <w:name w:val="List Continue 3"/>
    <w:basedOn w:val="Normal"/>
    <w:uiPriority w:val="99"/>
    <w:unhideWhenUsed/>
    <w:rsid w:val="0029639D"/>
    <w:pPr>
      <w:spacing w:after="120"/>
      <w:ind w:left="1080"/>
      <w:contextualSpacing/>
    </w:pPr>
  </w:style>
  <w:style w:type="paragraph" w:styleId="MakroMetni">
    <w:name w:val="macro"/>
    <w:link w:val="MakroMetni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MetniChar">
    <w:name w:val="Makro Metni Char"/>
    <w:basedOn w:val="VarsaylanParagrafYazTipi"/>
    <w:link w:val="MakroMetni"/>
    <w:uiPriority w:val="99"/>
    <w:rsid w:val="0029639D"/>
    <w:rPr>
      <w:rFonts w:ascii="Courier" w:hAnsi="Courier"/>
      <w:sz w:val="20"/>
      <w:szCs w:val="20"/>
    </w:rPr>
  </w:style>
  <w:style w:type="paragraph" w:styleId="Alnt">
    <w:name w:val="Quote"/>
    <w:basedOn w:val="Normal"/>
    <w:next w:val="Normal"/>
    <w:link w:val="AlntChar"/>
    <w:uiPriority w:val="29"/>
    <w:qFormat/>
    <w:rsid w:val="00FC693F"/>
    <w:rPr>
      <w:i/>
      <w:iCs/>
      <w:color w:val="000000" w:themeColor="text1"/>
    </w:rPr>
  </w:style>
  <w:style w:type="character" w:customStyle="1" w:styleId="AlntChar">
    <w:name w:val="Alıntı Char"/>
    <w:basedOn w:val="VarsaylanParagrafYazTipi"/>
    <w:link w:val="Alnt"/>
    <w:uiPriority w:val="29"/>
    <w:rsid w:val="00FC693F"/>
    <w:rPr>
      <w:i/>
      <w:iCs/>
      <w:color w:val="000000" w:themeColor="text1"/>
    </w:rPr>
  </w:style>
  <w:style w:type="character" w:customStyle="1" w:styleId="Balk4Char">
    <w:name w:val="Başlık 4 Char"/>
    <w:basedOn w:val="VarsaylanParagrafYazTipi"/>
    <w:link w:val="Balk4"/>
    <w:uiPriority w:val="9"/>
    <w:semiHidden/>
    <w:rsid w:val="00FC693F"/>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semiHidden/>
    <w:rsid w:val="00FC693F"/>
    <w:rPr>
      <w:rFonts w:asciiTheme="majorHAnsi" w:eastAsiaTheme="majorEastAsia" w:hAnsiTheme="majorHAnsi" w:cstheme="majorBidi"/>
      <w:color w:val="243F60" w:themeColor="accent1" w:themeShade="7F"/>
    </w:rPr>
  </w:style>
  <w:style w:type="character" w:customStyle="1" w:styleId="Balk6Char">
    <w:name w:val="Başlık 6 Char"/>
    <w:basedOn w:val="VarsaylanParagrafYazTipi"/>
    <w:link w:val="Balk6"/>
    <w:uiPriority w:val="9"/>
    <w:semiHidden/>
    <w:rsid w:val="00FC693F"/>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semiHidden/>
    <w:rsid w:val="00FC693F"/>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semiHidden/>
    <w:rsid w:val="00FC693F"/>
    <w:rPr>
      <w:rFonts w:asciiTheme="majorHAnsi" w:eastAsiaTheme="majorEastAsia" w:hAnsiTheme="majorHAnsi" w:cstheme="majorBidi"/>
      <w:color w:val="4F81BD" w:themeColor="accent1"/>
      <w:sz w:val="20"/>
      <w:szCs w:val="20"/>
    </w:rPr>
  </w:style>
  <w:style w:type="character" w:customStyle="1" w:styleId="Balk9Char">
    <w:name w:val="Başlık 9 Char"/>
    <w:basedOn w:val="VarsaylanParagrafYazTipi"/>
    <w:link w:val="Balk9"/>
    <w:uiPriority w:val="9"/>
    <w:semiHidden/>
    <w:rsid w:val="00FC693F"/>
    <w:rPr>
      <w:rFonts w:asciiTheme="majorHAnsi" w:eastAsiaTheme="majorEastAsia" w:hAnsiTheme="majorHAnsi" w:cstheme="majorBidi"/>
      <w:i/>
      <w:iCs/>
      <w:color w:val="404040" w:themeColor="text1" w:themeTint="BF"/>
      <w:sz w:val="20"/>
      <w:szCs w:val="20"/>
    </w:rPr>
  </w:style>
  <w:style w:type="paragraph" w:styleId="ResimYazs">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Gl">
    <w:name w:val="Strong"/>
    <w:basedOn w:val="VarsaylanParagrafYazTipi"/>
    <w:uiPriority w:val="22"/>
    <w:qFormat/>
    <w:rsid w:val="00FC693F"/>
    <w:rPr>
      <w:b/>
      <w:bCs/>
    </w:rPr>
  </w:style>
  <w:style w:type="character" w:styleId="Vurgu">
    <w:name w:val="Emphasis"/>
    <w:basedOn w:val="VarsaylanParagrafYazTipi"/>
    <w:uiPriority w:val="20"/>
    <w:qFormat/>
    <w:rsid w:val="00FC693F"/>
    <w:rPr>
      <w:i/>
      <w:iCs/>
    </w:rPr>
  </w:style>
  <w:style w:type="paragraph" w:styleId="GlAlnt">
    <w:name w:val="Intense Quote"/>
    <w:basedOn w:val="Normal"/>
    <w:next w:val="Normal"/>
    <w:link w:val="GlAlnt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GlAlntChar">
    <w:name w:val="Güçlü Alıntı Char"/>
    <w:basedOn w:val="VarsaylanParagrafYazTipi"/>
    <w:link w:val="GlAlnt"/>
    <w:uiPriority w:val="30"/>
    <w:rsid w:val="00FC693F"/>
    <w:rPr>
      <w:b/>
      <w:bCs/>
      <w:i/>
      <w:iCs/>
      <w:color w:val="4F81BD" w:themeColor="accent1"/>
    </w:rPr>
  </w:style>
  <w:style w:type="character" w:styleId="HafifVurgulama">
    <w:name w:val="Subtle Emphasis"/>
    <w:basedOn w:val="VarsaylanParagrafYazTipi"/>
    <w:uiPriority w:val="19"/>
    <w:qFormat/>
    <w:rsid w:val="00FC693F"/>
    <w:rPr>
      <w:i/>
      <w:iCs/>
      <w:color w:val="808080" w:themeColor="text1" w:themeTint="7F"/>
    </w:rPr>
  </w:style>
  <w:style w:type="character" w:styleId="GlVurgulama">
    <w:name w:val="Intense Emphasis"/>
    <w:basedOn w:val="VarsaylanParagrafYazTipi"/>
    <w:uiPriority w:val="21"/>
    <w:qFormat/>
    <w:rsid w:val="00FC693F"/>
    <w:rPr>
      <w:b/>
      <w:bCs/>
      <w:i/>
      <w:iCs/>
      <w:color w:val="4F81BD" w:themeColor="accent1"/>
    </w:rPr>
  </w:style>
  <w:style w:type="character" w:styleId="HafifBavuru">
    <w:name w:val="Subtle Reference"/>
    <w:basedOn w:val="VarsaylanParagrafYazTipi"/>
    <w:uiPriority w:val="31"/>
    <w:qFormat/>
    <w:rsid w:val="00FC693F"/>
    <w:rPr>
      <w:smallCaps/>
      <w:color w:val="C0504D" w:themeColor="accent2"/>
      <w:u w:val="single"/>
    </w:rPr>
  </w:style>
  <w:style w:type="character" w:styleId="GlBavuru">
    <w:name w:val="Intense Reference"/>
    <w:basedOn w:val="VarsaylanParagrafYazTipi"/>
    <w:uiPriority w:val="32"/>
    <w:qFormat/>
    <w:rsid w:val="00FC693F"/>
    <w:rPr>
      <w:b/>
      <w:bCs/>
      <w:smallCaps/>
      <w:color w:val="C0504D" w:themeColor="accent2"/>
      <w:spacing w:val="5"/>
      <w:u w:val="single"/>
    </w:rPr>
  </w:style>
  <w:style w:type="character" w:styleId="KitapBal">
    <w:name w:val="Book Title"/>
    <w:basedOn w:val="VarsaylanParagrafYazTipi"/>
    <w:uiPriority w:val="33"/>
    <w:qFormat/>
    <w:rsid w:val="00FC693F"/>
    <w:rPr>
      <w:b/>
      <w:bCs/>
      <w:smallCaps/>
      <w:spacing w:val="5"/>
    </w:rPr>
  </w:style>
  <w:style w:type="paragraph" w:styleId="TBal">
    <w:name w:val="TOC Heading"/>
    <w:basedOn w:val="Balk1"/>
    <w:next w:val="Normal"/>
    <w:uiPriority w:val="39"/>
    <w:semiHidden/>
    <w:unhideWhenUsed/>
    <w:qFormat/>
    <w:rsid w:val="00FC693F"/>
    <w:pPr>
      <w:outlineLvl w:val="9"/>
    </w:pPr>
  </w:style>
  <w:style w:type="table" w:styleId="TabloKlavuzu">
    <w:name w:val="Table Grid"/>
    <w:basedOn w:val="NormalTablo"/>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Glgeleme">
    <w:name w:val="Light Shading"/>
    <w:basedOn w:val="NormalTablo"/>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AkGlgeleme-Vurgu6">
    <w:name w:val="Light Shading Accent 6"/>
    <w:basedOn w:val="NormalTablo"/>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kListe">
    <w:name w:val="Light List"/>
    <w:basedOn w:val="NormalTablo"/>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AkListe-Vurgu1">
    <w:name w:val="Light List Accent 1"/>
    <w:basedOn w:val="NormalTablo"/>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AkListe-Vurgu2">
    <w:name w:val="Light List Accent 2"/>
    <w:basedOn w:val="NormalTablo"/>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Liste-Vurgu3">
    <w:name w:val="Light List Accent 3"/>
    <w:basedOn w:val="NormalTablo"/>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AkListe-Vurgu4">
    <w:name w:val="Light List Accent 4"/>
    <w:basedOn w:val="NormalTablo"/>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6">
    <w:name w:val="Light List Accent 6"/>
    <w:basedOn w:val="NormalTablo"/>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kKlavuz">
    <w:name w:val="Light Grid"/>
    <w:basedOn w:val="NormalTablo"/>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AkKlavuz-Vurgu1">
    <w:name w:val="Light Grid Accent 1"/>
    <w:basedOn w:val="NormalTablo"/>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2">
    <w:name w:val="Light Grid Accent 2"/>
    <w:basedOn w:val="NormalTablo"/>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3">
    <w:name w:val="Light Grid Accent 3"/>
    <w:basedOn w:val="NormalTablo"/>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AkKlavuz-Vurgu4">
    <w:name w:val="Light Grid Accent 4"/>
    <w:basedOn w:val="NormalTablo"/>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Klavuz-Vurgu5">
    <w:name w:val="Light Grid Accent 5"/>
    <w:basedOn w:val="NormalTablo"/>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AkKlavuz-Vurgu6">
    <w:name w:val="Light Grid Accent 6"/>
    <w:basedOn w:val="NormalTablo"/>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Glgeleme1">
    <w:name w:val="Medium Shading 1"/>
    <w:basedOn w:val="NormalTablo"/>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OrtaGlgeleme1-Vurgu1">
    <w:name w:val="Medium Shading 1 Accent 1"/>
    <w:basedOn w:val="NormalTablo"/>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Glgeleme1-Vurgu3">
    <w:name w:val="Medium Shading 1 Accent 3"/>
    <w:basedOn w:val="NormalTablo"/>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OrtaGlgeleme1-Vurgu4">
    <w:name w:val="Medium Shading 1 Accent 4"/>
    <w:basedOn w:val="NormalTablo"/>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OrtaGlgeleme1-Vurgu5">
    <w:name w:val="Medium Shading 1 Accent 5"/>
    <w:basedOn w:val="NormalTablo"/>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OrtaGlgeleme1-Vurgu6">
    <w:name w:val="Medium Shading 1 Accent 6"/>
    <w:basedOn w:val="NormalTablo"/>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OrtaGlgeleme2">
    <w:name w:val="Medium Shading 2"/>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3">
    <w:name w:val="Medium Shading 2 Accent 3"/>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6">
    <w:name w:val="Medium Shading 2 Accent 6"/>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1-Vurgu1">
    <w:name w:val="Medium List 1 Accent 1"/>
    <w:basedOn w:val="NormalTablo"/>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OrtaListe1-Vurgu2">
    <w:name w:val="Medium List 1 Accent 2"/>
    <w:basedOn w:val="NormalTablo"/>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OrtaListe1-Vurgu3">
    <w:name w:val="Medium List 1 Accent 3"/>
    <w:basedOn w:val="NormalTablo"/>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OrtaListe1-Vurgu4">
    <w:name w:val="Medium List 1 Accent 4"/>
    <w:basedOn w:val="NormalTablo"/>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Liste1-Vurgu5">
    <w:name w:val="Medium List 1 Accent 5"/>
    <w:basedOn w:val="NormalTablo"/>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OrtaListe1-Vurgu6">
    <w:name w:val="Medium List 1 Accent 6"/>
    <w:basedOn w:val="NormalTablo"/>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Liste2">
    <w:name w:val="Medium List 2"/>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2-Vurgu1">
    <w:name w:val="Medium List 2 Accent 1"/>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2">
    <w:name w:val="Medium List 2 Accent 2"/>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3">
    <w:name w:val="Medium List 2 Accent 3"/>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4">
    <w:name w:val="Medium List 2 Accent 4"/>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5">
    <w:name w:val="Medium List 2 Accent 5"/>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6">
    <w:name w:val="Medium List 2 Accent 6"/>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
    <w:name w:val="Medium Grid 1"/>
    <w:basedOn w:val="NormalTablo"/>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3">
    <w:name w:val="Medium Grid 1 Accent 3"/>
    <w:basedOn w:val="NormalTablo"/>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OrtaKlavuz1-Vurgu4">
    <w:name w:val="Medium Grid 1 Accent 4"/>
    <w:basedOn w:val="NormalTablo"/>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OrtaKlavuz1-Vurgu5">
    <w:name w:val="Medium Grid 1 Accent 5"/>
    <w:basedOn w:val="NormalTablo"/>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1-Vurgu6">
    <w:name w:val="Medium Grid 1 Accent 6"/>
    <w:basedOn w:val="NormalTablo"/>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Klavuz2">
    <w:name w:val="Medium Grid 2"/>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OrtaKlavuz2-Vurgu1">
    <w:name w:val="Medium Grid 2 Accent 1"/>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OrtaKlavuz2-Vurgu2">
    <w:name w:val="Medium Grid 2 Accent 2"/>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2-Vurgu3">
    <w:name w:val="Medium Grid 2 Accent 3"/>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OrtaKlavuz2-Vurgu4">
    <w:name w:val="Medium Grid 2 Accent 4"/>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OrtaKlavuz2-Vurgu5">
    <w:name w:val="Medium Grid 2 Accent 5"/>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OrtaKlavuz2-Vurgu6">
    <w:name w:val="Medium Grid 2 Accent 6"/>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OrtaKlavuz3">
    <w:name w:val="Medium Grid 3"/>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OrtaKlavuz3-Vurgu1">
    <w:name w:val="Medium Grid 3 Accent 1"/>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OrtaKlavuz3-Vurgu2">
    <w:name w:val="Medium Grid 3 Accent 2"/>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OrtaKlavuz3-Vurgu3">
    <w:name w:val="Medium Grid 3 Accent 3"/>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OrtaKlavuz3-Vurgu4">
    <w:name w:val="Medium Grid 3 Accent 4"/>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OrtaKlavuz3-Vurgu5">
    <w:name w:val="Medium Grid 3 Accent 5"/>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OrtaKlavuz3-Vurgu6">
    <w:name w:val="Medium Grid 3 Accent 6"/>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KoyuListe">
    <w:name w:val="Dark List"/>
    <w:basedOn w:val="NormalTablo"/>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KoyuListe-Vurgu1">
    <w:name w:val="Dark List Accent 1"/>
    <w:basedOn w:val="NormalTablo"/>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KoyuListe-Vurgu2">
    <w:name w:val="Dark List Accent 2"/>
    <w:basedOn w:val="NormalTablo"/>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KoyuListe-Vurgu3">
    <w:name w:val="Dark List Accent 3"/>
    <w:basedOn w:val="NormalTablo"/>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KoyuListe-Vurgu4">
    <w:name w:val="Dark List Accent 4"/>
    <w:basedOn w:val="NormalTablo"/>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KoyuListe-Vurgu5">
    <w:name w:val="Dark List Accent 5"/>
    <w:basedOn w:val="NormalTablo"/>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KoyuListe-Vurgu6">
    <w:name w:val="Dark List Accent 6"/>
    <w:basedOn w:val="NormalTablo"/>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RenkliGlgeleme">
    <w:name w:val="Colorful Shading"/>
    <w:basedOn w:val="NormalTablo"/>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RenkliGlgeleme-Vurgu1">
    <w:name w:val="Colorful Shading Accent 1"/>
    <w:basedOn w:val="NormalTablo"/>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RenkliGlgeleme-Vurgu2">
    <w:name w:val="Colorful Shading Accent 2"/>
    <w:basedOn w:val="NormalTablo"/>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RenkliGlgeleme-Vurgu3">
    <w:name w:val="Colorful Shading Accent 3"/>
    <w:basedOn w:val="NormalTablo"/>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Glgeleme-Vurgu4">
    <w:name w:val="Colorful Shading Accent 4"/>
    <w:basedOn w:val="NormalTablo"/>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RenkliGlgeleme-Vurgu5">
    <w:name w:val="Colorful Shading Accent 5"/>
    <w:basedOn w:val="NormalTablo"/>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RenkliGlgeleme-Vurgu6">
    <w:name w:val="Colorful Shading Accent 6"/>
    <w:basedOn w:val="NormalTablo"/>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RenkliListe">
    <w:name w:val="Colorful List"/>
    <w:basedOn w:val="NormalTablo"/>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RenkliListe-Vurgu1">
    <w:name w:val="Colorful List Accent 1"/>
    <w:basedOn w:val="NormalTablo"/>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RenkliListe-Vurgu2">
    <w:name w:val="Colorful List Accent 2"/>
    <w:basedOn w:val="NormalTablo"/>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RenkliListe-Vurgu3">
    <w:name w:val="Colorful List Accent 3"/>
    <w:basedOn w:val="NormalTablo"/>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RenkliListe-Vurgu4">
    <w:name w:val="Colorful List Accent 4"/>
    <w:basedOn w:val="NormalTablo"/>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RenkliListe-Vurgu5">
    <w:name w:val="Colorful List Accent 5"/>
    <w:basedOn w:val="NormalTablo"/>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RenkliListe-Vurgu6">
    <w:name w:val="Colorful List Accent 6"/>
    <w:basedOn w:val="NormalTablo"/>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RenkliKlavuz">
    <w:name w:val="Colorful Grid"/>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RenkliKlavuz-Vurgu1">
    <w:name w:val="Colorful Grid Accent 1"/>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RenkliKlavuz-Vurgu2">
    <w:name w:val="Colorful Grid Accent 2"/>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RenkliKlavuz-Vurgu3">
    <w:name w:val="Colorful Grid Accent 3"/>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RenkliKlavuz-Vurgu4">
    <w:name w:val="Colorful Grid Accent 4"/>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RenkliKlavuz-Vurgu5">
    <w:name w:val="Colorful Grid Accent 5"/>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RenkliKlavuz-Vurgu6">
    <w:name w:val="Colorful Grid Accent 6"/>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semiHidden/>
    <w:unhideWhenUsed/>
    <w:rsid w:val="00B055AD"/>
    <w:pPr>
      <w:spacing w:before="100" w:beforeAutospacing="1" w:after="100" w:afterAutospacing="1" w:line="240" w:lineRule="auto"/>
    </w:pPr>
    <w:rPr>
      <w:rFonts w:ascii="Times New Roman" w:eastAsia="Times New Roman" w:hAnsi="Times New Roman" w:cs="Times New Roman"/>
      <w:sz w:val="24"/>
      <w:szCs w:val="24"/>
      <w:lang w:val="tr-TR"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7369">
      <w:bodyDiv w:val="1"/>
      <w:marLeft w:val="0"/>
      <w:marRight w:val="0"/>
      <w:marTop w:val="0"/>
      <w:marBottom w:val="0"/>
      <w:divBdr>
        <w:top w:val="none" w:sz="0" w:space="0" w:color="auto"/>
        <w:left w:val="none" w:sz="0" w:space="0" w:color="auto"/>
        <w:bottom w:val="none" w:sz="0" w:space="0" w:color="auto"/>
        <w:right w:val="none" w:sz="0" w:space="0" w:color="auto"/>
      </w:divBdr>
    </w:div>
    <w:div w:id="1418750022">
      <w:bodyDiv w:val="1"/>
      <w:marLeft w:val="0"/>
      <w:marRight w:val="0"/>
      <w:marTop w:val="0"/>
      <w:marBottom w:val="0"/>
      <w:divBdr>
        <w:top w:val="none" w:sz="0" w:space="0" w:color="auto"/>
        <w:left w:val="none" w:sz="0" w:space="0" w:color="auto"/>
        <w:bottom w:val="none" w:sz="0" w:space="0" w:color="auto"/>
        <w:right w:val="none" w:sz="0" w:space="0" w:color="auto"/>
      </w:divBdr>
    </w:div>
    <w:div w:id="16044159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ABC76F-63E9-48D3-956A-49FD8FF6ED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Pages>
  <Words>2003</Words>
  <Characters>11421</Characters>
  <Application>Microsoft Office Word</Application>
  <DocSecurity>0</DocSecurity>
  <Lines>95</Lines>
  <Paragraphs>26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13398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Burhan Demir</cp:lastModifiedBy>
  <cp:revision>8</cp:revision>
  <dcterms:created xsi:type="dcterms:W3CDTF">2013-12-23T23:15:00Z</dcterms:created>
  <dcterms:modified xsi:type="dcterms:W3CDTF">2025-08-31T15:51:00Z</dcterms:modified>
  <cp:category/>
</cp:coreProperties>
</file>