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38CDFDE4" w:rsidR="00224745" w:rsidRPr="00224745" w:rsidRDefault="00350D94" w:rsidP="00224745">
      <w:pPr>
        <w:rPr>
          <w:sz w:val="24"/>
          <w:szCs w:val="24"/>
        </w:rPr>
      </w:pPr>
      <w:r w:rsidRPr="00350D94">
        <w:rPr>
          <w:sz w:val="24"/>
          <w:szCs w:val="24"/>
        </w:rPr>
        <w:t>2025-2026 Eğitim-Öğretim Yılı Biyoloji dersi II. Dönem Zümre Öğretmenler Kurulu Toplantısı, ....../02/2026 tarihinde saat 16:00’da Biyoloji Laboratuvarında aşağıdaki gündem maddeleri doğrultusunda yapılacaktır.</w:t>
      </w:r>
      <w:r w:rsidRPr="00350D94">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2639B241" w14:textId="77777777" w:rsidR="00D77700" w:rsidRPr="00D77700" w:rsidRDefault="00D77700" w:rsidP="00D77700">
      <w:pPr>
        <w:numPr>
          <w:ilvl w:val="0"/>
          <w:numId w:val="40"/>
        </w:numPr>
        <w:rPr>
          <w:bCs/>
          <w:sz w:val="24"/>
          <w:szCs w:val="24"/>
        </w:rPr>
      </w:pPr>
      <w:r w:rsidRPr="00D77700">
        <w:rPr>
          <w:bCs/>
          <w:sz w:val="24"/>
          <w:szCs w:val="24"/>
        </w:rPr>
        <w:t>Açılış, yoklama; gündemin okunması ve gündeme madde eklenmesi</w:t>
      </w:r>
    </w:p>
    <w:p w14:paraId="0E782A27" w14:textId="77777777" w:rsidR="00D77700" w:rsidRPr="00D77700" w:rsidRDefault="00D77700" w:rsidP="00D77700">
      <w:pPr>
        <w:numPr>
          <w:ilvl w:val="0"/>
          <w:numId w:val="40"/>
        </w:numPr>
        <w:rPr>
          <w:bCs/>
          <w:sz w:val="24"/>
          <w:szCs w:val="24"/>
        </w:rPr>
      </w:pPr>
      <w:r w:rsidRPr="00D77700">
        <w:rPr>
          <w:bCs/>
          <w:sz w:val="24"/>
          <w:szCs w:val="24"/>
        </w:rPr>
        <w:t>Bir önceki toplantıda alınan kararların incelenmesi ve II. dönem için güncellenmesi</w:t>
      </w:r>
    </w:p>
    <w:p w14:paraId="32F5D909" w14:textId="77777777" w:rsidR="00D77700" w:rsidRPr="00D77700" w:rsidRDefault="00D77700" w:rsidP="00D77700">
      <w:pPr>
        <w:numPr>
          <w:ilvl w:val="0"/>
          <w:numId w:val="40"/>
        </w:numPr>
        <w:rPr>
          <w:bCs/>
          <w:sz w:val="24"/>
          <w:szCs w:val="24"/>
        </w:rPr>
      </w:pPr>
      <w:r w:rsidRPr="00D77700">
        <w:rPr>
          <w:bCs/>
          <w:sz w:val="24"/>
          <w:szCs w:val="24"/>
        </w:rPr>
        <w:t>Mevzuat, okulun kuruluş amacı ve biyoloji öğretim programı çerçevesinde II. dönem planlaması</w:t>
      </w:r>
    </w:p>
    <w:p w14:paraId="1C93F0F5" w14:textId="77777777" w:rsidR="00D77700" w:rsidRPr="00D77700" w:rsidRDefault="00D77700" w:rsidP="00D77700">
      <w:pPr>
        <w:numPr>
          <w:ilvl w:val="0"/>
          <w:numId w:val="40"/>
        </w:numPr>
        <w:rPr>
          <w:bCs/>
          <w:sz w:val="24"/>
          <w:szCs w:val="24"/>
        </w:rPr>
      </w:pPr>
      <w:r w:rsidRPr="00D77700">
        <w:rPr>
          <w:bCs/>
          <w:sz w:val="24"/>
          <w:szCs w:val="24"/>
        </w:rPr>
        <w:t>Atatürkçülük, değerler eğitimi ile millî-manevî-ahlakî değerlerin öğretime entegrasyonu; örtük öğrenme planı</w:t>
      </w:r>
    </w:p>
    <w:p w14:paraId="728FB3CD" w14:textId="77777777" w:rsidR="00D77700" w:rsidRPr="00D77700" w:rsidRDefault="00D77700" w:rsidP="00D77700">
      <w:pPr>
        <w:numPr>
          <w:ilvl w:val="0"/>
          <w:numId w:val="40"/>
        </w:numPr>
        <w:rPr>
          <w:bCs/>
          <w:sz w:val="24"/>
          <w:szCs w:val="24"/>
        </w:rPr>
      </w:pPr>
      <w:r w:rsidRPr="00D77700">
        <w:rPr>
          <w:bCs/>
          <w:sz w:val="24"/>
          <w:szCs w:val="24"/>
        </w:rPr>
        <w:t>Ünitelendirilmiş yıllık plan ve ders planlarının hazırlanması/uygulanması; konu-kazanım ağırlıkları ve zaman yönetimi</w:t>
      </w:r>
    </w:p>
    <w:p w14:paraId="0DF1C6A6" w14:textId="77777777" w:rsidR="00D77700" w:rsidRPr="00D77700" w:rsidRDefault="00D77700" w:rsidP="00D77700">
      <w:pPr>
        <w:numPr>
          <w:ilvl w:val="0"/>
          <w:numId w:val="40"/>
        </w:numPr>
        <w:rPr>
          <w:bCs/>
          <w:sz w:val="24"/>
          <w:szCs w:val="24"/>
        </w:rPr>
      </w:pPr>
      <w:r w:rsidRPr="00D77700">
        <w:rPr>
          <w:bCs/>
          <w:sz w:val="24"/>
          <w:szCs w:val="24"/>
        </w:rPr>
        <w:t>Öğretim yöntem-teknikleri; okul temelli faaliyetler, disiplinler arası yaklaşım ve ortak çalışmaların takvime bağlanması</w:t>
      </w:r>
    </w:p>
    <w:p w14:paraId="0F5E757F" w14:textId="77777777" w:rsidR="00D77700" w:rsidRPr="00D77700" w:rsidRDefault="00D77700" w:rsidP="00D77700">
      <w:pPr>
        <w:numPr>
          <w:ilvl w:val="0"/>
          <w:numId w:val="40"/>
        </w:numPr>
        <w:rPr>
          <w:bCs/>
          <w:sz w:val="24"/>
          <w:szCs w:val="24"/>
        </w:rPr>
      </w:pPr>
      <w:r w:rsidRPr="00D77700">
        <w:rPr>
          <w:bCs/>
          <w:sz w:val="24"/>
          <w:szCs w:val="24"/>
        </w:rPr>
        <w:t>Özel eğitim ihtiyacı olan öğrenciler için BEP, uyarlamalar ve farklılaştırılmış öğretim/ölçme planı</w:t>
      </w:r>
    </w:p>
    <w:p w14:paraId="35CE3C8A" w14:textId="77777777" w:rsidR="00D77700" w:rsidRPr="00D77700" w:rsidRDefault="00D77700" w:rsidP="00D77700">
      <w:pPr>
        <w:numPr>
          <w:ilvl w:val="0"/>
          <w:numId w:val="40"/>
        </w:numPr>
        <w:rPr>
          <w:bCs/>
          <w:sz w:val="24"/>
          <w:szCs w:val="24"/>
        </w:rPr>
      </w:pPr>
      <w:r w:rsidRPr="00D77700">
        <w:rPr>
          <w:bCs/>
          <w:sz w:val="24"/>
          <w:szCs w:val="24"/>
        </w:rPr>
        <w:t>Ölçme-değerlendirme: ortak yazılı/uygulamalı sınavlar, rubrik-kontrol listeleri, mazeret sınavları ve analiz süreci</w:t>
      </w:r>
    </w:p>
    <w:p w14:paraId="43F544D6" w14:textId="77777777" w:rsidR="00D77700" w:rsidRPr="00D77700" w:rsidRDefault="00D77700" w:rsidP="00D77700">
      <w:pPr>
        <w:numPr>
          <w:ilvl w:val="0"/>
          <w:numId w:val="40"/>
        </w:numPr>
        <w:rPr>
          <w:bCs/>
          <w:sz w:val="24"/>
          <w:szCs w:val="24"/>
        </w:rPr>
      </w:pPr>
      <w:r w:rsidRPr="00D77700">
        <w:rPr>
          <w:bCs/>
          <w:sz w:val="24"/>
          <w:szCs w:val="24"/>
        </w:rPr>
        <w:t>Sınav analizleriyle konu-kazanım eksikliği tespiti; izleme çalışmaları ve eylem planı (TYT-AYT başarısı dahil)</w:t>
      </w:r>
    </w:p>
    <w:p w14:paraId="335EA341" w14:textId="77777777" w:rsidR="00D77700" w:rsidRPr="00D77700" w:rsidRDefault="00D77700" w:rsidP="00D77700">
      <w:pPr>
        <w:numPr>
          <w:ilvl w:val="0"/>
          <w:numId w:val="40"/>
        </w:numPr>
        <w:rPr>
          <w:bCs/>
          <w:sz w:val="24"/>
          <w:szCs w:val="24"/>
        </w:rPr>
      </w:pPr>
      <w:r w:rsidRPr="00D77700">
        <w:rPr>
          <w:bCs/>
          <w:sz w:val="24"/>
          <w:szCs w:val="24"/>
        </w:rPr>
        <w:t>Araç-gereç, laboratuvar/kütüphane ve öğrenme ortamlarının etkin kullanımı; materyal ve kaynak ihtiyaçlarının belirlenmesi</w:t>
      </w:r>
    </w:p>
    <w:p w14:paraId="50A9C277" w14:textId="77777777" w:rsidR="00D77700" w:rsidRPr="00D77700" w:rsidRDefault="00D77700" w:rsidP="00D77700">
      <w:pPr>
        <w:numPr>
          <w:ilvl w:val="0"/>
          <w:numId w:val="40"/>
        </w:numPr>
        <w:rPr>
          <w:bCs/>
          <w:sz w:val="24"/>
          <w:szCs w:val="24"/>
        </w:rPr>
      </w:pPr>
      <w:r w:rsidRPr="00D77700">
        <w:rPr>
          <w:bCs/>
          <w:sz w:val="24"/>
          <w:szCs w:val="24"/>
        </w:rPr>
        <w:t>Akademik-bilimsel gelişmelerin ve eğitim teknolojilerinin takibi; derslere yansıtma planı</w:t>
      </w:r>
    </w:p>
    <w:p w14:paraId="1B961E82" w14:textId="77777777" w:rsidR="00D77700" w:rsidRPr="00D77700" w:rsidRDefault="00D77700" w:rsidP="00D77700">
      <w:pPr>
        <w:numPr>
          <w:ilvl w:val="0"/>
          <w:numId w:val="40"/>
        </w:numPr>
        <w:rPr>
          <w:bCs/>
          <w:sz w:val="24"/>
          <w:szCs w:val="24"/>
        </w:rPr>
      </w:pPr>
      <w:r w:rsidRPr="00D77700">
        <w:rPr>
          <w:bCs/>
          <w:sz w:val="24"/>
          <w:szCs w:val="24"/>
        </w:rPr>
        <w:t>Okul içi/dışı öğrenme: deney, proje, araştırma, gezi-gözlem; mali kaynak ve izin ihtiyaçlarının belirlenmesi</w:t>
      </w:r>
    </w:p>
    <w:p w14:paraId="691D1B72" w14:textId="77777777" w:rsidR="00D77700" w:rsidRPr="00D77700" w:rsidRDefault="00D77700" w:rsidP="00D77700">
      <w:pPr>
        <w:numPr>
          <w:ilvl w:val="0"/>
          <w:numId w:val="40"/>
        </w:numPr>
        <w:rPr>
          <w:bCs/>
          <w:sz w:val="24"/>
          <w:szCs w:val="24"/>
        </w:rPr>
      </w:pPr>
      <w:r w:rsidRPr="00D77700">
        <w:rPr>
          <w:bCs/>
          <w:sz w:val="24"/>
          <w:szCs w:val="24"/>
        </w:rPr>
        <w:t>Ulusal/uluslararası sınav-yarışma/olimpiyat süreçleri; sonuçların değerlendirilmesi ve hazırlık planı</w:t>
      </w:r>
    </w:p>
    <w:p w14:paraId="1CB2C36D" w14:textId="77777777" w:rsidR="00D77700" w:rsidRPr="00D77700" w:rsidRDefault="00D77700" w:rsidP="00D77700">
      <w:pPr>
        <w:numPr>
          <w:ilvl w:val="0"/>
          <w:numId w:val="40"/>
        </w:numPr>
        <w:rPr>
          <w:bCs/>
          <w:sz w:val="24"/>
          <w:szCs w:val="24"/>
        </w:rPr>
      </w:pPr>
      <w:r w:rsidRPr="00D77700">
        <w:rPr>
          <w:bCs/>
          <w:sz w:val="24"/>
          <w:szCs w:val="24"/>
        </w:rPr>
        <w:t>Girişimcilik, araştırma-geliştirme-tasarım becerileri; üst düzey düşünme ve sosyal-duygusal beceri planı</w:t>
      </w:r>
    </w:p>
    <w:p w14:paraId="10FFEC5D" w14:textId="77777777" w:rsidR="00D77700" w:rsidRPr="00D77700" w:rsidRDefault="00D77700" w:rsidP="00D77700">
      <w:pPr>
        <w:numPr>
          <w:ilvl w:val="0"/>
          <w:numId w:val="40"/>
        </w:numPr>
        <w:rPr>
          <w:bCs/>
          <w:sz w:val="24"/>
          <w:szCs w:val="24"/>
        </w:rPr>
      </w:pPr>
      <w:r w:rsidRPr="00D77700">
        <w:rPr>
          <w:bCs/>
          <w:sz w:val="24"/>
          <w:szCs w:val="24"/>
        </w:rPr>
        <w:t>Sosyal sorumluluk programı kapsamında ders bazlı faaliyetlerin planlanması</w:t>
      </w:r>
    </w:p>
    <w:p w14:paraId="451B755D" w14:textId="77777777" w:rsidR="00D77700" w:rsidRPr="00D77700" w:rsidRDefault="00D77700" w:rsidP="00D77700">
      <w:pPr>
        <w:numPr>
          <w:ilvl w:val="0"/>
          <w:numId w:val="40"/>
        </w:numPr>
        <w:rPr>
          <w:bCs/>
          <w:sz w:val="24"/>
          <w:szCs w:val="24"/>
        </w:rPr>
      </w:pPr>
      <w:r w:rsidRPr="00D77700">
        <w:rPr>
          <w:bCs/>
          <w:sz w:val="24"/>
          <w:szCs w:val="24"/>
        </w:rPr>
        <w:t>Önleme–müdahale–yönlendirme çalışmaları ve rehberlik servisiyle koordinasyon</w:t>
      </w:r>
    </w:p>
    <w:p w14:paraId="497258DC" w14:textId="77777777" w:rsidR="00D77700" w:rsidRPr="00D77700" w:rsidRDefault="00D77700" w:rsidP="00D77700">
      <w:pPr>
        <w:numPr>
          <w:ilvl w:val="0"/>
          <w:numId w:val="40"/>
        </w:numPr>
        <w:rPr>
          <w:bCs/>
          <w:sz w:val="24"/>
          <w:szCs w:val="24"/>
        </w:rPr>
      </w:pPr>
      <w:r w:rsidRPr="00D77700">
        <w:rPr>
          <w:bCs/>
          <w:sz w:val="24"/>
          <w:szCs w:val="24"/>
        </w:rPr>
        <w:t>İş sağlığı ve güvenliği (laboratuvar güvenliği) tedbirlerinin değerlendirilmesi</w:t>
      </w:r>
    </w:p>
    <w:p w14:paraId="42C7D53A" w14:textId="77777777" w:rsidR="00D77700" w:rsidRPr="00D77700" w:rsidRDefault="00D77700" w:rsidP="00D77700">
      <w:pPr>
        <w:numPr>
          <w:ilvl w:val="0"/>
          <w:numId w:val="40"/>
        </w:numPr>
        <w:rPr>
          <w:bCs/>
          <w:sz w:val="24"/>
          <w:szCs w:val="24"/>
        </w:rPr>
      </w:pPr>
      <w:r w:rsidRPr="00D77700">
        <w:rPr>
          <w:bCs/>
          <w:sz w:val="24"/>
          <w:szCs w:val="24"/>
        </w:rPr>
        <w:t>Dilek ve temenniler; kapanış</w:t>
      </w:r>
    </w:p>
    <w:p w14:paraId="72EFC988" w14:textId="77777777" w:rsidR="00425F03" w:rsidRDefault="00425F03" w:rsidP="00425F03">
      <w:pPr>
        <w:rPr>
          <w:bCs/>
          <w:sz w:val="24"/>
          <w:szCs w:val="24"/>
        </w:rPr>
      </w:pPr>
    </w:p>
    <w:p w14:paraId="476094A5" w14:textId="77777777" w:rsidR="00BB10CA" w:rsidRDefault="00BB10CA" w:rsidP="00425F03">
      <w:pPr>
        <w:rPr>
          <w:bCs/>
          <w:sz w:val="24"/>
          <w:szCs w:val="24"/>
        </w:rPr>
      </w:pPr>
    </w:p>
    <w:p w14:paraId="23132CA9" w14:textId="0293960B"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5053AAEA" w:rsidR="00784A9C" w:rsidRDefault="00350D94" w:rsidP="003B77D4">
      <w:pPr>
        <w:jc w:val="center"/>
        <w:rPr>
          <w:b/>
          <w:bCs/>
          <w:sz w:val="24"/>
          <w:szCs w:val="24"/>
        </w:rPr>
      </w:pPr>
      <w:r>
        <w:rPr>
          <w:b/>
          <w:bCs/>
          <w:sz w:val="24"/>
          <w:szCs w:val="24"/>
        </w:rPr>
        <w:t>BİYOLOJİ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6137D8A4"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14016E4F" w14:textId="77777777" w:rsidR="00D77700" w:rsidRPr="00D77700" w:rsidRDefault="00D77700" w:rsidP="00D77700">
      <w:pPr>
        <w:numPr>
          <w:ilvl w:val="0"/>
          <w:numId w:val="43"/>
        </w:numPr>
        <w:rPr>
          <w:bCs/>
          <w:sz w:val="24"/>
          <w:szCs w:val="24"/>
        </w:rPr>
      </w:pPr>
      <w:r w:rsidRPr="00D77700">
        <w:rPr>
          <w:bCs/>
          <w:sz w:val="24"/>
          <w:szCs w:val="24"/>
        </w:rPr>
        <w:t>Açılış, yoklama; gündemin okunması ve gündeme madde eklenmesi</w:t>
      </w:r>
    </w:p>
    <w:p w14:paraId="15F186C6" w14:textId="77777777" w:rsidR="00D77700" w:rsidRPr="00D77700" w:rsidRDefault="00D77700" w:rsidP="00D77700">
      <w:pPr>
        <w:numPr>
          <w:ilvl w:val="0"/>
          <w:numId w:val="43"/>
        </w:numPr>
        <w:rPr>
          <w:bCs/>
          <w:sz w:val="24"/>
          <w:szCs w:val="24"/>
        </w:rPr>
      </w:pPr>
      <w:r w:rsidRPr="00D77700">
        <w:rPr>
          <w:bCs/>
          <w:sz w:val="24"/>
          <w:szCs w:val="24"/>
        </w:rPr>
        <w:t>Bir önceki toplantıda alınan kararların incelenmesi ve II. dönem için güncellenmesi</w:t>
      </w:r>
    </w:p>
    <w:p w14:paraId="6DCC04A3" w14:textId="77777777" w:rsidR="00D77700" w:rsidRPr="00D77700" w:rsidRDefault="00D77700" w:rsidP="00D77700">
      <w:pPr>
        <w:numPr>
          <w:ilvl w:val="0"/>
          <w:numId w:val="43"/>
        </w:numPr>
        <w:rPr>
          <w:bCs/>
          <w:sz w:val="24"/>
          <w:szCs w:val="24"/>
        </w:rPr>
      </w:pPr>
      <w:r w:rsidRPr="00D77700">
        <w:rPr>
          <w:bCs/>
          <w:sz w:val="24"/>
          <w:szCs w:val="24"/>
        </w:rPr>
        <w:t>Mevzuat, okulun kuruluş amacı ve biyoloji öğretim programı çerçevesinde II. dönem planlaması</w:t>
      </w:r>
    </w:p>
    <w:p w14:paraId="46DACF96" w14:textId="77777777" w:rsidR="00D77700" w:rsidRPr="00D77700" w:rsidRDefault="00D77700" w:rsidP="00D77700">
      <w:pPr>
        <w:numPr>
          <w:ilvl w:val="0"/>
          <w:numId w:val="43"/>
        </w:numPr>
        <w:rPr>
          <w:bCs/>
          <w:sz w:val="24"/>
          <w:szCs w:val="24"/>
        </w:rPr>
      </w:pPr>
      <w:r w:rsidRPr="00D77700">
        <w:rPr>
          <w:bCs/>
          <w:sz w:val="24"/>
          <w:szCs w:val="24"/>
        </w:rPr>
        <w:t>Atatürkçülük, değerler eğitimi ile millî-manevî-ahlakî değerlerin öğretime entegrasyonu; örtük öğrenme planı</w:t>
      </w:r>
    </w:p>
    <w:p w14:paraId="535A7666" w14:textId="77777777" w:rsidR="00D77700" w:rsidRPr="00D77700" w:rsidRDefault="00D77700" w:rsidP="00D77700">
      <w:pPr>
        <w:numPr>
          <w:ilvl w:val="0"/>
          <w:numId w:val="43"/>
        </w:numPr>
        <w:rPr>
          <w:bCs/>
          <w:sz w:val="24"/>
          <w:szCs w:val="24"/>
        </w:rPr>
      </w:pPr>
      <w:r w:rsidRPr="00D77700">
        <w:rPr>
          <w:bCs/>
          <w:sz w:val="24"/>
          <w:szCs w:val="24"/>
        </w:rPr>
        <w:t>Ünitelendirilmiş yıllık plan ve ders planlarının hazırlanması/uygulanması; konu-kazanım ağırlıkları ve zaman yönetimi</w:t>
      </w:r>
    </w:p>
    <w:p w14:paraId="507CF6C7" w14:textId="77777777" w:rsidR="00D77700" w:rsidRPr="00D77700" w:rsidRDefault="00D77700" w:rsidP="00D77700">
      <w:pPr>
        <w:numPr>
          <w:ilvl w:val="0"/>
          <w:numId w:val="43"/>
        </w:numPr>
        <w:rPr>
          <w:bCs/>
          <w:sz w:val="24"/>
          <w:szCs w:val="24"/>
        </w:rPr>
      </w:pPr>
      <w:r w:rsidRPr="00D77700">
        <w:rPr>
          <w:bCs/>
          <w:sz w:val="24"/>
          <w:szCs w:val="24"/>
        </w:rPr>
        <w:t>Öğretim yöntem-teknikleri; okul temelli faaliyetler, disiplinler arası yaklaşım ve ortak çalışmaların takvime bağlanması</w:t>
      </w:r>
    </w:p>
    <w:p w14:paraId="65141452" w14:textId="77777777" w:rsidR="00D77700" w:rsidRPr="00D77700" w:rsidRDefault="00D77700" w:rsidP="00D77700">
      <w:pPr>
        <w:numPr>
          <w:ilvl w:val="0"/>
          <w:numId w:val="43"/>
        </w:numPr>
        <w:rPr>
          <w:bCs/>
          <w:sz w:val="24"/>
          <w:szCs w:val="24"/>
        </w:rPr>
      </w:pPr>
      <w:r w:rsidRPr="00D77700">
        <w:rPr>
          <w:bCs/>
          <w:sz w:val="24"/>
          <w:szCs w:val="24"/>
        </w:rPr>
        <w:t>Özel eğitim ihtiyacı olan öğrenciler için BEP, uyarlamalar ve farklılaştırılmış öğretim/ölçme planı</w:t>
      </w:r>
    </w:p>
    <w:p w14:paraId="4E5C7A6F" w14:textId="77777777" w:rsidR="00D77700" w:rsidRPr="00D77700" w:rsidRDefault="00D77700" w:rsidP="00D77700">
      <w:pPr>
        <w:numPr>
          <w:ilvl w:val="0"/>
          <w:numId w:val="43"/>
        </w:numPr>
        <w:rPr>
          <w:bCs/>
          <w:sz w:val="24"/>
          <w:szCs w:val="24"/>
        </w:rPr>
      </w:pPr>
      <w:r w:rsidRPr="00D77700">
        <w:rPr>
          <w:bCs/>
          <w:sz w:val="24"/>
          <w:szCs w:val="24"/>
        </w:rPr>
        <w:t>Ölçme-değerlendirme: ortak yazılı/uygulamalı sınavlar, rubrik-kontrol listeleri, mazeret sınavları ve analiz süreci</w:t>
      </w:r>
    </w:p>
    <w:p w14:paraId="4CD1DCB3" w14:textId="77777777" w:rsidR="00D77700" w:rsidRPr="00D77700" w:rsidRDefault="00D77700" w:rsidP="00D77700">
      <w:pPr>
        <w:numPr>
          <w:ilvl w:val="0"/>
          <w:numId w:val="43"/>
        </w:numPr>
        <w:rPr>
          <w:bCs/>
          <w:sz w:val="24"/>
          <w:szCs w:val="24"/>
        </w:rPr>
      </w:pPr>
      <w:r w:rsidRPr="00D77700">
        <w:rPr>
          <w:bCs/>
          <w:sz w:val="24"/>
          <w:szCs w:val="24"/>
        </w:rPr>
        <w:t>Sınav analizleriyle konu-kazanım eksikliği tespiti; izleme çalışmaları ve eylem planı (TYT-AYT başarısı dahil)</w:t>
      </w:r>
    </w:p>
    <w:p w14:paraId="2A0C99D8" w14:textId="77777777" w:rsidR="00D77700" w:rsidRPr="00D77700" w:rsidRDefault="00D77700" w:rsidP="00D77700">
      <w:pPr>
        <w:numPr>
          <w:ilvl w:val="0"/>
          <w:numId w:val="43"/>
        </w:numPr>
        <w:rPr>
          <w:bCs/>
          <w:sz w:val="24"/>
          <w:szCs w:val="24"/>
        </w:rPr>
      </w:pPr>
      <w:r w:rsidRPr="00D77700">
        <w:rPr>
          <w:bCs/>
          <w:sz w:val="24"/>
          <w:szCs w:val="24"/>
        </w:rPr>
        <w:t>Araç-gereç, laboratuvar/kütüphane ve öğrenme ortamlarının etkin kullanımı; materyal ve kaynak ihtiyaçlarının belirlenmesi</w:t>
      </w:r>
    </w:p>
    <w:p w14:paraId="4076ACA4" w14:textId="77777777" w:rsidR="00D77700" w:rsidRPr="00D77700" w:rsidRDefault="00D77700" w:rsidP="00D77700">
      <w:pPr>
        <w:numPr>
          <w:ilvl w:val="0"/>
          <w:numId w:val="43"/>
        </w:numPr>
        <w:rPr>
          <w:bCs/>
          <w:sz w:val="24"/>
          <w:szCs w:val="24"/>
        </w:rPr>
      </w:pPr>
      <w:r w:rsidRPr="00D77700">
        <w:rPr>
          <w:bCs/>
          <w:sz w:val="24"/>
          <w:szCs w:val="24"/>
        </w:rPr>
        <w:t>Akademik-bilimsel gelişmelerin ve eğitim teknolojilerinin takibi; derslere yansıtma planı</w:t>
      </w:r>
    </w:p>
    <w:p w14:paraId="23C9D9C2" w14:textId="77777777" w:rsidR="00D77700" w:rsidRPr="00D77700" w:rsidRDefault="00D77700" w:rsidP="00D77700">
      <w:pPr>
        <w:numPr>
          <w:ilvl w:val="0"/>
          <w:numId w:val="43"/>
        </w:numPr>
        <w:rPr>
          <w:bCs/>
          <w:sz w:val="24"/>
          <w:szCs w:val="24"/>
        </w:rPr>
      </w:pPr>
      <w:r w:rsidRPr="00D77700">
        <w:rPr>
          <w:bCs/>
          <w:sz w:val="24"/>
          <w:szCs w:val="24"/>
        </w:rPr>
        <w:t>Okul içi/dışı öğrenme: deney, proje, araştırma, gezi-gözlem; mali kaynak ve izin ihtiyaçlarının belirlenmesi</w:t>
      </w:r>
    </w:p>
    <w:p w14:paraId="11B3BA93" w14:textId="77777777" w:rsidR="00D77700" w:rsidRPr="00D77700" w:rsidRDefault="00D77700" w:rsidP="00D77700">
      <w:pPr>
        <w:numPr>
          <w:ilvl w:val="0"/>
          <w:numId w:val="43"/>
        </w:numPr>
        <w:rPr>
          <w:bCs/>
          <w:sz w:val="24"/>
          <w:szCs w:val="24"/>
        </w:rPr>
      </w:pPr>
      <w:r w:rsidRPr="00D77700">
        <w:rPr>
          <w:bCs/>
          <w:sz w:val="24"/>
          <w:szCs w:val="24"/>
        </w:rPr>
        <w:t>Ulusal/uluslararası sınav-yarışma/olimpiyat süreçleri; sonuçların değerlendirilmesi ve hazırlık planı</w:t>
      </w:r>
    </w:p>
    <w:p w14:paraId="37095DBD" w14:textId="77777777" w:rsidR="00D77700" w:rsidRPr="00D77700" w:rsidRDefault="00D77700" w:rsidP="00D77700">
      <w:pPr>
        <w:numPr>
          <w:ilvl w:val="0"/>
          <w:numId w:val="43"/>
        </w:numPr>
        <w:rPr>
          <w:bCs/>
          <w:sz w:val="24"/>
          <w:szCs w:val="24"/>
        </w:rPr>
      </w:pPr>
      <w:r w:rsidRPr="00D77700">
        <w:rPr>
          <w:bCs/>
          <w:sz w:val="24"/>
          <w:szCs w:val="24"/>
        </w:rPr>
        <w:t>Girişimcilik, araştırma-geliştirme-tasarım becerileri; üst düzey düşünme ve sosyal-duygusal beceri planı</w:t>
      </w:r>
    </w:p>
    <w:p w14:paraId="7D5DE84F" w14:textId="77777777" w:rsidR="00D77700" w:rsidRPr="00D77700" w:rsidRDefault="00D77700" w:rsidP="00D77700">
      <w:pPr>
        <w:numPr>
          <w:ilvl w:val="0"/>
          <w:numId w:val="43"/>
        </w:numPr>
        <w:rPr>
          <w:bCs/>
          <w:sz w:val="24"/>
          <w:szCs w:val="24"/>
        </w:rPr>
      </w:pPr>
      <w:r w:rsidRPr="00D77700">
        <w:rPr>
          <w:bCs/>
          <w:sz w:val="24"/>
          <w:szCs w:val="24"/>
        </w:rPr>
        <w:t>Sosyal sorumluluk programı kapsamında ders bazlı faaliyetlerin planlanması</w:t>
      </w:r>
    </w:p>
    <w:p w14:paraId="16A617F0" w14:textId="77777777" w:rsidR="00D77700" w:rsidRPr="00D77700" w:rsidRDefault="00D77700" w:rsidP="00D77700">
      <w:pPr>
        <w:numPr>
          <w:ilvl w:val="0"/>
          <w:numId w:val="43"/>
        </w:numPr>
        <w:rPr>
          <w:bCs/>
          <w:sz w:val="24"/>
          <w:szCs w:val="24"/>
        </w:rPr>
      </w:pPr>
      <w:r w:rsidRPr="00D77700">
        <w:rPr>
          <w:bCs/>
          <w:sz w:val="24"/>
          <w:szCs w:val="24"/>
        </w:rPr>
        <w:t>Önleme–müdahale–yönlendirme çalışmaları ve rehberlik servisiyle koordinasyon</w:t>
      </w:r>
    </w:p>
    <w:p w14:paraId="7CF101C3" w14:textId="77777777" w:rsidR="00D77700" w:rsidRPr="00D77700" w:rsidRDefault="00D77700" w:rsidP="00D77700">
      <w:pPr>
        <w:numPr>
          <w:ilvl w:val="0"/>
          <w:numId w:val="43"/>
        </w:numPr>
        <w:rPr>
          <w:bCs/>
          <w:sz w:val="24"/>
          <w:szCs w:val="24"/>
        </w:rPr>
      </w:pPr>
      <w:r w:rsidRPr="00D77700">
        <w:rPr>
          <w:bCs/>
          <w:sz w:val="24"/>
          <w:szCs w:val="24"/>
        </w:rPr>
        <w:t>İş sağlığı ve güvenliği (laboratuvar güvenliği) tedbirlerinin değerlendirilmesi</w:t>
      </w:r>
    </w:p>
    <w:p w14:paraId="44DDA328" w14:textId="77777777" w:rsidR="00D77700" w:rsidRPr="00D77700" w:rsidRDefault="00D77700" w:rsidP="00D77700">
      <w:pPr>
        <w:numPr>
          <w:ilvl w:val="0"/>
          <w:numId w:val="43"/>
        </w:numPr>
        <w:rPr>
          <w:bCs/>
          <w:sz w:val="24"/>
          <w:szCs w:val="24"/>
        </w:rPr>
      </w:pPr>
      <w:r w:rsidRPr="00D77700">
        <w:rPr>
          <w:bCs/>
          <w:sz w:val="24"/>
          <w:szCs w:val="24"/>
        </w:rPr>
        <w:t>Dilek ve temenniler; kapanış</w:t>
      </w:r>
    </w:p>
    <w:p w14:paraId="762F91EE" w14:textId="77777777" w:rsidR="00D77700" w:rsidRDefault="00D77700" w:rsidP="00D77700">
      <w:pPr>
        <w:rPr>
          <w:b/>
          <w:bCs/>
          <w:sz w:val="24"/>
          <w:szCs w:val="24"/>
        </w:rPr>
      </w:pPr>
    </w:p>
    <w:p w14:paraId="4E2DDE3A" w14:textId="77777777" w:rsidR="00D77700" w:rsidRDefault="00D77700" w:rsidP="00D77700">
      <w:pPr>
        <w:rPr>
          <w:b/>
          <w:bCs/>
          <w:sz w:val="24"/>
          <w:szCs w:val="24"/>
        </w:rPr>
      </w:pPr>
    </w:p>
    <w:p w14:paraId="071A38CB" w14:textId="77777777" w:rsidR="00D77700" w:rsidRDefault="00D77700" w:rsidP="00D77700">
      <w:pPr>
        <w:rPr>
          <w:b/>
          <w:bCs/>
          <w:sz w:val="24"/>
          <w:szCs w:val="24"/>
        </w:rPr>
      </w:pPr>
    </w:p>
    <w:p w14:paraId="3D68954F" w14:textId="77777777" w:rsidR="00D77700" w:rsidRDefault="00D77700" w:rsidP="00D77700">
      <w:pPr>
        <w:rPr>
          <w:b/>
          <w:bCs/>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6167706F" w14:textId="77777777" w:rsidR="00D77700" w:rsidRDefault="00D77700" w:rsidP="00D77700">
      <w:pPr>
        <w:rPr>
          <w:b/>
          <w:bCs/>
          <w:sz w:val="24"/>
          <w:szCs w:val="24"/>
        </w:rPr>
      </w:pPr>
    </w:p>
    <w:p w14:paraId="01865C5B" w14:textId="77777777" w:rsidR="00D77700" w:rsidRPr="00D77700" w:rsidRDefault="00D77700" w:rsidP="00D77700">
      <w:pPr>
        <w:rPr>
          <w:sz w:val="24"/>
          <w:szCs w:val="24"/>
        </w:rPr>
      </w:pPr>
      <w:r w:rsidRPr="00D77700">
        <w:rPr>
          <w:b/>
          <w:bCs/>
          <w:sz w:val="24"/>
          <w:szCs w:val="24"/>
        </w:rPr>
        <w:t>1. Açılış, yoklama; gündemin okunması ve gündeme madde eklenmesi</w:t>
      </w:r>
      <w:r w:rsidRPr="00D77700">
        <w:rPr>
          <w:sz w:val="24"/>
          <w:szCs w:val="24"/>
        </w:rPr>
        <w:br/>
        <w:t xml:space="preserve">Toplantı, belirtilen gün ve saatte </w:t>
      </w:r>
      <w:r w:rsidRPr="00D77700">
        <w:rPr>
          <w:b/>
          <w:bCs/>
          <w:sz w:val="24"/>
          <w:szCs w:val="24"/>
        </w:rPr>
        <w:t>ÖĞRETMEN1</w:t>
      </w:r>
      <w:r w:rsidRPr="00D77700">
        <w:rPr>
          <w:sz w:val="24"/>
          <w:szCs w:val="24"/>
        </w:rPr>
        <w:t xml:space="preserve"> başkanlığında açılmıştır. Yoklama alınmış, </w:t>
      </w:r>
      <w:r w:rsidRPr="00D77700">
        <w:rPr>
          <w:b/>
          <w:bCs/>
          <w:sz w:val="24"/>
          <w:szCs w:val="24"/>
        </w:rPr>
        <w:t>ÖĞRETMEN1</w:t>
      </w:r>
      <w:r w:rsidRPr="00D77700">
        <w:rPr>
          <w:sz w:val="24"/>
          <w:szCs w:val="24"/>
        </w:rPr>
        <w:t xml:space="preserve"> ve </w:t>
      </w:r>
      <w:r w:rsidRPr="00D77700">
        <w:rPr>
          <w:b/>
          <w:bCs/>
          <w:sz w:val="24"/>
          <w:szCs w:val="24"/>
        </w:rPr>
        <w:t>ÖĞRETMEN2</w:t>
      </w:r>
      <w:r w:rsidRPr="00D77700">
        <w:rPr>
          <w:sz w:val="24"/>
          <w:szCs w:val="24"/>
        </w:rPr>
        <w:t xml:space="preserve">’nin toplantıya katıldığı görülmüştür. Gündem maddeleri okunmuş; II. dönem uygulamalarını kolaylaştırmak için “TYT-AYT izleme” ve “laboratuvar güvenliği kontrol listesi” konularının gündemde ayrıca vurgulanması önerilmiştir. </w:t>
      </w:r>
      <w:r w:rsidRPr="00D77700">
        <w:rPr>
          <w:b/>
          <w:bCs/>
          <w:sz w:val="24"/>
          <w:szCs w:val="24"/>
        </w:rPr>
        <w:t>ÖĞRETMEN2</w:t>
      </w:r>
      <w:r w:rsidRPr="00D77700">
        <w:rPr>
          <w:sz w:val="24"/>
          <w:szCs w:val="24"/>
        </w:rPr>
        <w:t xml:space="preserve"> bu ek vurguyu uygun bulmuş, gündem bu şekilde kesinleştirilmiştir. Görüşmelere geçilmiştir.</w:t>
      </w:r>
    </w:p>
    <w:p w14:paraId="7D60C85A" w14:textId="77777777" w:rsidR="00D77700" w:rsidRDefault="00D77700" w:rsidP="00D77700">
      <w:pPr>
        <w:rPr>
          <w:b/>
          <w:bCs/>
          <w:sz w:val="24"/>
          <w:szCs w:val="24"/>
        </w:rPr>
      </w:pPr>
    </w:p>
    <w:p w14:paraId="1A91D32C" w14:textId="6AB6AEE7" w:rsidR="00D77700" w:rsidRPr="00D77700" w:rsidRDefault="00D77700" w:rsidP="00D77700">
      <w:pPr>
        <w:rPr>
          <w:sz w:val="24"/>
          <w:szCs w:val="24"/>
        </w:rPr>
      </w:pPr>
      <w:r w:rsidRPr="00D77700">
        <w:rPr>
          <w:b/>
          <w:bCs/>
          <w:sz w:val="24"/>
          <w:szCs w:val="24"/>
        </w:rPr>
        <w:t>2. Bir önceki toplantıda alınan kararların incelenmesi ve II. dönem için güncellenmesi</w:t>
      </w:r>
      <w:r w:rsidRPr="00D77700">
        <w:rPr>
          <w:sz w:val="24"/>
          <w:szCs w:val="24"/>
        </w:rPr>
        <w:br/>
        <w:t xml:space="preserve">Birinci dönem zümre kararları incelenmiştir. </w:t>
      </w:r>
      <w:r w:rsidRPr="00D77700">
        <w:rPr>
          <w:b/>
          <w:bCs/>
          <w:sz w:val="24"/>
          <w:szCs w:val="24"/>
        </w:rPr>
        <w:t>ÖĞRETMEN2</w:t>
      </w:r>
      <w:r w:rsidRPr="00D77700">
        <w:rPr>
          <w:sz w:val="24"/>
          <w:szCs w:val="24"/>
        </w:rPr>
        <w:t xml:space="preserve">, ortak ölçütlerle yapılan değerlendirmelerin öğrencilerde adalet algısını güçlendirdiğini; ancak bazı sınıflarda kazanım temelli tekrarların aksayabildiğini ifade etmiştir. </w:t>
      </w:r>
      <w:r w:rsidRPr="00D77700">
        <w:rPr>
          <w:b/>
          <w:bCs/>
          <w:sz w:val="24"/>
          <w:szCs w:val="24"/>
        </w:rPr>
        <w:t>ÖĞRETMEN1</w:t>
      </w:r>
      <w:r w:rsidRPr="00D77700">
        <w:rPr>
          <w:sz w:val="24"/>
          <w:szCs w:val="24"/>
        </w:rPr>
        <w:t>, II. dönemde kararların “takvim + izleme” ile desteklenmesi gerektiğini belirtmiştir. Ayrıca sınav analizlerinin düzenli yapılmasının telafi çalışmalarını hızlandırdığı, bu nedenle analiz sürecinin standartlaştırılmasının uygun olacağı değerlendirilmiştir. I. dönemden gelen uygulama eksikleri not edilerek güncelleme yapılmıştır.</w:t>
      </w:r>
    </w:p>
    <w:p w14:paraId="098C6977" w14:textId="77777777" w:rsidR="00D77700" w:rsidRDefault="00D77700" w:rsidP="00D77700">
      <w:pPr>
        <w:rPr>
          <w:b/>
          <w:bCs/>
          <w:sz w:val="24"/>
          <w:szCs w:val="24"/>
        </w:rPr>
      </w:pPr>
    </w:p>
    <w:p w14:paraId="675EF6BB" w14:textId="524A5ADB" w:rsidR="00D77700" w:rsidRPr="00D77700" w:rsidRDefault="00D77700" w:rsidP="00D77700">
      <w:pPr>
        <w:rPr>
          <w:sz w:val="24"/>
          <w:szCs w:val="24"/>
        </w:rPr>
      </w:pPr>
      <w:r w:rsidRPr="00D77700">
        <w:rPr>
          <w:b/>
          <w:bCs/>
          <w:sz w:val="24"/>
          <w:szCs w:val="24"/>
        </w:rPr>
        <w:t>3. Mevzuat, okulun kuruluş amacı ve biyoloji öğretim programı çerçevesinde II. dönem planlaması</w:t>
      </w:r>
      <w:r w:rsidRPr="00D77700">
        <w:rPr>
          <w:sz w:val="24"/>
          <w:szCs w:val="24"/>
        </w:rPr>
        <w:br/>
        <w:t xml:space="preserve">İlgili mevzuat ve öğretim programının genel çerçevesi doğrultusunda planlama yaklaşımı ele alınmıştır. </w:t>
      </w:r>
      <w:r w:rsidRPr="00D77700">
        <w:rPr>
          <w:b/>
          <w:bCs/>
          <w:sz w:val="24"/>
          <w:szCs w:val="24"/>
        </w:rPr>
        <w:t>ÖĞRETMEN1</w:t>
      </w:r>
      <w:r w:rsidRPr="00D77700">
        <w:rPr>
          <w:sz w:val="24"/>
          <w:szCs w:val="24"/>
        </w:rPr>
        <w:t xml:space="preserve">, yıllık planın öğretim programına tam uyumlu yürütülmesi ve konu-kazanım ağırlıklarına göre zaman yönetimi yapılması gerektiğini vurgulamıştır. </w:t>
      </w:r>
      <w:r w:rsidRPr="00D77700">
        <w:rPr>
          <w:b/>
          <w:bCs/>
          <w:sz w:val="24"/>
          <w:szCs w:val="24"/>
        </w:rPr>
        <w:t>ÖĞRETMEN2</w:t>
      </w:r>
      <w:r w:rsidRPr="00D77700">
        <w:rPr>
          <w:sz w:val="24"/>
          <w:szCs w:val="24"/>
        </w:rPr>
        <w:t>, sınıf seviyelerine göre farklı hızlarda ilerleme olabildiğini, bu nedenle plan içinde “telafi/pekiştirme” haftaları bırakılmasının yararlı olacağını belirtmiştir. Planlarda ölçme araçlarıyla kazanımların uyumunun açık gösterilmesi üzerinde uzlaşılmıştır. Ders planlarında hedef davranışların net yazılması kararlaştırılmıştır.</w:t>
      </w:r>
    </w:p>
    <w:p w14:paraId="00680B75" w14:textId="77777777" w:rsidR="00D77700" w:rsidRDefault="00D77700" w:rsidP="00D77700">
      <w:pPr>
        <w:rPr>
          <w:b/>
          <w:bCs/>
          <w:sz w:val="24"/>
          <w:szCs w:val="24"/>
        </w:rPr>
      </w:pPr>
    </w:p>
    <w:p w14:paraId="412C4EAB" w14:textId="04F32F3E" w:rsidR="00D77700" w:rsidRPr="00D77700" w:rsidRDefault="00D77700" w:rsidP="00D77700">
      <w:pPr>
        <w:rPr>
          <w:sz w:val="24"/>
          <w:szCs w:val="24"/>
        </w:rPr>
      </w:pPr>
      <w:r w:rsidRPr="00D77700">
        <w:rPr>
          <w:b/>
          <w:bCs/>
          <w:sz w:val="24"/>
          <w:szCs w:val="24"/>
        </w:rPr>
        <w:t>4. Atatürkçülük, değerler eğitimi ile millî-manevî-ahlakî değerlerin öğretime entegrasyonu; örtük öğrenme planı</w:t>
      </w:r>
      <w:r w:rsidRPr="00D77700">
        <w:rPr>
          <w:sz w:val="24"/>
          <w:szCs w:val="24"/>
        </w:rPr>
        <w:br/>
        <w:t xml:space="preserve">Atatürkçülükle ilişkili konuların uygun ünitelerde ele alınması ve değerler eğitiminin ders iklimi içinde görünür kılınması görüşülmüştür. </w:t>
      </w:r>
      <w:r w:rsidRPr="00D77700">
        <w:rPr>
          <w:b/>
          <w:bCs/>
          <w:sz w:val="24"/>
          <w:szCs w:val="24"/>
        </w:rPr>
        <w:t>ÖĞRETMEN2</w:t>
      </w:r>
      <w:r w:rsidRPr="00D77700">
        <w:rPr>
          <w:sz w:val="24"/>
          <w:szCs w:val="24"/>
        </w:rPr>
        <w:t xml:space="preserve">, çevre etiği, canlılara saygı, bilimsel dürüstlük ve sorumluluk gibi değerlerin biyoloji içeriğiyle doğal biçimde ilişkilendirilebileceğini ifade etmiştir. </w:t>
      </w:r>
      <w:r w:rsidRPr="00D77700">
        <w:rPr>
          <w:b/>
          <w:bCs/>
          <w:sz w:val="24"/>
          <w:szCs w:val="24"/>
        </w:rPr>
        <w:t>ÖĞRETMEN1</w:t>
      </w:r>
      <w:r w:rsidRPr="00D77700">
        <w:rPr>
          <w:sz w:val="24"/>
          <w:szCs w:val="24"/>
        </w:rPr>
        <w:t>, laboratuvar kuralları, ekip çalışması ve veri kayıt disiplininin de değerler eğitimi açısından güçlü bir zemin olduğunu belirtmiştir. Örtük öğrenmeyi desteklemek için sınıf içi kısa yönergeler ve davranış beklentilerinin yazılı hale getirilmesi uygun görülmüştür. Uygun kazanım ve etkinlik eşleştirmelerinin yıllık plan notlarına eklenmesine karar verilmiştir.</w:t>
      </w:r>
    </w:p>
    <w:p w14:paraId="4ABC49F7" w14:textId="77777777" w:rsidR="00D77700" w:rsidRDefault="00D77700" w:rsidP="00D77700">
      <w:pPr>
        <w:rPr>
          <w:b/>
          <w:bCs/>
          <w:sz w:val="24"/>
          <w:szCs w:val="24"/>
        </w:rPr>
      </w:pPr>
    </w:p>
    <w:p w14:paraId="5BD2D97A" w14:textId="328C483E" w:rsidR="00D77700" w:rsidRPr="00D77700" w:rsidRDefault="00D77700" w:rsidP="00D77700">
      <w:pPr>
        <w:rPr>
          <w:sz w:val="24"/>
          <w:szCs w:val="24"/>
        </w:rPr>
      </w:pPr>
      <w:r w:rsidRPr="00D77700">
        <w:rPr>
          <w:b/>
          <w:bCs/>
          <w:sz w:val="24"/>
          <w:szCs w:val="24"/>
        </w:rPr>
        <w:t>5. Ünitelendirilmiş yıllık plan ve ders planları; konu-kazanım ağırlıkları ve zaman yönetimi</w:t>
      </w:r>
      <w:r w:rsidRPr="00D77700">
        <w:rPr>
          <w:sz w:val="24"/>
          <w:szCs w:val="24"/>
        </w:rPr>
        <w:br/>
        <w:t xml:space="preserve">II. dönem ünitelendirilmiş yıllık planlar ve ders planları gözden geçirilmiştir. </w:t>
      </w:r>
      <w:r w:rsidRPr="00D77700">
        <w:rPr>
          <w:b/>
          <w:bCs/>
          <w:sz w:val="24"/>
          <w:szCs w:val="24"/>
        </w:rPr>
        <w:t>ÖĞRETMEN1</w:t>
      </w:r>
      <w:r w:rsidRPr="00D77700">
        <w:rPr>
          <w:sz w:val="24"/>
          <w:szCs w:val="24"/>
        </w:rPr>
        <w:t xml:space="preserve">, kritik kazanımların dönem içinde birkaç kez geri çağrılmasını sağlayacak tekrar noktaları konulmasını önermiştir. </w:t>
      </w:r>
      <w:r w:rsidRPr="00D77700">
        <w:rPr>
          <w:b/>
          <w:bCs/>
          <w:sz w:val="24"/>
          <w:szCs w:val="24"/>
        </w:rPr>
        <w:t>ÖĞRETMEN2</w:t>
      </w:r>
      <w:r w:rsidRPr="00D77700">
        <w:rPr>
          <w:sz w:val="24"/>
          <w:szCs w:val="24"/>
        </w:rPr>
        <w:t>, yoğun ünitelerde kısa konu özetleri ve hedefli soru setleriyle “pekiştirme paketi” hazırlanmasının verimli olacağını söylemiştir. Zaman yönetimi için ortak bir “haftalık kontrol çizelgesi” tutulması değerlendirilmiştir. Gecikme yaşanan sınıflarda telafi adımlarının önceden belirlenmesi konusunda görüş birliği sağlanmıştır.</w:t>
      </w:r>
    </w:p>
    <w:p w14:paraId="0BCAD591" w14:textId="77777777" w:rsidR="00D77700" w:rsidRDefault="00D77700" w:rsidP="00D77700">
      <w:pPr>
        <w:rPr>
          <w:b/>
          <w:bCs/>
          <w:sz w:val="24"/>
          <w:szCs w:val="24"/>
        </w:rPr>
      </w:pPr>
    </w:p>
    <w:p w14:paraId="42EDF19D" w14:textId="346E6FFC" w:rsidR="00D77700" w:rsidRPr="00D77700" w:rsidRDefault="00D77700" w:rsidP="00D77700">
      <w:pPr>
        <w:rPr>
          <w:sz w:val="24"/>
          <w:szCs w:val="24"/>
        </w:rPr>
      </w:pPr>
      <w:r w:rsidRPr="00D77700">
        <w:rPr>
          <w:b/>
          <w:bCs/>
          <w:sz w:val="24"/>
          <w:szCs w:val="24"/>
        </w:rPr>
        <w:t>6. Öğretim yöntem-teknikleri; okul temelli faaliyetler, disiplinler arası yaklaşım ve ortak çalışmalar</w:t>
      </w:r>
      <w:r w:rsidRPr="00D77700">
        <w:rPr>
          <w:sz w:val="24"/>
          <w:szCs w:val="24"/>
        </w:rPr>
        <w:br/>
        <w:t xml:space="preserve">Dersin işlenişinde kullanılacak yöntem ve teknikler ile okul temelli faaliyet planlamaları ele alınmıştır. </w:t>
      </w:r>
      <w:r w:rsidRPr="00D77700">
        <w:rPr>
          <w:b/>
          <w:bCs/>
          <w:sz w:val="24"/>
          <w:szCs w:val="24"/>
        </w:rPr>
        <w:t>ÖĞRETMEN2</w:t>
      </w:r>
      <w:r w:rsidRPr="00D77700">
        <w:rPr>
          <w:sz w:val="24"/>
          <w:szCs w:val="24"/>
        </w:rPr>
        <w:t xml:space="preserve">, problem temelli öğrenme, kısa araştırma görevleri ve deney raporlarının öğrencinin </w:t>
      </w:r>
      <w:r w:rsidRPr="00D77700">
        <w:rPr>
          <w:sz w:val="24"/>
          <w:szCs w:val="24"/>
        </w:rPr>
        <w:lastRenderedPageBreak/>
        <w:t xml:space="preserve">kalıcı öğrenmesine katkı verdiğini belirtmiştir. </w:t>
      </w:r>
      <w:r w:rsidRPr="00D77700">
        <w:rPr>
          <w:b/>
          <w:bCs/>
          <w:sz w:val="24"/>
          <w:szCs w:val="24"/>
        </w:rPr>
        <w:t>ÖĞRETMEN1</w:t>
      </w:r>
      <w:r w:rsidRPr="00D77700">
        <w:rPr>
          <w:sz w:val="24"/>
          <w:szCs w:val="24"/>
        </w:rPr>
        <w:t>, disiplinler arası yaklaşımla (kimya, coğrafya, matematik gibi) ortak etkinliklerin takvime bağlanmasının öğrenciyi motive ettiğini ifade etmiştir. Ortak çalışmalarda görev paylaşımı, ürün ve değerlendirme ölçütlerinin önceden netleştirilmesi gerektiği vurgulanmıştır. Etkinliklerin kazanımla doğrudan ilişkilendirilerek planlara işlenmesine karar verilmiştir.</w:t>
      </w:r>
    </w:p>
    <w:p w14:paraId="7E094CBE" w14:textId="77777777" w:rsidR="00D77700" w:rsidRDefault="00D77700" w:rsidP="00D77700">
      <w:pPr>
        <w:rPr>
          <w:b/>
          <w:bCs/>
          <w:sz w:val="24"/>
          <w:szCs w:val="24"/>
        </w:rPr>
      </w:pPr>
    </w:p>
    <w:p w14:paraId="3D5AFB23" w14:textId="7F6FC5EF" w:rsidR="00D77700" w:rsidRPr="00D77700" w:rsidRDefault="00D77700" w:rsidP="00D77700">
      <w:pPr>
        <w:rPr>
          <w:sz w:val="24"/>
          <w:szCs w:val="24"/>
        </w:rPr>
      </w:pPr>
      <w:r w:rsidRPr="00D77700">
        <w:rPr>
          <w:b/>
          <w:bCs/>
          <w:sz w:val="24"/>
          <w:szCs w:val="24"/>
        </w:rPr>
        <w:t>7. BEP, uyarlamalar ve farklılaştırılmış öğretim/ölçme planı</w:t>
      </w:r>
      <w:r w:rsidRPr="00D77700">
        <w:rPr>
          <w:sz w:val="24"/>
          <w:szCs w:val="24"/>
        </w:rPr>
        <w:br/>
        <w:t xml:space="preserve">Özel eğitim ihtiyacı olan öğrenciler için BEP ve ders planı uyarlamaları görüşülmüştür. </w:t>
      </w:r>
      <w:r w:rsidRPr="00D77700">
        <w:rPr>
          <w:b/>
          <w:bCs/>
          <w:sz w:val="24"/>
          <w:szCs w:val="24"/>
        </w:rPr>
        <w:t>ÖĞRETMEN1</w:t>
      </w:r>
      <w:r w:rsidRPr="00D77700">
        <w:rPr>
          <w:sz w:val="24"/>
          <w:szCs w:val="24"/>
        </w:rPr>
        <w:t xml:space="preserve">, hedeflerin ölçülebilir ve öğrencinin seviyesine uygun belirlenmesi gerektiğini vurgulamıştır. </w:t>
      </w:r>
      <w:r w:rsidRPr="00D77700">
        <w:rPr>
          <w:b/>
          <w:bCs/>
          <w:sz w:val="24"/>
          <w:szCs w:val="24"/>
        </w:rPr>
        <w:t>ÖĞRETMEN2</w:t>
      </w:r>
      <w:r w:rsidRPr="00D77700">
        <w:rPr>
          <w:sz w:val="24"/>
          <w:szCs w:val="24"/>
        </w:rPr>
        <w:t>, yönergelerin sadeleştirilmesi, görsel destek kullanımı ve adım adım etkinliklerle katılımın arttığını ifade etmiştir. Ölçme-değerlendirmede süre uyarlaması, soru sayısı uyarlaması ve alternatif değerlendirme (performans görevi, sözlü sunum vb.) seçeneklerinin planlı yürütülmesi uygun görülmüştür. Rehberlik servisiyle düzenli bilgi paylaşımı yapılması kararlaştırılmıştır.</w:t>
      </w:r>
    </w:p>
    <w:p w14:paraId="28B0165E" w14:textId="77777777" w:rsidR="00D77700" w:rsidRDefault="00D77700" w:rsidP="00D77700">
      <w:pPr>
        <w:rPr>
          <w:b/>
          <w:bCs/>
          <w:sz w:val="24"/>
          <w:szCs w:val="24"/>
        </w:rPr>
      </w:pPr>
    </w:p>
    <w:p w14:paraId="66614527" w14:textId="45D21D05" w:rsidR="00D77700" w:rsidRPr="00D77700" w:rsidRDefault="00D77700" w:rsidP="00D77700">
      <w:pPr>
        <w:rPr>
          <w:sz w:val="24"/>
          <w:szCs w:val="24"/>
        </w:rPr>
      </w:pPr>
      <w:r w:rsidRPr="00D77700">
        <w:rPr>
          <w:b/>
          <w:bCs/>
          <w:sz w:val="24"/>
          <w:szCs w:val="24"/>
        </w:rPr>
        <w:t>8. Ölçme-değerlendirme: ortak sınavlar, rubrikler, mazeret sınavları ve analiz süreci</w:t>
      </w:r>
      <w:r w:rsidRPr="00D77700">
        <w:rPr>
          <w:sz w:val="24"/>
          <w:szCs w:val="24"/>
        </w:rPr>
        <w:br/>
        <w:t xml:space="preserve">Ortak yazılı ve uygulamalı sınavların hazırlanmasında konu-soru dağılım tablosu, cevap anahtarı ve dereceli puanlama anahtarının birlikte oluşturulması görüşülmüştür. </w:t>
      </w:r>
      <w:r w:rsidRPr="00D77700">
        <w:rPr>
          <w:b/>
          <w:bCs/>
          <w:sz w:val="24"/>
          <w:szCs w:val="24"/>
        </w:rPr>
        <w:t>ÖĞRETMEN2</w:t>
      </w:r>
      <w:r w:rsidRPr="00D77700">
        <w:rPr>
          <w:sz w:val="24"/>
          <w:szCs w:val="24"/>
        </w:rPr>
        <w:t xml:space="preserve">, soruların yalnızca bilgi değil, yorum ve beceri boyutunu da ölçecek şekilde hazırlanmasının önemli olduğunu belirtmiştir. </w:t>
      </w:r>
      <w:r w:rsidRPr="00D77700">
        <w:rPr>
          <w:b/>
          <w:bCs/>
          <w:sz w:val="24"/>
          <w:szCs w:val="24"/>
        </w:rPr>
        <w:t>ÖĞRETMEN1</w:t>
      </w:r>
      <w:r w:rsidRPr="00D77700">
        <w:rPr>
          <w:sz w:val="24"/>
          <w:szCs w:val="24"/>
        </w:rPr>
        <w:t>, mazeret sınavlarının aynı ölçütlerle uygulanmasının değerlendirme birliği açısından zorunlu olduğunu vurgulamıştır. Sınav sonrası madde/kazanım analizi yapılması ve analiz sonuçlarına göre telafi planı hazırlanması üzerinde uzlaşılmıştır. Ortak ölçme araçlarının arşivlenmesi kararlaştırılmıştır.</w:t>
      </w:r>
    </w:p>
    <w:p w14:paraId="4FF1F4B6" w14:textId="77777777" w:rsidR="00D77700" w:rsidRDefault="00D77700" w:rsidP="00D77700">
      <w:pPr>
        <w:rPr>
          <w:b/>
          <w:bCs/>
          <w:sz w:val="24"/>
          <w:szCs w:val="24"/>
        </w:rPr>
      </w:pPr>
    </w:p>
    <w:p w14:paraId="3CA6E866" w14:textId="0656EDEB" w:rsidR="00D77700" w:rsidRPr="00D77700" w:rsidRDefault="00D77700" w:rsidP="00D77700">
      <w:pPr>
        <w:rPr>
          <w:sz w:val="24"/>
          <w:szCs w:val="24"/>
        </w:rPr>
      </w:pPr>
      <w:r w:rsidRPr="00D77700">
        <w:rPr>
          <w:b/>
          <w:bCs/>
          <w:sz w:val="24"/>
          <w:szCs w:val="24"/>
        </w:rPr>
        <w:t>9. Sınav analizleri, izleme ve eylem planı (TYT-AYT başarısı dahil)</w:t>
      </w:r>
      <w:r w:rsidRPr="00D77700">
        <w:rPr>
          <w:sz w:val="24"/>
          <w:szCs w:val="24"/>
        </w:rPr>
        <w:br/>
        <w:t xml:space="preserve">TYT-AYT biyoloji başarı durumu ve okul verileri üzerinden değerlendirme yapılması görüşülmüştür. </w:t>
      </w:r>
      <w:r w:rsidRPr="00D77700">
        <w:rPr>
          <w:b/>
          <w:bCs/>
          <w:sz w:val="24"/>
          <w:szCs w:val="24"/>
        </w:rPr>
        <w:t>ÖĞRETMEN1</w:t>
      </w:r>
      <w:r w:rsidRPr="00D77700">
        <w:rPr>
          <w:sz w:val="24"/>
          <w:szCs w:val="24"/>
        </w:rPr>
        <w:t xml:space="preserve">, deneme sınavı sonrası yanlış analizi yapılmasının eksik kazanımları netleştirdiğini ve çalışmayı hedefe yönlendirdiğini belirtmiştir. </w:t>
      </w:r>
      <w:r w:rsidRPr="00D77700">
        <w:rPr>
          <w:b/>
          <w:bCs/>
          <w:sz w:val="24"/>
          <w:szCs w:val="24"/>
        </w:rPr>
        <w:t>ÖĞRETMEN2</w:t>
      </w:r>
      <w:r w:rsidRPr="00D77700">
        <w:rPr>
          <w:sz w:val="24"/>
          <w:szCs w:val="24"/>
        </w:rPr>
        <w:t>, öğrencilerin “yanlış analiz formu” tutmasının süreklilik sağladığını ifade etmiştir. Eksik kazanımı olan öğrenciler için kısa süreli eylem planı hazırlanması, iki haftada bir mini kontrol uygulaması yapılması uygun görülmüştür. İzleme sonuçlarının sınıf bazında kısa raporla kayda alınmasına karar verilmiştir.</w:t>
      </w:r>
    </w:p>
    <w:p w14:paraId="60083956" w14:textId="77777777" w:rsidR="00D77700" w:rsidRDefault="00D77700" w:rsidP="00D77700">
      <w:pPr>
        <w:rPr>
          <w:b/>
          <w:bCs/>
          <w:sz w:val="24"/>
          <w:szCs w:val="24"/>
        </w:rPr>
      </w:pPr>
    </w:p>
    <w:p w14:paraId="6A2E54DD" w14:textId="1045C7A2" w:rsidR="00D77700" w:rsidRPr="00D77700" w:rsidRDefault="00D77700" w:rsidP="00D77700">
      <w:pPr>
        <w:rPr>
          <w:sz w:val="24"/>
          <w:szCs w:val="24"/>
        </w:rPr>
      </w:pPr>
      <w:r w:rsidRPr="00D77700">
        <w:rPr>
          <w:b/>
          <w:bCs/>
          <w:sz w:val="24"/>
          <w:szCs w:val="24"/>
        </w:rPr>
        <w:t>10. Araç-gereç, laboratuvar/kütüphane ve öğrenme ortamlarının etkin kullanımı; materyal-kaynak ihtiyacı</w:t>
      </w:r>
      <w:r w:rsidRPr="00D77700">
        <w:rPr>
          <w:sz w:val="24"/>
          <w:szCs w:val="24"/>
        </w:rPr>
        <w:br/>
        <w:t xml:space="preserve">Laboratuvar kullanım planı, sarf malzeme ihtiyacı ve kaynak seçimi görüşülmüştür. </w:t>
      </w:r>
      <w:r w:rsidRPr="00D77700">
        <w:rPr>
          <w:b/>
          <w:bCs/>
          <w:sz w:val="24"/>
          <w:szCs w:val="24"/>
        </w:rPr>
        <w:t>ÖĞRETMEN2</w:t>
      </w:r>
      <w:r w:rsidRPr="00D77700">
        <w:rPr>
          <w:sz w:val="24"/>
          <w:szCs w:val="24"/>
        </w:rPr>
        <w:t xml:space="preserve">, deneylerin aksamasının motivasyonu düşürdüğünü; bu nedenle malzeme listesinin dönem başında netleştirilmesi gerektiğini belirtmiştir. </w:t>
      </w:r>
      <w:r w:rsidRPr="00D77700">
        <w:rPr>
          <w:b/>
          <w:bCs/>
          <w:sz w:val="24"/>
          <w:szCs w:val="24"/>
        </w:rPr>
        <w:t>ÖĞRETMEN1</w:t>
      </w:r>
      <w:r w:rsidRPr="00D77700">
        <w:rPr>
          <w:sz w:val="24"/>
          <w:szCs w:val="24"/>
        </w:rPr>
        <w:t>, materyal paylaşım havuzu oluşturulursa hem hazırlık süresinin azalacağını hem de uygulama birliği sağlanacağını ifade etmiştir. Kütüphane ve dijital kaynakların etkin kullanımı için öğrencilere kısa okuma/araştırma görevleri verilmesi önerilmiştir. İhtiyaç listesinin idareye bildirilmesi kararlaştırılmıştır.</w:t>
      </w:r>
    </w:p>
    <w:p w14:paraId="492BD152" w14:textId="77777777" w:rsidR="00D77700" w:rsidRDefault="00D77700" w:rsidP="00D77700">
      <w:pPr>
        <w:rPr>
          <w:b/>
          <w:bCs/>
          <w:sz w:val="24"/>
          <w:szCs w:val="24"/>
        </w:rPr>
      </w:pPr>
    </w:p>
    <w:p w14:paraId="0E7A8AE3" w14:textId="368C8DE1" w:rsidR="00D77700" w:rsidRPr="00D77700" w:rsidRDefault="00D77700" w:rsidP="00D77700">
      <w:pPr>
        <w:rPr>
          <w:sz w:val="24"/>
          <w:szCs w:val="24"/>
        </w:rPr>
      </w:pPr>
      <w:r w:rsidRPr="00D77700">
        <w:rPr>
          <w:b/>
          <w:bCs/>
          <w:sz w:val="24"/>
          <w:szCs w:val="24"/>
        </w:rPr>
        <w:t>11. Akademik-bilimsel gelişmeler ve eğitim teknolojilerinin derslere yansıtılması</w:t>
      </w:r>
      <w:r w:rsidRPr="00D77700">
        <w:rPr>
          <w:sz w:val="24"/>
          <w:szCs w:val="24"/>
        </w:rPr>
        <w:br/>
        <w:t xml:space="preserve">Güncel bilimsel gelişmelerin ders içinde örneklendirilmesi ve teknolojik araçların planlı kullanımı ele alınmıştır. </w:t>
      </w:r>
      <w:r w:rsidRPr="00D77700">
        <w:rPr>
          <w:b/>
          <w:bCs/>
          <w:sz w:val="24"/>
          <w:szCs w:val="24"/>
        </w:rPr>
        <w:t>ÖĞRETMEN1</w:t>
      </w:r>
      <w:r w:rsidRPr="00D77700">
        <w:rPr>
          <w:sz w:val="24"/>
          <w:szCs w:val="24"/>
        </w:rPr>
        <w:t xml:space="preserve">, güvenilir kaynaklardan seçilecek kısa güncel haber/çalışma örneklerinin öğrencinin ilgisini artırdığını ifade etmiştir. </w:t>
      </w:r>
      <w:r w:rsidRPr="00D77700">
        <w:rPr>
          <w:b/>
          <w:bCs/>
          <w:sz w:val="24"/>
          <w:szCs w:val="24"/>
        </w:rPr>
        <w:t>ÖĞRETMEN2</w:t>
      </w:r>
      <w:r w:rsidRPr="00D77700">
        <w:rPr>
          <w:sz w:val="24"/>
          <w:szCs w:val="24"/>
        </w:rPr>
        <w:t>, simülasyon ve etkileşimli ölçme araçlarının kavram yanılgılarını azaltabildiğini belirtmiştir. Kullanılacak dijital içeriklerin kazanımla eşleştirilerek planlara not düşülmesi uygun görülmüştür. Ders içi teknoloji kullanımında süre yönetimi ve amaca uygunluk vurgulanmıştır.</w:t>
      </w:r>
    </w:p>
    <w:p w14:paraId="6AF3193C" w14:textId="77777777" w:rsidR="00D77700" w:rsidRDefault="00D77700" w:rsidP="00D77700">
      <w:pPr>
        <w:rPr>
          <w:b/>
          <w:bCs/>
          <w:sz w:val="24"/>
          <w:szCs w:val="24"/>
        </w:rPr>
      </w:pPr>
    </w:p>
    <w:p w14:paraId="0E2EEFD3" w14:textId="310A15CD" w:rsidR="00D77700" w:rsidRPr="00D77700" w:rsidRDefault="00D77700" w:rsidP="00D77700">
      <w:pPr>
        <w:rPr>
          <w:sz w:val="24"/>
          <w:szCs w:val="24"/>
        </w:rPr>
      </w:pPr>
      <w:r w:rsidRPr="00D77700">
        <w:rPr>
          <w:b/>
          <w:bCs/>
          <w:sz w:val="24"/>
          <w:szCs w:val="24"/>
        </w:rPr>
        <w:lastRenderedPageBreak/>
        <w:t>12. Okul içi/dışı öğrenme: deney, proje, araştırma, gezi-gözlem; mali kaynak ve izin ihtiyaçları</w:t>
      </w:r>
      <w:r w:rsidRPr="00D77700">
        <w:rPr>
          <w:sz w:val="24"/>
          <w:szCs w:val="24"/>
        </w:rPr>
        <w:br/>
        <w:t xml:space="preserve">Okul ve çevre imkânları değerlendirilerek deney, proje, araştırma ve gezi-gözlem planlamaları görüşülmüştür. </w:t>
      </w:r>
      <w:r w:rsidRPr="00D77700">
        <w:rPr>
          <w:b/>
          <w:bCs/>
          <w:sz w:val="24"/>
          <w:szCs w:val="24"/>
        </w:rPr>
        <w:t>ÖĞRETMEN2</w:t>
      </w:r>
      <w:r w:rsidRPr="00D77700">
        <w:rPr>
          <w:sz w:val="24"/>
          <w:szCs w:val="24"/>
        </w:rPr>
        <w:t xml:space="preserve">, okul çevresindeki kurum/alanlarla yapılacak kısa gözlemlerin biyolojiyi somutlaştırdığını ifade etmiştir. </w:t>
      </w:r>
      <w:r w:rsidRPr="00D77700">
        <w:rPr>
          <w:b/>
          <w:bCs/>
          <w:sz w:val="24"/>
          <w:szCs w:val="24"/>
        </w:rPr>
        <w:t>ÖĞRETMEN1</w:t>
      </w:r>
      <w:r w:rsidRPr="00D77700">
        <w:rPr>
          <w:sz w:val="24"/>
          <w:szCs w:val="24"/>
        </w:rPr>
        <w:t>, gezi-gözlem planlamasında izin süreçleri, güvenlik ve mali kaynakların önceden belirlenmesi gerektiğini vurgulamıştır. Öğrencilerin veri toplama ve raporlama becerilerini geliştirecek mini araştırma görevleri planlanması uygun görülmüştür. Yapılabilir etkinliklerin takvime bağlanmasına karar verilmiştir.</w:t>
      </w:r>
    </w:p>
    <w:p w14:paraId="4CA1F4E3" w14:textId="77777777" w:rsidR="00D77700" w:rsidRDefault="00D77700" w:rsidP="00D77700">
      <w:pPr>
        <w:rPr>
          <w:b/>
          <w:bCs/>
          <w:sz w:val="24"/>
          <w:szCs w:val="24"/>
        </w:rPr>
      </w:pPr>
    </w:p>
    <w:p w14:paraId="39B31E76" w14:textId="0B1C02BE" w:rsidR="00D77700" w:rsidRPr="00D77700" w:rsidRDefault="00D77700" w:rsidP="00D77700">
      <w:pPr>
        <w:rPr>
          <w:sz w:val="24"/>
          <w:szCs w:val="24"/>
        </w:rPr>
      </w:pPr>
      <w:r w:rsidRPr="00D77700">
        <w:rPr>
          <w:b/>
          <w:bCs/>
          <w:sz w:val="24"/>
          <w:szCs w:val="24"/>
        </w:rPr>
        <w:t>13. Ulusal/uluslararası sınav-yarışma/olimpiyat süreçleri; sonuçların değerlendirilmesi ve hazırlık planı</w:t>
      </w:r>
      <w:r w:rsidRPr="00D77700">
        <w:rPr>
          <w:sz w:val="24"/>
          <w:szCs w:val="24"/>
        </w:rPr>
        <w:br/>
        <w:t xml:space="preserve">Katılım sağlanan ya da sağlanabilecek sınav ve yarışmalar görüşülmüştür. </w:t>
      </w:r>
      <w:r w:rsidRPr="00D77700">
        <w:rPr>
          <w:b/>
          <w:bCs/>
          <w:sz w:val="24"/>
          <w:szCs w:val="24"/>
        </w:rPr>
        <w:t>ÖĞRETMEN1</w:t>
      </w:r>
      <w:r w:rsidRPr="00D77700">
        <w:rPr>
          <w:sz w:val="24"/>
          <w:szCs w:val="24"/>
        </w:rPr>
        <w:t xml:space="preserve">, sonuçların incelenip öğrencilerin eksik becerilerinin belirlenmesinin önemli olduğunu ifade etmiştir. </w:t>
      </w:r>
      <w:r w:rsidRPr="00D77700">
        <w:rPr>
          <w:b/>
          <w:bCs/>
          <w:sz w:val="24"/>
          <w:szCs w:val="24"/>
        </w:rPr>
        <w:t>ÖĞRETMEN2</w:t>
      </w:r>
      <w:r w:rsidRPr="00D77700">
        <w:rPr>
          <w:sz w:val="24"/>
          <w:szCs w:val="24"/>
        </w:rPr>
        <w:t>, olimpiyat çalışmaları için gönüllü öğrencilerin belirlenmesi ve düzenli çalışma saatleri oluşturulmasının yararlı olacağını belirtmiştir. Katılım sağlanmayan sınavların da raporlarının incelenerek zümreye fikir vermesi gerektiği değerlendirilmiştir. Hazırlık çalışmalarının okulun mevcut verileriyle kıyas yaparak planlanmasına karar verilmiştir.</w:t>
      </w:r>
    </w:p>
    <w:p w14:paraId="366E7262" w14:textId="77777777" w:rsidR="00D77700" w:rsidRDefault="00D77700" w:rsidP="00D77700">
      <w:pPr>
        <w:rPr>
          <w:b/>
          <w:bCs/>
          <w:sz w:val="24"/>
          <w:szCs w:val="24"/>
        </w:rPr>
      </w:pPr>
    </w:p>
    <w:p w14:paraId="27A4602C" w14:textId="7C3C7557" w:rsidR="00D77700" w:rsidRPr="00D77700" w:rsidRDefault="00D77700" w:rsidP="00D77700">
      <w:pPr>
        <w:rPr>
          <w:sz w:val="24"/>
          <w:szCs w:val="24"/>
        </w:rPr>
      </w:pPr>
      <w:r w:rsidRPr="00D77700">
        <w:rPr>
          <w:b/>
          <w:bCs/>
          <w:sz w:val="24"/>
          <w:szCs w:val="24"/>
        </w:rPr>
        <w:t>14. Girişimcilik, üst düzey düşünme ve sosyal-duygusal beceri planı</w:t>
      </w:r>
      <w:r w:rsidRPr="00D77700">
        <w:rPr>
          <w:sz w:val="24"/>
          <w:szCs w:val="24"/>
        </w:rPr>
        <w:br/>
        <w:t xml:space="preserve">Öğrencilerin problem çözme, eleştirel düşünme, karar verme gibi üst düzey becerilerinin biyoloji dersinde desteklenmesi görüşülmüştür. </w:t>
      </w:r>
      <w:r w:rsidRPr="00D77700">
        <w:rPr>
          <w:b/>
          <w:bCs/>
          <w:sz w:val="24"/>
          <w:szCs w:val="24"/>
        </w:rPr>
        <w:t>ÖĞRETMEN2</w:t>
      </w:r>
      <w:r w:rsidRPr="00D77700">
        <w:rPr>
          <w:sz w:val="24"/>
          <w:szCs w:val="24"/>
        </w:rPr>
        <w:t xml:space="preserve">, deney tasarlama, hipotez kurma ve veri yorumlama etkinliklerinin bu becerileri doğrudan geliştirdiğini belirtmiştir. </w:t>
      </w:r>
      <w:r w:rsidRPr="00D77700">
        <w:rPr>
          <w:b/>
          <w:bCs/>
          <w:sz w:val="24"/>
          <w:szCs w:val="24"/>
        </w:rPr>
        <w:t>ÖĞRETMEN1</w:t>
      </w:r>
      <w:r w:rsidRPr="00D77700">
        <w:rPr>
          <w:sz w:val="24"/>
          <w:szCs w:val="24"/>
        </w:rPr>
        <w:t>, grup çalışmalarında sorumluluk dağılımı ve sunum süreçlerinin sosyal-duygusal becerilere katkı verdiğini ifade etmiştir. Girişimcilik bilinci için “toplumsal fayda” odaklı küçük proje fikirleri geliştirilmesi uygun görülmüştür. Etkinliklerin ölçütlerinin netleştirilerek uygulanmasına karar verilmiştir.</w:t>
      </w:r>
    </w:p>
    <w:p w14:paraId="5CE363EA" w14:textId="77777777" w:rsidR="00D77700" w:rsidRDefault="00D77700" w:rsidP="00D77700">
      <w:pPr>
        <w:rPr>
          <w:b/>
          <w:bCs/>
          <w:sz w:val="24"/>
          <w:szCs w:val="24"/>
        </w:rPr>
      </w:pPr>
    </w:p>
    <w:p w14:paraId="680A4083" w14:textId="4626E31B" w:rsidR="00D77700" w:rsidRPr="00D77700" w:rsidRDefault="00D77700" w:rsidP="00D77700">
      <w:pPr>
        <w:rPr>
          <w:sz w:val="24"/>
          <w:szCs w:val="24"/>
        </w:rPr>
      </w:pPr>
      <w:r w:rsidRPr="00D77700">
        <w:rPr>
          <w:b/>
          <w:bCs/>
          <w:sz w:val="24"/>
          <w:szCs w:val="24"/>
        </w:rPr>
        <w:t>15. Sosyal sorumluluk programı; önleme–müdahale–yönlendirme ve rehberlik koordinasyonu</w:t>
      </w:r>
      <w:r w:rsidRPr="00D77700">
        <w:rPr>
          <w:sz w:val="24"/>
          <w:szCs w:val="24"/>
        </w:rPr>
        <w:br/>
        <w:t xml:space="preserve">Sosyal sorumluluk kapsamında ders bazlı etkinlikler ve rehberlik çalışmaları ele alınmıştır. </w:t>
      </w:r>
      <w:r w:rsidRPr="00D77700">
        <w:rPr>
          <w:b/>
          <w:bCs/>
          <w:sz w:val="24"/>
          <w:szCs w:val="24"/>
        </w:rPr>
        <w:t>ÖĞRETMEN1</w:t>
      </w:r>
      <w:r w:rsidRPr="00D77700">
        <w:rPr>
          <w:sz w:val="24"/>
          <w:szCs w:val="24"/>
        </w:rPr>
        <w:t xml:space="preserve">, özellikle devamsızlık ve düşük motivasyon durumlarında rehberlik servisiyle koordinasyonun kritik olduğunu vurgulamıştır. </w:t>
      </w:r>
      <w:r w:rsidRPr="00D77700">
        <w:rPr>
          <w:b/>
          <w:bCs/>
          <w:sz w:val="24"/>
          <w:szCs w:val="24"/>
        </w:rPr>
        <w:t>ÖĞRETMEN2</w:t>
      </w:r>
      <w:r w:rsidRPr="00D77700">
        <w:rPr>
          <w:sz w:val="24"/>
          <w:szCs w:val="24"/>
        </w:rPr>
        <w:t>, çevre ve sağlık temalı sosyal sorumluluk çalışmalarının biyolojiyle doğal örtüştüğünü ifade etmiştir. Önleme-müdahale-yönlendirme süreçlerinde veri paylaşımı ve gizlilik ilkelerine dikkat edilmesi gerektiği değerlendirilmiştir. Risk grubundaki öğrenciler için izleme planı oluşturulmasına karar verilmiştir.</w:t>
      </w:r>
    </w:p>
    <w:p w14:paraId="4646F89B" w14:textId="77777777" w:rsidR="00D77700" w:rsidRDefault="00D77700" w:rsidP="00D77700">
      <w:pPr>
        <w:rPr>
          <w:b/>
          <w:bCs/>
          <w:sz w:val="24"/>
          <w:szCs w:val="24"/>
        </w:rPr>
      </w:pPr>
    </w:p>
    <w:p w14:paraId="6C59DB32" w14:textId="1A7CF16F" w:rsidR="00D77700" w:rsidRPr="00D77700" w:rsidRDefault="00D77700" w:rsidP="00D77700">
      <w:pPr>
        <w:rPr>
          <w:sz w:val="24"/>
          <w:szCs w:val="24"/>
        </w:rPr>
      </w:pPr>
      <w:r w:rsidRPr="00D77700">
        <w:rPr>
          <w:b/>
          <w:bCs/>
          <w:sz w:val="24"/>
          <w:szCs w:val="24"/>
        </w:rPr>
        <w:t>16. İş sağlığı ve güvenliği; laboratuvar güvenliği tedbirleri</w:t>
      </w:r>
      <w:r w:rsidRPr="00D77700">
        <w:rPr>
          <w:sz w:val="24"/>
          <w:szCs w:val="24"/>
        </w:rPr>
        <w:br/>
        <w:t xml:space="preserve">Laboratuvar güvenliği ve iş sağlığı-güvenliği tedbirleri gözden geçirilmiştir. </w:t>
      </w:r>
      <w:r w:rsidRPr="00D77700">
        <w:rPr>
          <w:b/>
          <w:bCs/>
          <w:sz w:val="24"/>
          <w:szCs w:val="24"/>
        </w:rPr>
        <w:t>ÖĞRETMEN2</w:t>
      </w:r>
      <w:r w:rsidRPr="00D77700">
        <w:rPr>
          <w:sz w:val="24"/>
          <w:szCs w:val="24"/>
        </w:rPr>
        <w:t xml:space="preserve">, deney öncesi kontrol listesi kullanımının kazaları önlemede etkili olduğunu belirtmiştir. </w:t>
      </w:r>
      <w:r w:rsidRPr="00D77700">
        <w:rPr>
          <w:b/>
          <w:bCs/>
          <w:sz w:val="24"/>
          <w:szCs w:val="24"/>
        </w:rPr>
        <w:t>ÖĞRETMEN1</w:t>
      </w:r>
      <w:r w:rsidRPr="00D77700">
        <w:rPr>
          <w:sz w:val="24"/>
          <w:szCs w:val="24"/>
        </w:rPr>
        <w:t>, güvenlik kurallarının görünür şekilde laboratuvarda bulundurulmasını ve öğrencilere dönem başında hatırlatılmasını vurgulamıştır. Malzeme depolama, sınıf düzeni ve acil durum prosedürlerinin güncellenmesi uygun görülmüştür. Güvenlik uygulamalarının tutanak altına alınarak süreklilik sağlanmasına karar verilmiştir.</w:t>
      </w:r>
    </w:p>
    <w:p w14:paraId="6AEB5703" w14:textId="77777777" w:rsidR="00D77700" w:rsidRDefault="00D77700" w:rsidP="00D77700">
      <w:pPr>
        <w:rPr>
          <w:b/>
          <w:bCs/>
          <w:sz w:val="24"/>
          <w:szCs w:val="24"/>
        </w:rPr>
      </w:pPr>
    </w:p>
    <w:p w14:paraId="4E3B05CC" w14:textId="2BBC1E83" w:rsidR="00D77700" w:rsidRPr="00D77700" w:rsidRDefault="00D77700" w:rsidP="00D77700">
      <w:pPr>
        <w:rPr>
          <w:sz w:val="24"/>
          <w:szCs w:val="24"/>
        </w:rPr>
      </w:pPr>
      <w:r w:rsidRPr="00D77700">
        <w:rPr>
          <w:b/>
          <w:bCs/>
          <w:sz w:val="24"/>
          <w:szCs w:val="24"/>
        </w:rPr>
        <w:t>17. Dilek ve temenniler; kapanış</w:t>
      </w:r>
      <w:r w:rsidRPr="00D77700">
        <w:rPr>
          <w:sz w:val="24"/>
          <w:szCs w:val="24"/>
        </w:rPr>
        <w:br/>
      </w:r>
      <w:r w:rsidRPr="00D77700">
        <w:rPr>
          <w:b/>
          <w:bCs/>
          <w:sz w:val="24"/>
          <w:szCs w:val="24"/>
        </w:rPr>
        <w:t>ÖĞRETMEN2</w:t>
      </w:r>
      <w:r w:rsidRPr="00D77700">
        <w:rPr>
          <w:sz w:val="24"/>
          <w:szCs w:val="24"/>
        </w:rPr>
        <w:t xml:space="preserve">, II. dönemde ortak sınav analizleri ve telafi planının düzenli yürütülmesinin başarıyı artıracağını ifade etmiştir. </w:t>
      </w:r>
      <w:r w:rsidRPr="00D77700">
        <w:rPr>
          <w:b/>
          <w:bCs/>
          <w:sz w:val="24"/>
          <w:szCs w:val="24"/>
        </w:rPr>
        <w:t>ÖĞRETMEN1</w:t>
      </w:r>
      <w:r w:rsidRPr="00D77700">
        <w:rPr>
          <w:sz w:val="24"/>
          <w:szCs w:val="24"/>
        </w:rPr>
        <w:t>, alınan kararların uygulanması için kısa ara değerlendirme toplantısı yapılacağını ve süreçte koordineli çalışılacağını belirtmiştir. Görüş ve önerilerin tamamlanmasının ardından toplantı sona erdirilmiştir.</w:t>
      </w:r>
    </w:p>
    <w:p w14:paraId="495A4E08" w14:textId="6175FC9B" w:rsidR="00D77700" w:rsidRDefault="00D77700" w:rsidP="00D77700">
      <w:pPr>
        <w:rPr>
          <w:sz w:val="24"/>
          <w:szCs w:val="24"/>
        </w:rPr>
      </w:pPr>
    </w:p>
    <w:p w14:paraId="7C21666E" w14:textId="77777777" w:rsidR="00D77700" w:rsidRDefault="00D77700" w:rsidP="00D77700">
      <w:pPr>
        <w:rPr>
          <w:sz w:val="24"/>
          <w:szCs w:val="24"/>
        </w:rPr>
      </w:pPr>
    </w:p>
    <w:p w14:paraId="0F5BEC20" w14:textId="77777777" w:rsidR="00D77700" w:rsidRPr="00D77700" w:rsidRDefault="00D77700" w:rsidP="00D77700">
      <w:pPr>
        <w:rPr>
          <w:sz w:val="24"/>
          <w:szCs w:val="24"/>
        </w:rPr>
      </w:pPr>
    </w:p>
    <w:p w14:paraId="28706A77" w14:textId="77777777" w:rsidR="00D77700" w:rsidRPr="00D77700" w:rsidRDefault="00D77700" w:rsidP="00D77700">
      <w:pPr>
        <w:rPr>
          <w:b/>
          <w:bCs/>
          <w:sz w:val="24"/>
          <w:szCs w:val="24"/>
        </w:rPr>
      </w:pPr>
      <w:r w:rsidRPr="00D77700">
        <w:rPr>
          <w:b/>
          <w:bCs/>
          <w:sz w:val="24"/>
          <w:szCs w:val="24"/>
        </w:rPr>
        <w:lastRenderedPageBreak/>
        <w:t>ALINAN KARARLAR</w:t>
      </w:r>
    </w:p>
    <w:p w14:paraId="7BB11DBC" w14:textId="77777777" w:rsidR="00D77700" w:rsidRPr="00D77700" w:rsidRDefault="00D77700" w:rsidP="00D77700">
      <w:pPr>
        <w:numPr>
          <w:ilvl w:val="0"/>
          <w:numId w:val="44"/>
        </w:numPr>
        <w:rPr>
          <w:sz w:val="24"/>
          <w:szCs w:val="24"/>
        </w:rPr>
      </w:pPr>
      <w:r w:rsidRPr="00D77700">
        <w:rPr>
          <w:sz w:val="24"/>
          <w:szCs w:val="24"/>
        </w:rPr>
        <w:t>I. dönem zümre kararlarının uygulanma durumunun değerlendirilerek II. dönem için güncellenmesine karar verildi.</w:t>
      </w:r>
    </w:p>
    <w:p w14:paraId="54CEB293" w14:textId="77777777" w:rsidR="00D77700" w:rsidRPr="00D77700" w:rsidRDefault="00D77700" w:rsidP="00D77700">
      <w:pPr>
        <w:numPr>
          <w:ilvl w:val="0"/>
          <w:numId w:val="44"/>
        </w:numPr>
        <w:rPr>
          <w:sz w:val="24"/>
          <w:szCs w:val="24"/>
        </w:rPr>
      </w:pPr>
      <w:r w:rsidRPr="00D77700">
        <w:rPr>
          <w:sz w:val="24"/>
          <w:szCs w:val="24"/>
        </w:rPr>
        <w:t>Öğrenme kayıplarını belirlemek üzere tanılayıcı ölçmeler yapılmasına ve sonuçlara göre telafi planı hazırlanmasına karar verildi.</w:t>
      </w:r>
    </w:p>
    <w:p w14:paraId="18A5A638" w14:textId="77777777" w:rsidR="00D77700" w:rsidRPr="00D77700" w:rsidRDefault="00D77700" w:rsidP="00D77700">
      <w:pPr>
        <w:numPr>
          <w:ilvl w:val="0"/>
          <w:numId w:val="44"/>
        </w:numPr>
        <w:rPr>
          <w:sz w:val="24"/>
          <w:szCs w:val="24"/>
        </w:rPr>
      </w:pPr>
      <w:r w:rsidRPr="00D77700">
        <w:rPr>
          <w:sz w:val="24"/>
          <w:szCs w:val="24"/>
        </w:rPr>
        <w:t>Atatürkçülük, değerler eğitimi ve millî-manevî-ahlakî değerlerin uygun ünitelerde planlara işlenmesine ve ders içi etkinliklerle desteklenmesine karar verildi.</w:t>
      </w:r>
    </w:p>
    <w:p w14:paraId="25E66CA4" w14:textId="77777777" w:rsidR="00D77700" w:rsidRPr="00D77700" w:rsidRDefault="00D77700" w:rsidP="00D77700">
      <w:pPr>
        <w:numPr>
          <w:ilvl w:val="0"/>
          <w:numId w:val="44"/>
        </w:numPr>
        <w:rPr>
          <w:sz w:val="24"/>
          <w:szCs w:val="24"/>
        </w:rPr>
      </w:pPr>
      <w:r w:rsidRPr="00D77700">
        <w:rPr>
          <w:sz w:val="24"/>
          <w:szCs w:val="24"/>
        </w:rPr>
        <w:t>Ünitelendirilmiş yıllık plan ve ders planlarında konu-kazanım ağırlıklarının dikkate alınmasına; gecikme durumunda telafi adımlarının önceden belirlenmesine karar verildi.</w:t>
      </w:r>
    </w:p>
    <w:p w14:paraId="13E28F32" w14:textId="77777777" w:rsidR="00D77700" w:rsidRPr="00D77700" w:rsidRDefault="00D77700" w:rsidP="00D77700">
      <w:pPr>
        <w:numPr>
          <w:ilvl w:val="0"/>
          <w:numId w:val="44"/>
        </w:numPr>
        <w:rPr>
          <w:sz w:val="24"/>
          <w:szCs w:val="24"/>
        </w:rPr>
      </w:pPr>
      <w:r w:rsidRPr="00D77700">
        <w:rPr>
          <w:sz w:val="24"/>
          <w:szCs w:val="24"/>
        </w:rPr>
        <w:t>Öğrenci merkezli yöntem-tekniklerin artırılmasına; okul temelli faaliyet ve disiplinler arası ortak çalışmaların takvime bağlanmasına karar verildi.</w:t>
      </w:r>
    </w:p>
    <w:p w14:paraId="759C2CCE" w14:textId="77777777" w:rsidR="00D77700" w:rsidRPr="00D77700" w:rsidRDefault="00D77700" w:rsidP="00D77700">
      <w:pPr>
        <w:numPr>
          <w:ilvl w:val="0"/>
          <w:numId w:val="44"/>
        </w:numPr>
        <w:rPr>
          <w:sz w:val="24"/>
          <w:szCs w:val="24"/>
        </w:rPr>
      </w:pPr>
      <w:r w:rsidRPr="00D77700">
        <w:rPr>
          <w:sz w:val="24"/>
          <w:szCs w:val="24"/>
        </w:rPr>
        <w:t>BEP’li öğrenciler için uyarlamaların (yönerge sadeleştirme, görsel destek, süre/soru uyarlaması vb.) planlı uygulanmasına ve rehberlik servisiyle koordinasyon kurulmasına karar verildi.</w:t>
      </w:r>
    </w:p>
    <w:p w14:paraId="036FCB28" w14:textId="77777777" w:rsidR="00D77700" w:rsidRPr="00D77700" w:rsidRDefault="00D77700" w:rsidP="00D77700">
      <w:pPr>
        <w:numPr>
          <w:ilvl w:val="0"/>
          <w:numId w:val="44"/>
        </w:numPr>
        <w:rPr>
          <w:sz w:val="24"/>
          <w:szCs w:val="24"/>
        </w:rPr>
      </w:pPr>
      <w:r w:rsidRPr="00D77700">
        <w:rPr>
          <w:sz w:val="24"/>
          <w:szCs w:val="24"/>
        </w:rPr>
        <w:t>Ortak yazılı/uygulamalı sınavlar için konu-soru dağılım tablosu, cevap anahtarı ve puanlama ölçütlerinin birlikte hazırlanmasına; mazeret sınavlarının aynı standartla uygulanmasına karar verildi.</w:t>
      </w:r>
    </w:p>
    <w:p w14:paraId="72D17BCB" w14:textId="77777777" w:rsidR="00D77700" w:rsidRPr="00D77700" w:rsidRDefault="00D77700" w:rsidP="00D77700">
      <w:pPr>
        <w:numPr>
          <w:ilvl w:val="0"/>
          <w:numId w:val="44"/>
        </w:numPr>
        <w:rPr>
          <w:sz w:val="24"/>
          <w:szCs w:val="24"/>
        </w:rPr>
      </w:pPr>
      <w:r w:rsidRPr="00D77700">
        <w:rPr>
          <w:sz w:val="24"/>
          <w:szCs w:val="24"/>
        </w:rPr>
        <w:t>Sınav sonrası madde/kazanım analizi yapılmasına; eksik kazanımlara yönelik eylem planı hazırlanıp uygulanmasına ve izleme çalışmalarının yürütülmesine karar verildi.</w:t>
      </w:r>
    </w:p>
    <w:p w14:paraId="698718C6" w14:textId="77777777" w:rsidR="00D77700" w:rsidRPr="00D77700" w:rsidRDefault="00D77700" w:rsidP="00D77700">
      <w:pPr>
        <w:numPr>
          <w:ilvl w:val="0"/>
          <w:numId w:val="44"/>
        </w:numPr>
        <w:rPr>
          <w:sz w:val="24"/>
          <w:szCs w:val="24"/>
        </w:rPr>
      </w:pPr>
      <w:r w:rsidRPr="00D77700">
        <w:rPr>
          <w:sz w:val="24"/>
          <w:szCs w:val="24"/>
        </w:rPr>
        <w:t>TYT-AYT biyoloji başarısını artırmak için deneme sonrası yanlış analiz formu uygulanmasına ve iki haftada bir mini kontrol yapılmasına karar verildi.</w:t>
      </w:r>
    </w:p>
    <w:p w14:paraId="7ECE51D9" w14:textId="77777777" w:rsidR="00D77700" w:rsidRPr="00D77700" w:rsidRDefault="00D77700" w:rsidP="00D77700">
      <w:pPr>
        <w:numPr>
          <w:ilvl w:val="0"/>
          <w:numId w:val="44"/>
        </w:numPr>
        <w:rPr>
          <w:sz w:val="24"/>
          <w:szCs w:val="24"/>
        </w:rPr>
      </w:pPr>
      <w:r w:rsidRPr="00D77700">
        <w:rPr>
          <w:sz w:val="24"/>
          <w:szCs w:val="24"/>
        </w:rPr>
        <w:t>Laboratuvar kullanım planı hazırlanmasına, sarf malzeme-ihtiyaç listesinin belirlenip idareye bildirilmesine ve materyal paylaşım havuzu oluşturulmasına karar verildi.</w:t>
      </w:r>
    </w:p>
    <w:p w14:paraId="4C26DD94" w14:textId="77777777" w:rsidR="00D77700" w:rsidRPr="00D77700" w:rsidRDefault="00D77700" w:rsidP="00D77700">
      <w:pPr>
        <w:numPr>
          <w:ilvl w:val="0"/>
          <w:numId w:val="44"/>
        </w:numPr>
        <w:rPr>
          <w:sz w:val="24"/>
          <w:szCs w:val="24"/>
        </w:rPr>
      </w:pPr>
      <w:r w:rsidRPr="00D77700">
        <w:rPr>
          <w:sz w:val="24"/>
          <w:szCs w:val="24"/>
        </w:rPr>
        <w:t>Güncel bilimsel gelişmeler ve eğitim teknolojilerinin kazanımla ilişkilendirilerek derslere yansıtılmasına karar verildi.</w:t>
      </w:r>
    </w:p>
    <w:p w14:paraId="0A0F5867" w14:textId="77777777" w:rsidR="00D77700" w:rsidRPr="00D77700" w:rsidRDefault="00D77700" w:rsidP="00D77700">
      <w:pPr>
        <w:numPr>
          <w:ilvl w:val="0"/>
          <w:numId w:val="44"/>
        </w:numPr>
        <w:rPr>
          <w:sz w:val="24"/>
          <w:szCs w:val="24"/>
        </w:rPr>
      </w:pPr>
      <w:r w:rsidRPr="00D77700">
        <w:rPr>
          <w:sz w:val="24"/>
          <w:szCs w:val="24"/>
        </w:rPr>
        <w:t>Deney, proje, araştırma ve gezi-gözlem etkinliklerinin okul/çevre imkânlarına göre planlanmasına; mali kaynak ve izin ihtiyaçlarının önceden belirlenmesine karar verildi.</w:t>
      </w:r>
    </w:p>
    <w:p w14:paraId="09BF0E89" w14:textId="77777777" w:rsidR="00D77700" w:rsidRPr="00D77700" w:rsidRDefault="00D77700" w:rsidP="00D77700">
      <w:pPr>
        <w:numPr>
          <w:ilvl w:val="0"/>
          <w:numId w:val="44"/>
        </w:numPr>
        <w:rPr>
          <w:sz w:val="24"/>
          <w:szCs w:val="24"/>
        </w:rPr>
      </w:pPr>
      <w:r w:rsidRPr="00D77700">
        <w:rPr>
          <w:sz w:val="24"/>
          <w:szCs w:val="24"/>
        </w:rPr>
        <w:t>Ulusal/uluslararası sınav-yarışma/olimpiyat süreçlerinin takip edilmesine; sonuçların analiz edilerek hazırlık planı yapılmasına karar verildi.</w:t>
      </w:r>
    </w:p>
    <w:p w14:paraId="019D4A35" w14:textId="77777777" w:rsidR="00D77700" w:rsidRPr="00D77700" w:rsidRDefault="00D77700" w:rsidP="00D77700">
      <w:pPr>
        <w:numPr>
          <w:ilvl w:val="0"/>
          <w:numId w:val="44"/>
        </w:numPr>
        <w:rPr>
          <w:sz w:val="24"/>
          <w:szCs w:val="24"/>
        </w:rPr>
      </w:pPr>
      <w:r w:rsidRPr="00D77700">
        <w:rPr>
          <w:sz w:val="24"/>
          <w:szCs w:val="24"/>
        </w:rPr>
        <w:t>Üst düzey düşünme, sosyal-duygusal beceriler ve girişimcilik bilincini destekleyen etkinliklerin planlanmasına karar verildi.</w:t>
      </w:r>
    </w:p>
    <w:p w14:paraId="0A347BB8" w14:textId="77777777" w:rsidR="00D77700" w:rsidRPr="00D77700" w:rsidRDefault="00D77700" w:rsidP="00D77700">
      <w:pPr>
        <w:numPr>
          <w:ilvl w:val="0"/>
          <w:numId w:val="44"/>
        </w:numPr>
        <w:rPr>
          <w:sz w:val="24"/>
          <w:szCs w:val="24"/>
        </w:rPr>
      </w:pPr>
      <w:r w:rsidRPr="00D77700">
        <w:rPr>
          <w:sz w:val="24"/>
          <w:szCs w:val="24"/>
        </w:rPr>
        <w:t>Sosyal sorumluluk programı kapsamında biyoloji temalı faaliyetlerin planlanmasına; önleme-müdahale-yönlendirme süreçlerinde rehberlikle koordinasyon kurulmasına karar verildi.</w:t>
      </w:r>
    </w:p>
    <w:p w14:paraId="1A7AF89F" w14:textId="77777777" w:rsidR="00D77700" w:rsidRPr="00D77700" w:rsidRDefault="00D77700" w:rsidP="00D77700">
      <w:pPr>
        <w:numPr>
          <w:ilvl w:val="0"/>
          <w:numId w:val="44"/>
        </w:numPr>
        <w:rPr>
          <w:sz w:val="24"/>
          <w:szCs w:val="24"/>
        </w:rPr>
      </w:pPr>
      <w:r w:rsidRPr="00D77700">
        <w:rPr>
          <w:sz w:val="24"/>
          <w:szCs w:val="24"/>
        </w:rPr>
        <w:t>Laboratuvar güvenliği ve İSG tedbirlerinin kontrol listesiyle izlenmesine ve güvenlik kurallarının görünür biçimde bulundurulmasına karar verildi.</w:t>
      </w:r>
    </w:p>
    <w:p w14:paraId="5C5C4FC2" w14:textId="77777777" w:rsidR="00752FFF" w:rsidRDefault="00752FFF" w:rsidP="009205E4">
      <w:pPr>
        <w:rPr>
          <w:b/>
          <w:bCs/>
          <w:sz w:val="24"/>
          <w:szCs w:val="24"/>
        </w:rPr>
      </w:pPr>
    </w:p>
    <w:p w14:paraId="3066D190" w14:textId="77777777" w:rsidR="00F07425" w:rsidRPr="00425F03" w:rsidRDefault="00F07425" w:rsidP="00CD19EE">
      <w:pPr>
        <w:rPr>
          <w:sz w:val="24"/>
          <w:szCs w:val="24"/>
        </w:rPr>
      </w:pPr>
    </w:p>
    <w:tbl>
      <w:tblPr>
        <w:tblStyle w:val="TabloKlavuzu"/>
        <w:tblW w:w="10159" w:type="dxa"/>
        <w:tblLook w:val="04A0" w:firstRow="1" w:lastRow="0" w:firstColumn="1" w:lastColumn="0" w:noHBand="0" w:noVBand="1"/>
      </w:tblPr>
      <w:tblGrid>
        <w:gridCol w:w="1115"/>
        <w:gridCol w:w="2577"/>
        <w:gridCol w:w="3054"/>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64FF9F7F" w:rsidR="000830DD" w:rsidRPr="00A806EF" w:rsidRDefault="00350D94" w:rsidP="00AC1EFC">
            <w:pPr>
              <w:jc w:val="center"/>
              <w:rPr>
                <w:bCs/>
                <w:sz w:val="24"/>
                <w:szCs w:val="24"/>
              </w:rPr>
            </w:pPr>
            <w:r>
              <w:rPr>
                <w:sz w:val="24"/>
                <w:szCs w:val="24"/>
              </w:rPr>
              <w:t xml:space="preserve">Biyoloji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77777777" w:rsidR="00350D94" w:rsidRPr="00A806EF" w:rsidRDefault="00350D94" w:rsidP="00D047D6">
            <w:pPr>
              <w:jc w:val="center"/>
              <w:rPr>
                <w:bCs/>
                <w:sz w:val="24"/>
                <w:szCs w:val="24"/>
              </w:rPr>
            </w:pPr>
            <w:r>
              <w:rPr>
                <w:sz w:val="24"/>
                <w:szCs w:val="24"/>
              </w:rPr>
              <w:t>Biyoloji 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350D94" w:rsidRPr="00A806EF" w14:paraId="06A68B81" w14:textId="77777777" w:rsidTr="00D77700">
        <w:trPr>
          <w:trHeight w:val="491"/>
        </w:trPr>
        <w:tc>
          <w:tcPr>
            <w:tcW w:w="0" w:type="auto"/>
          </w:tcPr>
          <w:p w14:paraId="4495FE81" w14:textId="3E78B599" w:rsidR="00350D94" w:rsidRPr="00A806EF" w:rsidRDefault="00350D94" w:rsidP="00D047D6">
            <w:pPr>
              <w:jc w:val="center"/>
              <w:rPr>
                <w:bCs/>
                <w:sz w:val="24"/>
                <w:szCs w:val="24"/>
              </w:rPr>
            </w:pPr>
          </w:p>
        </w:tc>
        <w:tc>
          <w:tcPr>
            <w:tcW w:w="0" w:type="auto"/>
          </w:tcPr>
          <w:p w14:paraId="49516EC8" w14:textId="3B762510" w:rsidR="00350D94" w:rsidRPr="00A806EF" w:rsidRDefault="00350D94" w:rsidP="00D047D6">
            <w:pPr>
              <w:jc w:val="center"/>
              <w:rPr>
                <w:bCs/>
                <w:sz w:val="24"/>
                <w:szCs w:val="24"/>
              </w:rPr>
            </w:pPr>
          </w:p>
        </w:tc>
        <w:tc>
          <w:tcPr>
            <w:tcW w:w="0" w:type="auto"/>
          </w:tcPr>
          <w:p w14:paraId="5413D947" w14:textId="0C79E5EB" w:rsidR="00350D94" w:rsidRPr="00A806EF" w:rsidRDefault="00350D94" w:rsidP="00D047D6">
            <w:pPr>
              <w:jc w:val="center"/>
              <w:rPr>
                <w:bCs/>
                <w:sz w:val="24"/>
                <w:szCs w:val="24"/>
              </w:rPr>
            </w:pPr>
          </w:p>
        </w:tc>
        <w:tc>
          <w:tcPr>
            <w:tcW w:w="1277" w:type="dxa"/>
          </w:tcPr>
          <w:p w14:paraId="188364D8" w14:textId="77777777" w:rsidR="00350D94" w:rsidRPr="00A806EF" w:rsidRDefault="00350D94" w:rsidP="00D047D6">
            <w:pPr>
              <w:jc w:val="center"/>
              <w:rPr>
                <w:bCs/>
                <w:sz w:val="24"/>
                <w:szCs w:val="24"/>
              </w:rPr>
            </w:pPr>
          </w:p>
        </w:tc>
        <w:tc>
          <w:tcPr>
            <w:tcW w:w="2136" w:type="dxa"/>
          </w:tcPr>
          <w:p w14:paraId="03C0631A" w14:textId="547E4DC2" w:rsidR="00350D94" w:rsidRPr="00A806EF" w:rsidRDefault="00350D94" w:rsidP="00D047D6">
            <w:pPr>
              <w:jc w:val="center"/>
              <w:rPr>
                <w:bCs/>
                <w:sz w:val="24"/>
                <w:szCs w:val="24"/>
              </w:rPr>
            </w:pPr>
          </w:p>
        </w:tc>
      </w:tr>
      <w:tr w:rsidR="00350D94" w:rsidRPr="00A806EF" w14:paraId="1EDA8D2F" w14:textId="77777777" w:rsidTr="00D77700">
        <w:trPr>
          <w:trHeight w:val="491"/>
        </w:trPr>
        <w:tc>
          <w:tcPr>
            <w:tcW w:w="0" w:type="auto"/>
          </w:tcPr>
          <w:p w14:paraId="3E428A09" w14:textId="75C73E8A" w:rsidR="00350D94" w:rsidRPr="00A806EF" w:rsidRDefault="00350D94" w:rsidP="00D047D6">
            <w:pPr>
              <w:jc w:val="center"/>
              <w:rPr>
                <w:bCs/>
                <w:sz w:val="24"/>
                <w:szCs w:val="24"/>
              </w:rPr>
            </w:pPr>
          </w:p>
        </w:tc>
        <w:tc>
          <w:tcPr>
            <w:tcW w:w="0" w:type="auto"/>
          </w:tcPr>
          <w:p w14:paraId="19B661A0" w14:textId="1FDCD43F" w:rsidR="00350D94" w:rsidRPr="00A806EF" w:rsidRDefault="00350D94" w:rsidP="00D047D6">
            <w:pPr>
              <w:jc w:val="center"/>
              <w:rPr>
                <w:bCs/>
                <w:sz w:val="24"/>
                <w:szCs w:val="24"/>
              </w:rPr>
            </w:pPr>
          </w:p>
        </w:tc>
        <w:tc>
          <w:tcPr>
            <w:tcW w:w="0" w:type="auto"/>
          </w:tcPr>
          <w:p w14:paraId="04CBEF40" w14:textId="7AC2D7C7" w:rsidR="00350D94" w:rsidRPr="00A806EF" w:rsidRDefault="00350D94" w:rsidP="00D047D6">
            <w:pPr>
              <w:jc w:val="center"/>
              <w:rPr>
                <w:bCs/>
                <w:sz w:val="24"/>
                <w:szCs w:val="24"/>
              </w:rPr>
            </w:pPr>
          </w:p>
        </w:tc>
        <w:tc>
          <w:tcPr>
            <w:tcW w:w="1277" w:type="dxa"/>
          </w:tcPr>
          <w:p w14:paraId="1EA61F9A" w14:textId="77777777" w:rsidR="00350D94" w:rsidRPr="00A806EF" w:rsidRDefault="00350D94" w:rsidP="00D047D6">
            <w:pPr>
              <w:jc w:val="center"/>
              <w:rPr>
                <w:bCs/>
                <w:sz w:val="24"/>
                <w:szCs w:val="24"/>
              </w:rPr>
            </w:pPr>
          </w:p>
        </w:tc>
        <w:tc>
          <w:tcPr>
            <w:tcW w:w="2136" w:type="dxa"/>
          </w:tcPr>
          <w:p w14:paraId="66171702" w14:textId="37DB7FCE" w:rsidR="00350D94" w:rsidRPr="00A806EF" w:rsidRDefault="00350D94" w:rsidP="00D047D6">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4F2E5" w14:textId="77777777" w:rsidR="00371AFB" w:rsidRDefault="00371AFB" w:rsidP="00CD19EE">
      <w:pPr>
        <w:spacing w:line="240" w:lineRule="auto"/>
      </w:pPr>
      <w:r>
        <w:separator/>
      </w:r>
    </w:p>
  </w:endnote>
  <w:endnote w:type="continuationSeparator" w:id="0">
    <w:p w14:paraId="318C71D9" w14:textId="77777777" w:rsidR="00371AFB" w:rsidRDefault="00371AFB"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DFC60" w14:textId="77777777" w:rsidR="00371AFB" w:rsidRDefault="00371AFB" w:rsidP="00CD19EE">
      <w:pPr>
        <w:spacing w:line="240" w:lineRule="auto"/>
      </w:pPr>
      <w:r>
        <w:separator/>
      </w:r>
    </w:p>
  </w:footnote>
  <w:footnote w:type="continuationSeparator" w:id="0">
    <w:p w14:paraId="443283B2" w14:textId="77777777" w:rsidR="00371AFB" w:rsidRDefault="00371AFB"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B25A8A"/>
    <w:multiLevelType w:val="hybridMultilevel"/>
    <w:tmpl w:val="81340730"/>
    <w:lvl w:ilvl="0" w:tplc="F8300BB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BE4FB8"/>
    <w:multiLevelType w:val="hybridMultilevel"/>
    <w:tmpl w:val="0AFA6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FC1ACC"/>
    <w:multiLevelType w:val="hybridMultilevel"/>
    <w:tmpl w:val="89C27C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1E4250"/>
    <w:multiLevelType w:val="multilevel"/>
    <w:tmpl w:val="92C29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4FD3030"/>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9624C0"/>
    <w:multiLevelType w:val="hybridMultilevel"/>
    <w:tmpl w:val="11D212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3F7EB1"/>
    <w:multiLevelType w:val="multilevel"/>
    <w:tmpl w:val="3F16B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E14EB7"/>
    <w:multiLevelType w:val="hybridMultilevel"/>
    <w:tmpl w:val="74D21FC4"/>
    <w:lvl w:ilvl="0" w:tplc="9C3E9A7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501213E"/>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7BE2E5E"/>
    <w:multiLevelType w:val="hybridMultilevel"/>
    <w:tmpl w:val="B3BCC744"/>
    <w:lvl w:ilvl="0" w:tplc="7CB4A57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0AB1865"/>
    <w:multiLevelType w:val="multilevel"/>
    <w:tmpl w:val="3C1C6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7E28C9"/>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8A6E4F"/>
    <w:multiLevelType w:val="hybridMultilevel"/>
    <w:tmpl w:val="3D4875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4D43F3B"/>
    <w:multiLevelType w:val="multilevel"/>
    <w:tmpl w:val="002A9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6F44CE4"/>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8800F53"/>
    <w:multiLevelType w:val="hybridMultilevel"/>
    <w:tmpl w:val="11D212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E997C23"/>
    <w:multiLevelType w:val="hybridMultilevel"/>
    <w:tmpl w:val="89C27C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FF08DB"/>
    <w:multiLevelType w:val="hybridMultilevel"/>
    <w:tmpl w:val="3D4875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B88017B"/>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45635C"/>
    <w:multiLevelType w:val="hybridMultilevel"/>
    <w:tmpl w:val="0AFA6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1E9490E"/>
    <w:multiLevelType w:val="hybridMultilevel"/>
    <w:tmpl w:val="B7B2B384"/>
    <w:lvl w:ilvl="0" w:tplc="ACACD30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43"/>
  </w:num>
  <w:num w:numId="2" w16cid:durableId="1529755602">
    <w:abstractNumId w:val="0"/>
  </w:num>
  <w:num w:numId="3" w16cid:durableId="122577230">
    <w:abstractNumId w:val="13"/>
  </w:num>
  <w:num w:numId="4" w16cid:durableId="879128532">
    <w:abstractNumId w:val="41"/>
  </w:num>
  <w:num w:numId="5" w16cid:durableId="541674441">
    <w:abstractNumId w:val="15"/>
  </w:num>
  <w:num w:numId="6" w16cid:durableId="379520266">
    <w:abstractNumId w:val="33"/>
  </w:num>
  <w:num w:numId="7" w16cid:durableId="418796036">
    <w:abstractNumId w:val="9"/>
  </w:num>
  <w:num w:numId="8" w16cid:durableId="1718972669">
    <w:abstractNumId w:val="35"/>
  </w:num>
  <w:num w:numId="9" w16cid:durableId="1022123268">
    <w:abstractNumId w:val="5"/>
  </w:num>
  <w:num w:numId="10" w16cid:durableId="106655583">
    <w:abstractNumId w:val="11"/>
  </w:num>
  <w:num w:numId="11" w16cid:durableId="808862704">
    <w:abstractNumId w:val="2"/>
  </w:num>
  <w:num w:numId="12" w16cid:durableId="790976220">
    <w:abstractNumId w:val="23"/>
  </w:num>
  <w:num w:numId="13" w16cid:durableId="1257326045">
    <w:abstractNumId w:val="1"/>
  </w:num>
  <w:num w:numId="14" w16cid:durableId="2070105838">
    <w:abstractNumId w:val="12"/>
  </w:num>
  <w:num w:numId="15" w16cid:durableId="532111357">
    <w:abstractNumId w:val="36"/>
  </w:num>
  <w:num w:numId="16" w16cid:durableId="1131901484">
    <w:abstractNumId w:val="38"/>
  </w:num>
  <w:num w:numId="17" w16cid:durableId="2092004706">
    <w:abstractNumId w:val="24"/>
  </w:num>
  <w:num w:numId="18" w16cid:durableId="912160530">
    <w:abstractNumId w:val="21"/>
  </w:num>
  <w:num w:numId="19" w16cid:durableId="1144471679">
    <w:abstractNumId w:val="10"/>
  </w:num>
  <w:num w:numId="20" w16cid:durableId="1412048340">
    <w:abstractNumId w:val="4"/>
  </w:num>
  <w:num w:numId="21" w16cid:durableId="2067802365">
    <w:abstractNumId w:val="7"/>
  </w:num>
  <w:num w:numId="22" w16cid:durableId="1921331849">
    <w:abstractNumId w:val="25"/>
  </w:num>
  <w:num w:numId="23" w16cid:durableId="271011869">
    <w:abstractNumId w:val="37"/>
  </w:num>
  <w:num w:numId="24" w16cid:durableId="310331296">
    <w:abstractNumId w:val="6"/>
  </w:num>
  <w:num w:numId="25" w16cid:durableId="737477119">
    <w:abstractNumId w:val="19"/>
  </w:num>
  <w:num w:numId="26" w16cid:durableId="2060130206">
    <w:abstractNumId w:val="40"/>
  </w:num>
  <w:num w:numId="27" w16cid:durableId="767888820">
    <w:abstractNumId w:val="26"/>
  </w:num>
  <w:num w:numId="28" w16cid:durableId="657195739">
    <w:abstractNumId w:val="28"/>
  </w:num>
  <w:num w:numId="29" w16cid:durableId="1010447686">
    <w:abstractNumId w:val="3"/>
  </w:num>
  <w:num w:numId="30" w16cid:durableId="1861436051">
    <w:abstractNumId w:val="34"/>
  </w:num>
  <w:num w:numId="31" w16cid:durableId="1918780944">
    <w:abstractNumId w:val="14"/>
  </w:num>
  <w:num w:numId="32" w16cid:durableId="412625994">
    <w:abstractNumId w:val="31"/>
  </w:num>
  <w:num w:numId="33" w16cid:durableId="448159294">
    <w:abstractNumId w:val="22"/>
  </w:num>
  <w:num w:numId="34" w16cid:durableId="415708065">
    <w:abstractNumId w:val="17"/>
  </w:num>
  <w:num w:numId="35" w16cid:durableId="1876965850">
    <w:abstractNumId w:val="29"/>
  </w:num>
  <w:num w:numId="36" w16cid:durableId="1046954725">
    <w:abstractNumId w:val="8"/>
  </w:num>
  <w:num w:numId="37" w16cid:durableId="1008486550">
    <w:abstractNumId w:val="42"/>
  </w:num>
  <w:num w:numId="38" w16cid:durableId="432475906">
    <w:abstractNumId w:val="32"/>
  </w:num>
  <w:num w:numId="39" w16cid:durableId="1467431423">
    <w:abstractNumId w:val="18"/>
  </w:num>
  <w:num w:numId="40" w16cid:durableId="750346953">
    <w:abstractNumId w:val="27"/>
  </w:num>
  <w:num w:numId="41" w16cid:durableId="11997285">
    <w:abstractNumId w:val="39"/>
  </w:num>
  <w:num w:numId="42" w16cid:durableId="16199597">
    <w:abstractNumId w:val="20"/>
  </w:num>
  <w:num w:numId="43" w16cid:durableId="1579903604">
    <w:abstractNumId w:val="16"/>
  </w:num>
  <w:num w:numId="44" w16cid:durableId="316567541">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2A32"/>
    <w:rsid w:val="000F4CF5"/>
    <w:rsid w:val="00124204"/>
    <w:rsid w:val="0012596F"/>
    <w:rsid w:val="00157F4D"/>
    <w:rsid w:val="00162077"/>
    <w:rsid w:val="00175C48"/>
    <w:rsid w:val="001908C5"/>
    <w:rsid w:val="001A75E2"/>
    <w:rsid w:val="001A7BA7"/>
    <w:rsid w:val="001B24A3"/>
    <w:rsid w:val="001C0E59"/>
    <w:rsid w:val="001D1B4A"/>
    <w:rsid w:val="001D653D"/>
    <w:rsid w:val="00214D44"/>
    <w:rsid w:val="002167F4"/>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2350E"/>
    <w:rsid w:val="00332235"/>
    <w:rsid w:val="0033464C"/>
    <w:rsid w:val="00350D94"/>
    <w:rsid w:val="00354960"/>
    <w:rsid w:val="00357BFE"/>
    <w:rsid w:val="00371AFB"/>
    <w:rsid w:val="0039076D"/>
    <w:rsid w:val="003A62D0"/>
    <w:rsid w:val="003A76AC"/>
    <w:rsid w:val="003B454A"/>
    <w:rsid w:val="003B46A5"/>
    <w:rsid w:val="003B77D4"/>
    <w:rsid w:val="003C6FDE"/>
    <w:rsid w:val="00416C65"/>
    <w:rsid w:val="00425F03"/>
    <w:rsid w:val="00436221"/>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D30E2"/>
    <w:rsid w:val="005E3951"/>
    <w:rsid w:val="006218C9"/>
    <w:rsid w:val="00647E18"/>
    <w:rsid w:val="00663909"/>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C19FC"/>
    <w:rsid w:val="009D7370"/>
    <w:rsid w:val="009F529C"/>
    <w:rsid w:val="00A2799E"/>
    <w:rsid w:val="00A3020A"/>
    <w:rsid w:val="00A42946"/>
    <w:rsid w:val="00A644DD"/>
    <w:rsid w:val="00AA2A12"/>
    <w:rsid w:val="00AA5F50"/>
    <w:rsid w:val="00AA6216"/>
    <w:rsid w:val="00AB4B7B"/>
    <w:rsid w:val="00AC4799"/>
    <w:rsid w:val="00B3185E"/>
    <w:rsid w:val="00B47F10"/>
    <w:rsid w:val="00B70169"/>
    <w:rsid w:val="00B84E7E"/>
    <w:rsid w:val="00B9381F"/>
    <w:rsid w:val="00BB10CA"/>
    <w:rsid w:val="00BF3F5C"/>
    <w:rsid w:val="00C01643"/>
    <w:rsid w:val="00C0320F"/>
    <w:rsid w:val="00C50E02"/>
    <w:rsid w:val="00C62688"/>
    <w:rsid w:val="00C629BB"/>
    <w:rsid w:val="00C66C69"/>
    <w:rsid w:val="00C76F68"/>
    <w:rsid w:val="00C9176F"/>
    <w:rsid w:val="00CA362B"/>
    <w:rsid w:val="00CD19EE"/>
    <w:rsid w:val="00D06F42"/>
    <w:rsid w:val="00D226F9"/>
    <w:rsid w:val="00D30693"/>
    <w:rsid w:val="00D43DF8"/>
    <w:rsid w:val="00D451FD"/>
    <w:rsid w:val="00D77700"/>
    <w:rsid w:val="00D91B1A"/>
    <w:rsid w:val="00D94D30"/>
    <w:rsid w:val="00DA0D55"/>
    <w:rsid w:val="00DC5817"/>
    <w:rsid w:val="00E26ED2"/>
    <w:rsid w:val="00E425B3"/>
    <w:rsid w:val="00E65597"/>
    <w:rsid w:val="00EA2FB1"/>
    <w:rsid w:val="00ED18F2"/>
    <w:rsid w:val="00ED1E9F"/>
    <w:rsid w:val="00F019B2"/>
    <w:rsid w:val="00F07425"/>
    <w:rsid w:val="00F12C6E"/>
    <w:rsid w:val="00F2187D"/>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2652</Words>
  <Characters>15118</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62</cp:revision>
  <dcterms:created xsi:type="dcterms:W3CDTF">2025-02-09T21:37:00Z</dcterms:created>
  <dcterms:modified xsi:type="dcterms:W3CDTF">2026-01-27T18:06:00Z</dcterms:modified>
</cp:coreProperties>
</file>