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547C2F9A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38CDFDE4" w:rsidR="00224745" w:rsidRPr="00224745" w:rsidRDefault="00350D94" w:rsidP="00224745">
      <w:pPr>
        <w:rPr>
          <w:sz w:val="24"/>
          <w:szCs w:val="24"/>
        </w:rPr>
      </w:pPr>
      <w:r w:rsidRPr="00350D94">
        <w:rPr>
          <w:sz w:val="24"/>
          <w:szCs w:val="24"/>
        </w:rPr>
        <w:t>2025-2026 Eğitim-Öğretim Yılı Biyoloji dersi II. Dönem Zümre Öğretmenler Kurulu Toplantısı, ....../02/2026 tarihinde saat 16:00’da Biyoloji Laboratuvarında aşağıdaki gündem maddeleri doğrultusunda yapılacaktır.</w:t>
      </w:r>
      <w:r w:rsidRPr="00350D94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5210B99C" w14:textId="2F6729F2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Açılış ve yoklama; yazman seçimi</w:t>
      </w:r>
    </w:p>
    <w:p w14:paraId="66AD64DF" w14:textId="731A71C4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I. dönem zümre kararlarının incelenmesi, uygulama sonuçlarının değerlendirilmesi ve iyileştirmeler</w:t>
      </w:r>
    </w:p>
    <w:p w14:paraId="2503A418" w14:textId="09558EA3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Öğrenme kayıpları: önceki yıl/yarıyıl eksik konu-kazanımların tespiti ve telafi planı</w:t>
      </w:r>
    </w:p>
    <w:p w14:paraId="17BAE179" w14:textId="01CFFDDC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Değerler eğitimi ve Atatürkçülük konularının biyoloji öğretimine entegrasyonu</w:t>
      </w:r>
    </w:p>
    <w:p w14:paraId="77688DA2" w14:textId="67FB2A1B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II. dönem yıllık plan ve ders planlarının öğretim programına uygun yürütülmesi; konu-kazanım ağırlıkları ve zaman yönetimi</w:t>
      </w:r>
    </w:p>
    <w:p w14:paraId="010E8647" w14:textId="3B770B83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Dersin işlenişinde uygulanacak yöntem-teknikler; etkinlik, deney ve dijital araçların planlanması</w:t>
      </w:r>
    </w:p>
    <w:p w14:paraId="2542002D" w14:textId="116478E1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Özel eğitim ihtiyacı olan öğrenciler için BEP uyarlamaları ve farklılaştırılmış öğretim/ölçme uygulamaları</w:t>
      </w:r>
    </w:p>
    <w:p w14:paraId="700D8288" w14:textId="2458D9DE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Ölçme-değerlendirme: ortak yazılılar, uygulamalı değerlendirmeler, mazeret sınavları; sınav analizi süreci</w:t>
      </w:r>
    </w:p>
    <w:p w14:paraId="51558BFC" w14:textId="3B552C27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Yazılı haftalarında artan derslerin değerlendirilmesi ve telafi planının belirlenmesi</w:t>
      </w:r>
    </w:p>
    <w:p w14:paraId="59E82C6B" w14:textId="046D4E37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Proje-performans görevleri: konu seçimi, takvim, ölçütler ve ürün değerlendirme ölçekleri</w:t>
      </w:r>
    </w:p>
    <w:p w14:paraId="3AFCF7F6" w14:textId="4A011365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TYT-AYT biyoloji başarı durumunun değerlendirilmesi; başarıyı artırıcı önlemler ve destekleme çalışmaları</w:t>
      </w:r>
    </w:p>
    <w:p w14:paraId="15C17236" w14:textId="3384BD4C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DYK/kurs yönergesi doğrultusunda planlama; izleme ve geri bildirim düzeni</w:t>
      </w:r>
    </w:p>
    <w:p w14:paraId="39472CED" w14:textId="14A31E1D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Ders araç-gereçleri, ders kitabı/yardımcı kaynak seçimi; laboratuvar kullanım planı ve ihtiyaç listesi</w:t>
      </w:r>
    </w:p>
    <w:p w14:paraId="7A93597C" w14:textId="0FAD40B1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İş sağlığı ve güvenliği tedbirleri; laboratuvar güvenliği ve risklerin azaltılması</w:t>
      </w:r>
    </w:p>
    <w:p w14:paraId="01DCDEA4" w14:textId="251BA6E6" w:rsidR="00BB10CA" w:rsidRPr="00BB10CA" w:rsidRDefault="00BB10CA" w:rsidP="00BB10CA">
      <w:pPr>
        <w:pStyle w:val="ListeParagraf"/>
        <w:numPr>
          <w:ilvl w:val="0"/>
          <w:numId w:val="36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Dilek ve temenniler; kapanış</w:t>
      </w:r>
    </w:p>
    <w:p w14:paraId="72EFC988" w14:textId="77777777" w:rsidR="00425F03" w:rsidRDefault="00425F03" w:rsidP="00425F03">
      <w:pPr>
        <w:rPr>
          <w:bCs/>
          <w:sz w:val="24"/>
          <w:szCs w:val="24"/>
        </w:rPr>
      </w:pPr>
    </w:p>
    <w:p w14:paraId="476094A5" w14:textId="77777777" w:rsidR="00BB10CA" w:rsidRDefault="00BB10CA" w:rsidP="00425F03">
      <w:pPr>
        <w:rPr>
          <w:bCs/>
          <w:sz w:val="24"/>
          <w:szCs w:val="24"/>
        </w:rPr>
      </w:pPr>
    </w:p>
    <w:p w14:paraId="23132CA9" w14:textId="0293960B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7E044D2B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63190485" w14:textId="5053AAEA" w:rsidR="00784A9C" w:rsidRDefault="00350D94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BİYOLOJİ</w:t>
      </w:r>
    </w:p>
    <w:p w14:paraId="4AD3CDA2" w14:textId="613C586C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5A5A72E2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350D94">
              <w:rPr>
                <w:b/>
                <w:bCs/>
                <w:sz w:val="24"/>
                <w:szCs w:val="24"/>
              </w:rPr>
              <w:t>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2,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3,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193222C9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Açılış ve yoklama; yazman seçimi</w:t>
      </w:r>
    </w:p>
    <w:p w14:paraId="336D387C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I. dönem zümre kararlarının incelenmesi, uygulama sonuçlarının değerlendirilmesi ve iyileştirmeler</w:t>
      </w:r>
    </w:p>
    <w:p w14:paraId="001CC11F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Öğrenme kayıpları: önceki yıl/yarıyıl eksik konu-kazanımların tespiti ve telafi planı</w:t>
      </w:r>
    </w:p>
    <w:p w14:paraId="6A296E18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Değerler eğitimi ve Atatürkçülük konularının biyoloji öğretimine entegrasyonu</w:t>
      </w:r>
    </w:p>
    <w:p w14:paraId="52717286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II. dönem yıllık plan ve ders planlarının öğretim programına uygun yürütülmesi; konu-kazanım ağırlıkları ve zaman yönetimi</w:t>
      </w:r>
    </w:p>
    <w:p w14:paraId="654364CE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Dersin işlenişinde uygulanacak yöntem-teknikler; etkinlik, deney ve dijital araçların planlanması</w:t>
      </w:r>
    </w:p>
    <w:p w14:paraId="657F22C7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Özel eğitim ihtiyacı olan öğrenciler için BEP uyarlamaları ve farklılaştırılmış öğretim/ölçme uygulamaları</w:t>
      </w:r>
    </w:p>
    <w:p w14:paraId="5966145E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Ölçme-değerlendirme: ortak yazılılar, uygulamalı değerlendirmeler, mazeret sınavları; sınav analizi süreci</w:t>
      </w:r>
    </w:p>
    <w:p w14:paraId="3C283F74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Yazılı haftalarında artan derslerin değerlendirilmesi ve telafi planının belirlenmesi</w:t>
      </w:r>
    </w:p>
    <w:p w14:paraId="6F170ECB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Proje-performans görevleri: konu seçimi, takvim, ölçütler ve ürün değerlendirme ölçekleri</w:t>
      </w:r>
    </w:p>
    <w:p w14:paraId="629F70CA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TYT-AYT biyoloji başarı durumunun değerlendirilmesi; başarıyı artırıcı önlemler ve destekleme çalışmaları</w:t>
      </w:r>
    </w:p>
    <w:p w14:paraId="19B6D6B8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DYK/kurs yönergesi doğrultusunda planlama; izleme ve geri bildirim düzeni</w:t>
      </w:r>
    </w:p>
    <w:p w14:paraId="16580273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Ders araç-gereçleri, ders kitabı/yardımcı kaynak seçimi; laboratuvar kullanım planı ve ihtiyaç listesi</w:t>
      </w:r>
    </w:p>
    <w:p w14:paraId="4962B2B2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İş sağlığı ve güvenliği tedbirleri; laboratuvar güvenliği ve risklerin azaltılması</w:t>
      </w:r>
    </w:p>
    <w:p w14:paraId="6A6E23FD" w14:textId="77777777" w:rsidR="00BB10CA" w:rsidRPr="00BB10CA" w:rsidRDefault="00BB10CA" w:rsidP="00BB10CA">
      <w:pPr>
        <w:pStyle w:val="ListeParagraf"/>
        <w:numPr>
          <w:ilvl w:val="0"/>
          <w:numId w:val="38"/>
        </w:numPr>
        <w:rPr>
          <w:bCs/>
          <w:sz w:val="24"/>
          <w:szCs w:val="24"/>
        </w:rPr>
      </w:pPr>
      <w:r w:rsidRPr="00BB10CA">
        <w:rPr>
          <w:bCs/>
          <w:sz w:val="24"/>
          <w:szCs w:val="24"/>
        </w:rPr>
        <w:t>Dilek ve temenniler; kapanış</w:t>
      </w:r>
    </w:p>
    <w:p w14:paraId="6AE6816B" w14:textId="77777777" w:rsidR="00425F03" w:rsidRDefault="00425F03" w:rsidP="009205E4">
      <w:pPr>
        <w:rPr>
          <w:b/>
          <w:bCs/>
          <w:sz w:val="24"/>
          <w:szCs w:val="24"/>
        </w:rPr>
      </w:pPr>
    </w:p>
    <w:p w14:paraId="29F7D3D7" w14:textId="77777777" w:rsidR="00CD19EE" w:rsidRDefault="00CD19EE" w:rsidP="009205E4">
      <w:pPr>
        <w:rPr>
          <w:b/>
          <w:bCs/>
          <w:sz w:val="24"/>
          <w:szCs w:val="24"/>
        </w:rPr>
      </w:pPr>
    </w:p>
    <w:p w14:paraId="53393BE9" w14:textId="77777777" w:rsidR="00F07425" w:rsidRDefault="00F07425" w:rsidP="009205E4">
      <w:pPr>
        <w:rPr>
          <w:b/>
          <w:bCs/>
          <w:sz w:val="24"/>
          <w:szCs w:val="24"/>
        </w:rPr>
      </w:pPr>
    </w:p>
    <w:p w14:paraId="3320AA6A" w14:textId="77777777" w:rsidR="00F07425" w:rsidRDefault="00F07425" w:rsidP="009205E4">
      <w:pPr>
        <w:rPr>
          <w:b/>
          <w:bCs/>
          <w:sz w:val="24"/>
          <w:szCs w:val="24"/>
        </w:rPr>
      </w:pPr>
    </w:p>
    <w:p w14:paraId="4F8C0550" w14:textId="77777777" w:rsidR="00BB10CA" w:rsidRDefault="00BB10CA" w:rsidP="009205E4">
      <w:pPr>
        <w:rPr>
          <w:b/>
          <w:bCs/>
          <w:sz w:val="24"/>
          <w:szCs w:val="24"/>
        </w:rPr>
      </w:pPr>
    </w:p>
    <w:p w14:paraId="3197663B" w14:textId="77777777" w:rsidR="00BB10CA" w:rsidRDefault="00BB10CA" w:rsidP="009205E4">
      <w:pPr>
        <w:rPr>
          <w:b/>
          <w:bCs/>
          <w:sz w:val="24"/>
          <w:szCs w:val="24"/>
        </w:rPr>
      </w:pPr>
    </w:p>
    <w:p w14:paraId="7871C8DC" w14:textId="77777777" w:rsidR="00BB10CA" w:rsidRDefault="00BB10CA" w:rsidP="009205E4">
      <w:pPr>
        <w:rPr>
          <w:b/>
          <w:bCs/>
          <w:sz w:val="24"/>
          <w:szCs w:val="24"/>
        </w:rPr>
      </w:pPr>
    </w:p>
    <w:p w14:paraId="4EA8A460" w14:textId="77777777" w:rsidR="00F07425" w:rsidRDefault="00F07425" w:rsidP="009205E4">
      <w:pPr>
        <w:rPr>
          <w:b/>
          <w:bCs/>
          <w:sz w:val="24"/>
          <w:szCs w:val="24"/>
        </w:rPr>
      </w:pPr>
    </w:p>
    <w:p w14:paraId="21BC0843" w14:textId="77777777" w:rsidR="00F07425" w:rsidRDefault="00F07425" w:rsidP="009205E4">
      <w:pPr>
        <w:rPr>
          <w:b/>
          <w:bCs/>
          <w:sz w:val="24"/>
          <w:szCs w:val="24"/>
        </w:rPr>
      </w:pPr>
    </w:p>
    <w:p w14:paraId="1BFB1296" w14:textId="77777777" w:rsidR="00F07425" w:rsidRDefault="00F07425" w:rsidP="009205E4">
      <w:pPr>
        <w:rPr>
          <w:b/>
          <w:bCs/>
          <w:sz w:val="24"/>
          <w:szCs w:val="24"/>
        </w:rPr>
      </w:pPr>
    </w:p>
    <w:p w14:paraId="5C5C4FC2" w14:textId="77777777" w:rsidR="00752FFF" w:rsidRDefault="00752FFF" w:rsidP="009205E4">
      <w:pPr>
        <w:rPr>
          <w:b/>
          <w:bCs/>
          <w:sz w:val="24"/>
          <w:szCs w:val="24"/>
        </w:rPr>
      </w:pPr>
    </w:p>
    <w:p w14:paraId="37D4A488" w14:textId="77777777" w:rsidR="002A1789" w:rsidRDefault="002A1789" w:rsidP="002A1789">
      <w:pPr>
        <w:rPr>
          <w:b/>
          <w:bCs/>
          <w:sz w:val="24"/>
          <w:szCs w:val="24"/>
        </w:rPr>
      </w:pPr>
      <w:r w:rsidRPr="002A1789">
        <w:rPr>
          <w:b/>
          <w:bCs/>
          <w:sz w:val="24"/>
          <w:szCs w:val="24"/>
        </w:rPr>
        <w:lastRenderedPageBreak/>
        <w:t>GÜNDEM MADDELERİNİN GÖRÜŞÜLMESİ</w:t>
      </w:r>
    </w:p>
    <w:p w14:paraId="2AB06E6E" w14:textId="77777777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1. Açılış ve yoklama; yazman seçimi</w:t>
      </w:r>
      <w:r w:rsidRPr="00BB10CA">
        <w:rPr>
          <w:sz w:val="24"/>
          <w:szCs w:val="24"/>
        </w:rPr>
        <w:br/>
        <w:t xml:space="preserve">Toplantı, belirtilen tarih ve saatte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 xml:space="preserve"> başkanlığında açılmıştır. Yoklama alınmış, zümre öğretmenlerinin tamamının toplantıya katıldığı görülmüştür. Toplantının amacı; II. dönemde biyoloji öğretimini ortak ilkelerle yürütmek, ölçme-değerlendirmeyi standartlaştırmak ve öğrenci başarısını artıracak adımları planlamaktır. Yazmanlık görevi için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 önerilmiş, kurul tarafından uygun görülmüştür. Gündem maddeleri okunmuş ve görüşmelere geçilmiştir.</w:t>
      </w:r>
    </w:p>
    <w:p w14:paraId="2EF3B86B" w14:textId="77777777" w:rsidR="00BB10CA" w:rsidRDefault="00BB10CA" w:rsidP="00BB10CA">
      <w:pPr>
        <w:rPr>
          <w:b/>
          <w:bCs/>
          <w:sz w:val="24"/>
          <w:szCs w:val="24"/>
        </w:rPr>
      </w:pPr>
    </w:p>
    <w:p w14:paraId="4D892CB4" w14:textId="32BD9B18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2. I. dönem zümre kararlarının incelenmesi, uygulama sonuçlarının değerlendirilmesi ve iyileştirmeler</w:t>
      </w:r>
      <w:r w:rsidRPr="00BB10CA">
        <w:rPr>
          <w:sz w:val="24"/>
          <w:szCs w:val="24"/>
        </w:rPr>
        <w:br/>
        <w:t xml:space="preserve">Birinci dönem zümre kararları yazman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 tarafından okunmuştur.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özellikle kazanım odaklı soru çözüm saatlerinin bazı sınıflarda olumlu sonuç verdiğini, ancak düzenli takip yapılmadığında etkinin azaldığını ifade etmiştir.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rubrikle yapılan değerlendirmelerin öğrenciye geri bildirim kalitesini artırdığını, fakat uygulamada sınıflar arası küçük farklılıklar oluştuğunu belirtmiştir.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II. dönemde kararların “takvim + izleme” ile desteklenmesi gerektiğini vurgulamıştır. Uygulamada aksayan başlıklar için daha net kontrol noktaları belirlenmesi gerektiği üzerinde uzlaşılmıştır.</w:t>
      </w:r>
    </w:p>
    <w:p w14:paraId="5040A27D" w14:textId="77777777" w:rsidR="00BB10CA" w:rsidRDefault="00BB10CA" w:rsidP="00BB10CA">
      <w:pPr>
        <w:rPr>
          <w:b/>
          <w:bCs/>
          <w:sz w:val="24"/>
          <w:szCs w:val="24"/>
        </w:rPr>
      </w:pPr>
    </w:p>
    <w:p w14:paraId="2284DED1" w14:textId="56F6AC66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3. Öğrenme kayıpları: önceki yıl/yarıyıl eksik konu-kazanımların tespiti ve telafi planı</w:t>
      </w:r>
      <w:r w:rsidRPr="00BB10CA">
        <w:rPr>
          <w:sz w:val="24"/>
          <w:szCs w:val="24"/>
        </w:rPr>
        <w:br/>
        <w:t xml:space="preserve">Önceki eğitim-öğretim yılından ve I. dönemden taşınan eksik kazanımların sınıf bazında tespit edilmesi görüşülmüştür.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kısa tanılayıcı yoklamalarla eksiklerin hızlı görünür hâle geldiğini ve buna göre hedefli telafi yapılabildiğini ifade etmiştir.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eksik kazanımı olan öğrenciler için “konu özeti + örnek soru seti” yaklaşımının takip edilebilir olduğunu belirtmiştir.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telafi çalışmalarının yalnızca sınav öncesine sıkıştırılmaması, iki haftada bir mini kontrol yapılması gerektiğini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telafi planının ders planlarına işlenmesini ve sonuçların kısa raporla izlenmesini uygun bulmuştur.</w:t>
      </w:r>
    </w:p>
    <w:p w14:paraId="40EF3A6D" w14:textId="77777777" w:rsidR="00BB10CA" w:rsidRDefault="00BB10CA" w:rsidP="00BB10CA">
      <w:pPr>
        <w:rPr>
          <w:b/>
          <w:bCs/>
          <w:sz w:val="24"/>
          <w:szCs w:val="24"/>
        </w:rPr>
      </w:pPr>
    </w:p>
    <w:p w14:paraId="5E64C134" w14:textId="5AA682A8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4. Değerler eğitimi ve Atatürkçülük konularının biyoloji öğretimine entegrasyonu</w:t>
      </w:r>
      <w:r w:rsidRPr="00BB10CA">
        <w:rPr>
          <w:sz w:val="24"/>
          <w:szCs w:val="24"/>
        </w:rPr>
        <w:br/>
        <w:t xml:space="preserve">Değerler eğitiminin biyoloji kazanımlarıyla ilişkilendirilmesi ve ders içi görünür kılınması üzerinde durulmuştur.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 xml:space="preserve">, bilimsel düşünme, akılcılık, araştırma etiği ve toplumsal sorumluluk boyutlarının uygun ünitelerde vurgulanabileceğini ifade etmiştir.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çevre bilinci, kaynakları koruma ve canlılara saygı temalarının etkinliklerle desteklenmesini önermiştir.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laboratuvar çalışmaları sırasında “güvenlik, dürüst veri kaydı, iş birliği” gibi değerlerin doğal biçimde işlenebileceğini belirtmiştir.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>, değer bağlantılarının yıllık plan üzerinde kısa notlarla gösterilmesinin uygulamayı kolaylaştıracağını söylemiştir.</w:t>
      </w:r>
    </w:p>
    <w:p w14:paraId="2A4C8C5E" w14:textId="77777777" w:rsidR="00BB10CA" w:rsidRDefault="00BB10CA" w:rsidP="00BB10CA">
      <w:pPr>
        <w:rPr>
          <w:b/>
          <w:bCs/>
          <w:sz w:val="24"/>
          <w:szCs w:val="24"/>
        </w:rPr>
      </w:pPr>
    </w:p>
    <w:p w14:paraId="5A54DA74" w14:textId="34A147CE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5. II. dönem yıllık plan ve ders planlarının öğretim programına uygun yürütülmesi; konu-kazanım ağırlıkları ve zaman yönetimi</w:t>
      </w:r>
      <w:r w:rsidRPr="00BB10CA">
        <w:rPr>
          <w:sz w:val="24"/>
          <w:szCs w:val="24"/>
        </w:rPr>
        <w:br/>
        <w:t xml:space="preserve">II. döneme ait planlar incelenmiş, haftalara göre konu-kazanım dağılımı gözden geçirilmiştir.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yoğun ünitelerde tekrar ve pekiştirme için plan içinde esneklik payı bırakılmasının önemli olduğunu belirtmiştir.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ders planlarında hedef davranışların net yazılmasıyla ölçme-değerlendirme uyumunun güçlendiğini ifade etmiştir.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ortak bir “kritik kazanımlar listesi” çıkarılırsa sınıflar arası uygulama birliğinin artacağını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planların uygulama sürecinde aylık izleme yapılmasını ve gecikme durumunda telafi adımlarının önceden belirlenmesini uygun bulmuştur.</w:t>
      </w:r>
    </w:p>
    <w:p w14:paraId="2019A406" w14:textId="77777777" w:rsidR="00BB10CA" w:rsidRDefault="00BB10CA" w:rsidP="00BB10CA">
      <w:pPr>
        <w:rPr>
          <w:b/>
          <w:bCs/>
          <w:sz w:val="24"/>
          <w:szCs w:val="24"/>
        </w:rPr>
      </w:pPr>
    </w:p>
    <w:p w14:paraId="044D89EF" w14:textId="55B1C684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6. Dersin işlenişinde uygulanacak yöntem-teknikler; etkinlik, deney ve dijital araçların planlanması</w:t>
      </w:r>
      <w:r w:rsidRPr="00BB10CA">
        <w:rPr>
          <w:sz w:val="24"/>
          <w:szCs w:val="24"/>
        </w:rPr>
        <w:br/>
        <w:t xml:space="preserve">Derslerde kullanılacak öğretim yöntem ve teknikleri değerlendirilmiş, öğrenci merkezli uygulamaların </w:t>
      </w:r>
      <w:r w:rsidRPr="00BB10CA">
        <w:rPr>
          <w:sz w:val="24"/>
          <w:szCs w:val="24"/>
        </w:rPr>
        <w:lastRenderedPageBreak/>
        <w:t xml:space="preserve">artırılması kararlaştırılacak öneriler ele alınmıştır.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kısa anlatım + etkinlik + pekiştirme soru döngüsünün daha verimli olduğunu ifade etmiştir.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deneylerin ortak rapor formatıyla yürütülmesinin hem zaman kazandırdığını hem de ölçmeyi kolaylaştırdığını belirtmiştir.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dijital içeriklerin (animasyon, simülasyon, kısa ölçmeler) kazanımla eşleştirilerek planlı kullanılmasını önermiştir.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etkinliklerin sınıf düzeyine uygun farklılaştırılması ve ders içi yönergelerin sadeleştirilmesi gerektiğini vurgulamıştır.</w:t>
      </w:r>
    </w:p>
    <w:p w14:paraId="76C800BD" w14:textId="77777777" w:rsidR="00BB10CA" w:rsidRDefault="00BB10CA" w:rsidP="00BB10CA">
      <w:pPr>
        <w:rPr>
          <w:b/>
          <w:bCs/>
          <w:sz w:val="24"/>
          <w:szCs w:val="24"/>
        </w:rPr>
      </w:pPr>
    </w:p>
    <w:p w14:paraId="2DB1379E" w14:textId="12B64D81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7. Özel eğitim ihtiyacı olan öğrenciler için BEP uyarlamaları ve farklılaştırılmış öğretim/ölçme uygulamaları</w:t>
      </w:r>
      <w:r w:rsidRPr="00BB10CA">
        <w:rPr>
          <w:sz w:val="24"/>
          <w:szCs w:val="24"/>
        </w:rPr>
        <w:br/>
        <w:t xml:space="preserve">BEP’li öğrenciler için hedeflerin gerçekçi ve ölçülebilir olması gerektiği görüşülmüştür.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ders içi yönergelerin kısa ve aşamalı verilmesinin katılımı artırdığını belirtmiştir.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ölçme-değerlendirmede süre uyarlaması, soru sayısı uyarlaması ve alternatif değerlendirme araçlarının planlı uygulanması gerektiğini ifade etmiştir.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görsel destekli materyallerin özellikle kavram öğretiminde etkili olduğunu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rehberlik servisi ve sınıf rehber öğretmenleriyle koordinasyon kurularak BEP hedeflerinin dönem içinde izlenmesini uygun bulmuştur.</w:t>
      </w:r>
    </w:p>
    <w:p w14:paraId="02908636" w14:textId="77777777" w:rsidR="00BB10CA" w:rsidRDefault="00BB10CA" w:rsidP="00BB10CA">
      <w:pPr>
        <w:rPr>
          <w:b/>
          <w:bCs/>
          <w:sz w:val="24"/>
          <w:szCs w:val="24"/>
        </w:rPr>
      </w:pPr>
    </w:p>
    <w:p w14:paraId="02AF7F2B" w14:textId="71D1394F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8. Ölçme-değerlendirme: ortak yazılılar, uygulamalı değerlendirmeler, mazeret sınavları; sınav analizi süreci</w:t>
      </w:r>
      <w:r w:rsidRPr="00BB10CA">
        <w:rPr>
          <w:sz w:val="24"/>
          <w:szCs w:val="24"/>
        </w:rPr>
        <w:br/>
        <w:t xml:space="preserve">Ortak yazılıların kapsamı, soru düzeyi ve kazanım dağılımı ele alınmıştır.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 xml:space="preserve">, konu-soru dağılım tablosu hazırlanmasının ve cevap anahtarının puanlama ölçütleriyle netleştirilmesinin zorunlu olduğunu vurgulamıştır.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sorularda yalnızca bilgi değil, yorum ve beceri boyutunun da ölçülmesi gerektiğini belirtmiştir.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sınav sonrası madde/kazanım analizi yapıldığında sınıf bazlı eksiklerin daha görünür olduğunu ve telafi planının hızlandığını söylemiştir.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>, mazeret sınavlarında da aynı ölçütlerin uygulanması ve kayıt altına alınmasının değerlendirme adaletini güçlendireceğini ifade etmiştir.</w:t>
      </w:r>
    </w:p>
    <w:p w14:paraId="3810606E" w14:textId="77777777" w:rsidR="00BB10CA" w:rsidRDefault="00BB10CA" w:rsidP="00BB10CA">
      <w:pPr>
        <w:rPr>
          <w:b/>
          <w:bCs/>
          <w:sz w:val="24"/>
          <w:szCs w:val="24"/>
        </w:rPr>
      </w:pPr>
    </w:p>
    <w:p w14:paraId="21AE5523" w14:textId="7D79787D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9. Yazılı haftalarında artan derslerin değerlendirilmesi ve telafi planının belirlenmesi</w:t>
      </w:r>
      <w:r w:rsidRPr="00BB10CA">
        <w:rPr>
          <w:sz w:val="24"/>
          <w:szCs w:val="24"/>
        </w:rPr>
        <w:br/>
        <w:t xml:space="preserve">Yazılı sınav haftalarında ders saatlerinin etkin kullanımı ve artan derslerin planlanması görüşülmüştür.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bu haftalarda kısa konu tekrarları ve hedefli soru çözümünün öğrenciyi rahatlattığını belirtmiştir.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eksik kazanımı olan öğrencilere yönelik mini grup çalışmaları yapılabileceğini ifade etmiştir.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sınav haftası sonrasında kısa bir değerlendirme ile hangi konularda zorlanma yaşandığının toplanmasının yararlı olacağını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telafi planının haftalık ders planına işlenmesini ve sınıf bazlı notlarla takip edilmesini uygun bulmuştur.</w:t>
      </w:r>
    </w:p>
    <w:p w14:paraId="08022F9E" w14:textId="77777777" w:rsidR="00BB10CA" w:rsidRDefault="00BB10CA" w:rsidP="00BB10CA">
      <w:pPr>
        <w:rPr>
          <w:b/>
          <w:bCs/>
          <w:sz w:val="24"/>
          <w:szCs w:val="24"/>
        </w:rPr>
      </w:pPr>
    </w:p>
    <w:p w14:paraId="3804E241" w14:textId="675020AB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10. Proje-performans görevleri: konu seçimi, takvim, ölçütler ve ürün değerlendirme ölçekleri</w:t>
      </w:r>
      <w:r w:rsidRPr="00BB10CA">
        <w:rPr>
          <w:sz w:val="24"/>
          <w:szCs w:val="24"/>
        </w:rPr>
        <w:br/>
        <w:t xml:space="preserve">Proje ve performans görevlerinin öğrenci düzeyine uygun, uygulanabilir ve ölçülebilir olması gerektiği değerlendirilmiştir.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konu seçiminin öğrenciyi araştırmaya yönlendiren ama güvenlik ve maliyet açısından risk oluşturmayan başlıklardan yapılmasını önermiştir.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değerlendirme ölçütlerinin en baştan öğrenciyle paylaşılmasının süreci şeffaflaştırdığını belirtmiştir.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ürün değerlendirme ölçeğinin (rubrik/kontrol listesi) zümre ortaklığında hazırlanmasının puanlama birliğini artıracağını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proje takviminin duyurulması ve ara kontrol tarihlerinin belirlenmesi gerektiğini vurgulamıştır.</w:t>
      </w:r>
    </w:p>
    <w:p w14:paraId="56AD176C" w14:textId="77777777" w:rsidR="00BB10CA" w:rsidRDefault="00BB10CA" w:rsidP="00BB10CA">
      <w:pPr>
        <w:rPr>
          <w:b/>
          <w:bCs/>
          <w:sz w:val="24"/>
          <w:szCs w:val="24"/>
        </w:rPr>
      </w:pPr>
    </w:p>
    <w:p w14:paraId="2E68AD7C" w14:textId="56E97EAA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11. TYT-AYT biyoloji başarı durumunun değerlendirilmesi; başarıyı artırıcı önlemler ve destekleme çalışmaları</w:t>
      </w:r>
      <w:r w:rsidRPr="00BB10CA">
        <w:rPr>
          <w:sz w:val="24"/>
          <w:szCs w:val="24"/>
        </w:rPr>
        <w:br/>
        <w:t xml:space="preserve">Okulun TYT-AYT biyoloji başarı durumu ve hedefleri değerlendirilmiştir.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 xml:space="preserve">, deneme sınavlarından sonra mutlaka yanlış analizi yapılıp eksik kazanımların listelenmesi gerektiğini ifade </w:t>
      </w:r>
      <w:r w:rsidRPr="00BB10CA">
        <w:rPr>
          <w:sz w:val="24"/>
          <w:szCs w:val="24"/>
        </w:rPr>
        <w:lastRenderedPageBreak/>
        <w:t xml:space="preserve">etmiştir.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öğrencilerin “yanlış defteri/yanlış analizi formu” ile takip edilmesinin ilerlemeyi hızlandırdığını söylemiştir.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konuların belirli aralıklarla tekrar edilmesinin unutmayı azalttığını ve süreklilik sağladığını belirtmiştir.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>, düşük motivasyonlu öğrenciler için kısa hedefler, görünür takip çizelgeleri ve düzenli geri bildirimle desteklenmesinin etkili olacağını ifade etmiştir.</w:t>
      </w:r>
    </w:p>
    <w:p w14:paraId="47D09C2C" w14:textId="77777777" w:rsidR="00BB10CA" w:rsidRDefault="00BB10CA" w:rsidP="00BB10CA">
      <w:pPr>
        <w:rPr>
          <w:b/>
          <w:bCs/>
          <w:sz w:val="24"/>
          <w:szCs w:val="24"/>
        </w:rPr>
      </w:pPr>
    </w:p>
    <w:p w14:paraId="00D427AC" w14:textId="49687801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12. DYK/kurs yönergesi doğrultusunda planlama; izleme ve geri bildirim düzeni</w:t>
      </w:r>
      <w:r w:rsidRPr="00BB10CA">
        <w:rPr>
          <w:sz w:val="24"/>
          <w:szCs w:val="24"/>
        </w:rPr>
        <w:br/>
        <w:t xml:space="preserve">Destekleme ve Yetiştirme Kursları yönergesi esas alınarak II. dönem kurs planlaması görüşülmüştür.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kurslarda konu anlatımından çok soru türleri, hız ve analiz çalışmalarının öne çıkarılmasının verimli olduğunu belirtmiştir.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devamsızlık takibinin düzenli yapılması ve öğrenciye bireysel geri bildirim verilmesinin devamı artırdığını ifade etmiştir.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haftalık mini denemelerle öğrencinin gelişiminin daha net izlendiğini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kurs planının kazanım odaklı hazırlanmasını ve her ay kısa değerlendirme toplantısıyla izlenmesini uygun bulmuştur.</w:t>
      </w:r>
    </w:p>
    <w:p w14:paraId="205A5DE9" w14:textId="77777777" w:rsidR="00BB10CA" w:rsidRDefault="00BB10CA" w:rsidP="00BB10CA">
      <w:pPr>
        <w:rPr>
          <w:b/>
          <w:bCs/>
          <w:sz w:val="24"/>
          <w:szCs w:val="24"/>
        </w:rPr>
      </w:pPr>
    </w:p>
    <w:p w14:paraId="660298BF" w14:textId="29042DB6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13. Ders araç-gereçleri, ders kitabı/yardımcı kaynak seçimi; laboratuvar kullanım planı ve ihtiyaç listesi</w:t>
      </w:r>
      <w:r w:rsidRPr="00BB10CA">
        <w:rPr>
          <w:sz w:val="24"/>
          <w:szCs w:val="24"/>
        </w:rPr>
        <w:br/>
        <w:t xml:space="preserve">Ders kitapları, yardımcı kaynaklar ve materyal ihtiyaçları değerlendirilmiştir.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laboratuvar uygulamalarının aksamaması için sarf malzeme listelerinin dönem başında netleştirilmesi gerektiğini vurgulamıştır.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kaynak seçiminde öğretim programıyla uyum ve ölçme niteliğinin temel ölçüt olması gerektiğini ifade etmiştir.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zümre içi materyal paylaşım havuzu oluşturulursa hem zaman kazancı hem uygulama birliği sağlanacağını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laboratuvar kullanımının haftalara dağıtılarak planlanmasını ve ihtiyaç listesinin idareye resmi yazıyla bildirilmesini uygun bulmuştur.</w:t>
      </w:r>
    </w:p>
    <w:p w14:paraId="0EAA13B6" w14:textId="77777777" w:rsidR="00BB10CA" w:rsidRDefault="00BB10CA" w:rsidP="00BB10CA">
      <w:pPr>
        <w:rPr>
          <w:b/>
          <w:bCs/>
          <w:sz w:val="24"/>
          <w:szCs w:val="24"/>
        </w:rPr>
      </w:pPr>
    </w:p>
    <w:p w14:paraId="0CAAB820" w14:textId="45D16F5D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14. İş sağlığı ve güvenliği tedbirleri; laboratuvar güvenliği ve risklerin azaltılması</w:t>
      </w:r>
      <w:r w:rsidRPr="00BB10CA">
        <w:rPr>
          <w:sz w:val="24"/>
          <w:szCs w:val="24"/>
        </w:rPr>
        <w:br/>
        <w:t xml:space="preserve">Laboratuvar güvenliği ve iş sağlığı-güvenliği tedbirleri gözden geçirilmiştir.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 xml:space="preserve">, güvenlik kurallarının dönem başında öğrencilere açıkça anlatılmasını ve görünür şekilde laboratuvarda bulundurulmasını vurgulamıştır.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kimyasal/malzeme depolama düzeninin korunmasının riskleri azalttığını belirtmiştir.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deney öncesi kontrol listesi kullanılırsa hem düzenin hem güvenliğin arttığını ifade etmiştir.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>, kazaya sebep olabilecek davranışlar için sınıf içi net kuralların baştan belirlenmesi ve uygulanmasının önemli olduğunu söylemiştir.</w:t>
      </w:r>
    </w:p>
    <w:p w14:paraId="292BED83" w14:textId="77777777" w:rsidR="00BB10CA" w:rsidRDefault="00BB10CA" w:rsidP="00BB10CA">
      <w:pPr>
        <w:rPr>
          <w:b/>
          <w:bCs/>
          <w:sz w:val="24"/>
          <w:szCs w:val="24"/>
        </w:rPr>
      </w:pPr>
    </w:p>
    <w:p w14:paraId="0C664F50" w14:textId="2DC2E730" w:rsidR="00BB10CA" w:rsidRPr="00BB10CA" w:rsidRDefault="00BB10CA" w:rsidP="00BB10CA">
      <w:pPr>
        <w:rPr>
          <w:sz w:val="24"/>
          <w:szCs w:val="24"/>
        </w:rPr>
      </w:pPr>
      <w:r w:rsidRPr="00BB10CA">
        <w:rPr>
          <w:b/>
          <w:bCs/>
          <w:sz w:val="24"/>
          <w:szCs w:val="24"/>
        </w:rPr>
        <w:t>15. Dilek ve temenniler; kapanış</w:t>
      </w:r>
      <w:r w:rsidRPr="00BB10CA">
        <w:rPr>
          <w:sz w:val="24"/>
          <w:szCs w:val="24"/>
        </w:rPr>
        <w:br/>
        <w:t xml:space="preserve">Zümre üyeleri II. döneme ilişkin beklentilerini paylaşmış ve iş birliğinin sürdürülmesi gerektiği vurgulanmıştır. </w:t>
      </w:r>
      <w:r w:rsidRPr="00BB10CA">
        <w:rPr>
          <w:b/>
          <w:bCs/>
          <w:sz w:val="24"/>
          <w:szCs w:val="24"/>
        </w:rPr>
        <w:t>ÖĞRETMEN3</w:t>
      </w:r>
      <w:r w:rsidRPr="00BB10CA">
        <w:rPr>
          <w:sz w:val="24"/>
          <w:szCs w:val="24"/>
        </w:rPr>
        <w:t xml:space="preserve">, laboratuvar planlaması düzenli yürütülürse derse ilginin belirgin artacağını ifade etmiştir.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, ölçme-değerlendirmede ortak ölçütlerin sürdürülmesinin öğrenciye adalet algısı kazandıracağını belirtmiştir. </w:t>
      </w:r>
      <w:r w:rsidRPr="00BB10CA">
        <w:rPr>
          <w:b/>
          <w:bCs/>
          <w:sz w:val="24"/>
          <w:szCs w:val="24"/>
        </w:rPr>
        <w:t>ÖĞRETMEN4</w:t>
      </w:r>
      <w:r w:rsidRPr="00BB10CA">
        <w:rPr>
          <w:sz w:val="24"/>
          <w:szCs w:val="24"/>
        </w:rPr>
        <w:t xml:space="preserve">, telafi ve destekleme adımlarının erken başlatılmasının öğrenme kaybını azaltacağını söylemiştir. </w:t>
      </w:r>
      <w:r w:rsidRPr="00BB10CA">
        <w:rPr>
          <w:b/>
          <w:bCs/>
          <w:sz w:val="24"/>
          <w:szCs w:val="24"/>
        </w:rPr>
        <w:t>ÖĞRETMEN1</w:t>
      </w:r>
      <w:r w:rsidRPr="00BB10CA">
        <w:rPr>
          <w:sz w:val="24"/>
          <w:szCs w:val="24"/>
        </w:rPr>
        <w:t>, alınan kararların uygulanmasını izlemek üzere dönem içinde kısa bir ara değerlendirme yapılacağını belirterek toplantıyı kapatmıştır.</w:t>
      </w:r>
    </w:p>
    <w:p w14:paraId="4BFD5F91" w14:textId="15438299" w:rsidR="00BB10CA" w:rsidRDefault="00BB10CA" w:rsidP="00BB10CA">
      <w:pPr>
        <w:rPr>
          <w:sz w:val="24"/>
          <w:szCs w:val="24"/>
        </w:rPr>
      </w:pPr>
    </w:p>
    <w:p w14:paraId="4B14DB43" w14:textId="77777777" w:rsidR="00BB10CA" w:rsidRDefault="00BB10CA" w:rsidP="00BB10CA">
      <w:pPr>
        <w:rPr>
          <w:sz w:val="24"/>
          <w:szCs w:val="24"/>
        </w:rPr>
      </w:pPr>
    </w:p>
    <w:p w14:paraId="187084AF" w14:textId="77777777" w:rsidR="00BB10CA" w:rsidRDefault="00BB10CA" w:rsidP="00BB10CA">
      <w:pPr>
        <w:rPr>
          <w:sz w:val="24"/>
          <w:szCs w:val="24"/>
        </w:rPr>
      </w:pPr>
    </w:p>
    <w:p w14:paraId="7FE42218" w14:textId="77777777" w:rsidR="00BB10CA" w:rsidRDefault="00BB10CA" w:rsidP="00BB10CA">
      <w:pPr>
        <w:rPr>
          <w:sz w:val="24"/>
          <w:szCs w:val="24"/>
        </w:rPr>
      </w:pPr>
    </w:p>
    <w:p w14:paraId="1BF49A00" w14:textId="77777777" w:rsidR="00BB10CA" w:rsidRDefault="00BB10CA" w:rsidP="00BB10CA">
      <w:pPr>
        <w:rPr>
          <w:sz w:val="24"/>
          <w:szCs w:val="24"/>
        </w:rPr>
      </w:pPr>
    </w:p>
    <w:p w14:paraId="43826329" w14:textId="77777777" w:rsidR="00BB10CA" w:rsidRDefault="00BB10CA" w:rsidP="00BB10CA">
      <w:pPr>
        <w:rPr>
          <w:sz w:val="24"/>
          <w:szCs w:val="24"/>
        </w:rPr>
      </w:pPr>
    </w:p>
    <w:p w14:paraId="63AA456F" w14:textId="77777777" w:rsidR="00BB10CA" w:rsidRDefault="00BB10CA" w:rsidP="00BB10CA">
      <w:pPr>
        <w:rPr>
          <w:sz w:val="24"/>
          <w:szCs w:val="24"/>
        </w:rPr>
      </w:pPr>
    </w:p>
    <w:p w14:paraId="47E33E22" w14:textId="77777777" w:rsidR="00BB10CA" w:rsidRPr="00BB10CA" w:rsidRDefault="00BB10CA" w:rsidP="00BB10CA">
      <w:pPr>
        <w:rPr>
          <w:sz w:val="24"/>
          <w:szCs w:val="24"/>
        </w:rPr>
      </w:pPr>
    </w:p>
    <w:p w14:paraId="52481DA8" w14:textId="77777777" w:rsidR="00BB10CA" w:rsidRPr="00BB10CA" w:rsidRDefault="00BB10CA" w:rsidP="00BB10CA">
      <w:pPr>
        <w:rPr>
          <w:b/>
          <w:bCs/>
          <w:sz w:val="24"/>
          <w:szCs w:val="24"/>
        </w:rPr>
      </w:pPr>
      <w:r w:rsidRPr="00BB10CA">
        <w:rPr>
          <w:b/>
          <w:bCs/>
          <w:sz w:val="24"/>
          <w:szCs w:val="24"/>
        </w:rPr>
        <w:t>ALINAN KARARLAR</w:t>
      </w:r>
    </w:p>
    <w:p w14:paraId="33A6AA05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 xml:space="preserve">Yazmanlık görevinin </w:t>
      </w:r>
      <w:r w:rsidRPr="00BB10CA">
        <w:rPr>
          <w:b/>
          <w:bCs/>
          <w:sz w:val="24"/>
          <w:szCs w:val="24"/>
        </w:rPr>
        <w:t>ÖĞRETMEN2</w:t>
      </w:r>
      <w:r w:rsidRPr="00BB10CA">
        <w:rPr>
          <w:sz w:val="24"/>
          <w:szCs w:val="24"/>
        </w:rPr>
        <w:t xml:space="preserve"> tarafından yürütülmesine kararlaştırdı.</w:t>
      </w:r>
    </w:p>
    <w:p w14:paraId="1BD5628D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I. dönem zümre kararlarının uygulanma durumunun sınıf bazında izlenmesine ve aksayan başlıklar için iyileştirme adımları belirlenmesine kararlaştırdı.</w:t>
      </w:r>
    </w:p>
    <w:p w14:paraId="643281CE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Öğrenme kayıplarını belirlemek amacıyla tanılayıcı yoklamalar uygulanmasına ve sonuçlara göre telafi planı hazırlanmasına kararlaştırdı.</w:t>
      </w:r>
    </w:p>
    <w:p w14:paraId="00AA99BA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Değerler eğitimi ve Atatürkçülükle ilgili bağlantıların uygun ünitelerde planlara işlenmesine ve ders içi etkinliklerle desteklenmesine kararlaştırdı.</w:t>
      </w:r>
    </w:p>
    <w:p w14:paraId="2BD8188A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II. dönem yıllık planların öğretim programına uygun yürütülmesine, kritik kazanımların ortak listelenmesine ve aylık izleme yapılmasına kararlaştırdı.</w:t>
      </w:r>
    </w:p>
    <w:p w14:paraId="1C3220CE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Öğrenci merkezli yöntemlerin artırılmasına, deney ve etkinlikler için ortak rapor formatı kullanılmasına ve dijital içeriklerin kazanımla eşleştirilerek planlı uygulanmasına kararlaştırdı.</w:t>
      </w:r>
    </w:p>
    <w:p w14:paraId="4A21466E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BEP’li öğrenciler için uyarlamaların (yönerge sadeleştirme, görsel destek, ölçme uyarlamaları) planlı yürütülmesine ve rehberlik servisiyle koordineli izleme yapılmasına kararlaştırdı.</w:t>
      </w:r>
    </w:p>
    <w:p w14:paraId="7997C602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Ortak yazılılar için konu-soru dağılım tablosu ve puanlama ölçütleriyle cevap anahtarı hazırlanmasına, mazeret sınavlarının aynı ölçütlerle uygulanmasına ve sınav analizi yapılmasına kararlaştırdı.</w:t>
      </w:r>
    </w:p>
    <w:p w14:paraId="4E942D5E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Yazılı haftalarında artan derslerin kazanım tekrarları, hedefli soru çözümü ve mini telafi çalışmalarıyla değerlendirilmesine kararlaştırdı.</w:t>
      </w:r>
    </w:p>
    <w:p w14:paraId="259D45B1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Proje ve performans görevlerinde konu listesi, teslim takvimi ve değerlendirme ölçeklerinin zümre ortaklığında belirlenmesine kararlaştırdı.</w:t>
      </w:r>
    </w:p>
    <w:p w14:paraId="1D876946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TYT-AYT biyoloji başarısını artırmak için deneme sonrası yanlış analizi yapılmasına, eksik kazanım listesiyle haftalık tekrar planı uygulanmasına kararlaştırdı.</w:t>
      </w:r>
    </w:p>
    <w:p w14:paraId="6EDE7154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DYK/kurs çalışmalarının kazanım ve soru türü odaklı yürütülmesine, devamsızlık takibi yapılmasına ve aylık kısa değerlendirme toplantılarıyla sürecin izlenmesine kararlaştırdı.</w:t>
      </w:r>
    </w:p>
    <w:p w14:paraId="66AE879E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Ders araç-gereç ve laboratuvar sarf malzeme ihtiyaç listesinin hazırlanmasına, materyal paylaşım havuzu oluşturulmasına ve kaynak seçiminde program uyumunun esas alınmasına kararlaştırdı.</w:t>
      </w:r>
    </w:p>
    <w:p w14:paraId="5095AC03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Laboratuvar güvenliği kurallarının görünür şekilde bulundurulmasına, kontrol listesi kullanımına ve iş sağlığı-güvenliği tedbirlerinin düzenli uygulanmasına kararlaştırdı.</w:t>
      </w:r>
    </w:p>
    <w:p w14:paraId="18F4D359" w14:textId="77777777" w:rsidR="00BB10CA" w:rsidRPr="00BB10CA" w:rsidRDefault="00BB10CA" w:rsidP="00BB10CA">
      <w:pPr>
        <w:numPr>
          <w:ilvl w:val="0"/>
          <w:numId w:val="39"/>
        </w:numPr>
        <w:rPr>
          <w:sz w:val="24"/>
          <w:szCs w:val="24"/>
        </w:rPr>
      </w:pPr>
      <w:r w:rsidRPr="00BB10CA">
        <w:rPr>
          <w:sz w:val="24"/>
          <w:szCs w:val="24"/>
        </w:rPr>
        <w:t>Dönem içinde ara değerlendirme yapılarak kararların uygulanma durumunun tekrar gözden geçirilmesine kararlaştırdı.</w:t>
      </w:r>
    </w:p>
    <w:p w14:paraId="3066D190" w14:textId="77777777" w:rsidR="00F07425" w:rsidRPr="00425F03" w:rsidRDefault="00F07425" w:rsidP="00CD19E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1115"/>
        <w:gridCol w:w="2577"/>
        <w:gridCol w:w="3054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64FF9F7F" w:rsidR="000830DD" w:rsidRPr="00A806EF" w:rsidRDefault="00350D94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Biyoloji </w:t>
            </w:r>
            <w:r w:rsidR="00425F03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1C2EA10A" w:rsidR="009D7370" w:rsidRPr="00A806EF" w:rsidRDefault="000830DD" w:rsidP="009D737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1B3B14B4" w14:textId="77777777" w:rsidTr="00350D94">
        <w:trPr>
          <w:trHeight w:val="491"/>
        </w:trPr>
        <w:tc>
          <w:tcPr>
            <w:tcW w:w="0" w:type="auto"/>
            <w:hideMark/>
          </w:tcPr>
          <w:p w14:paraId="362FF661" w14:textId="25DD71C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90BC6B2" w14:textId="0D70BB48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3D2843E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Biyoloji Öğretmeni</w:t>
            </w:r>
          </w:p>
        </w:tc>
        <w:tc>
          <w:tcPr>
            <w:tcW w:w="1277" w:type="dxa"/>
            <w:hideMark/>
          </w:tcPr>
          <w:p w14:paraId="3E27EF61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D172033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06A68B81" w14:textId="77777777" w:rsidTr="00350D94">
        <w:trPr>
          <w:trHeight w:val="491"/>
        </w:trPr>
        <w:tc>
          <w:tcPr>
            <w:tcW w:w="0" w:type="auto"/>
            <w:hideMark/>
          </w:tcPr>
          <w:p w14:paraId="4495FE81" w14:textId="50DBD345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49516EC8" w14:textId="3E6DF643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413D947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Biyoloji Öğretmeni</w:t>
            </w:r>
          </w:p>
        </w:tc>
        <w:tc>
          <w:tcPr>
            <w:tcW w:w="1277" w:type="dxa"/>
            <w:hideMark/>
          </w:tcPr>
          <w:p w14:paraId="188364D8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03C0631A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1EDA8D2F" w14:textId="77777777" w:rsidTr="00350D94">
        <w:trPr>
          <w:trHeight w:val="491"/>
        </w:trPr>
        <w:tc>
          <w:tcPr>
            <w:tcW w:w="0" w:type="auto"/>
            <w:hideMark/>
          </w:tcPr>
          <w:p w14:paraId="3E428A09" w14:textId="1A54D759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19B661A0" w14:textId="14563A3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04CBEF40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Biyoloji Öğretmeni</w:t>
            </w:r>
          </w:p>
        </w:tc>
        <w:tc>
          <w:tcPr>
            <w:tcW w:w="1277" w:type="dxa"/>
            <w:hideMark/>
          </w:tcPr>
          <w:p w14:paraId="1EA61F9A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66171702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4A119" w14:textId="77777777" w:rsidR="006218C9" w:rsidRDefault="006218C9" w:rsidP="00CD19EE">
      <w:pPr>
        <w:spacing w:line="240" w:lineRule="auto"/>
      </w:pPr>
      <w:r>
        <w:separator/>
      </w:r>
    </w:p>
  </w:endnote>
  <w:endnote w:type="continuationSeparator" w:id="0">
    <w:p w14:paraId="20A54B17" w14:textId="77777777" w:rsidR="006218C9" w:rsidRDefault="006218C9" w:rsidP="00CD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44EB" w14:textId="77777777" w:rsidR="006218C9" w:rsidRDefault="006218C9" w:rsidP="00CD19EE">
      <w:pPr>
        <w:spacing w:line="240" w:lineRule="auto"/>
      </w:pPr>
      <w:r>
        <w:separator/>
      </w:r>
    </w:p>
  </w:footnote>
  <w:footnote w:type="continuationSeparator" w:id="0">
    <w:p w14:paraId="7F29D037" w14:textId="77777777" w:rsidR="006218C9" w:rsidRDefault="006218C9" w:rsidP="00CD19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657"/>
    <w:multiLevelType w:val="multilevel"/>
    <w:tmpl w:val="B124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A5E00"/>
    <w:multiLevelType w:val="hybridMultilevel"/>
    <w:tmpl w:val="D1C655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09A"/>
    <w:multiLevelType w:val="hybridMultilevel"/>
    <w:tmpl w:val="7A101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5A8A"/>
    <w:multiLevelType w:val="hybridMultilevel"/>
    <w:tmpl w:val="81340730"/>
    <w:lvl w:ilvl="0" w:tplc="F8300BB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36325"/>
    <w:multiLevelType w:val="hybridMultilevel"/>
    <w:tmpl w:val="044A0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F10A0"/>
    <w:multiLevelType w:val="hybridMultilevel"/>
    <w:tmpl w:val="921A576A"/>
    <w:lvl w:ilvl="0" w:tplc="64BE5A3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E4FB8"/>
    <w:multiLevelType w:val="hybridMultilevel"/>
    <w:tmpl w:val="0AFA6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4496"/>
    <w:multiLevelType w:val="hybridMultilevel"/>
    <w:tmpl w:val="044A0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C1ACC"/>
    <w:multiLevelType w:val="hybridMultilevel"/>
    <w:tmpl w:val="89C27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364B7"/>
    <w:multiLevelType w:val="multilevel"/>
    <w:tmpl w:val="3C62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B774EE"/>
    <w:multiLevelType w:val="hybridMultilevel"/>
    <w:tmpl w:val="2F82E176"/>
    <w:lvl w:ilvl="0" w:tplc="0638EA1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25545"/>
    <w:multiLevelType w:val="hybridMultilevel"/>
    <w:tmpl w:val="16C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4299C"/>
    <w:multiLevelType w:val="hybridMultilevel"/>
    <w:tmpl w:val="3AC29EF6"/>
    <w:lvl w:ilvl="0" w:tplc="9A542BF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30E41"/>
    <w:multiLevelType w:val="hybridMultilevel"/>
    <w:tmpl w:val="4634C6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4250"/>
    <w:multiLevelType w:val="multilevel"/>
    <w:tmpl w:val="92C2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CB3B02"/>
    <w:multiLevelType w:val="hybridMultilevel"/>
    <w:tmpl w:val="B69863DC"/>
    <w:lvl w:ilvl="0" w:tplc="3A7046B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624C0"/>
    <w:multiLevelType w:val="hybridMultilevel"/>
    <w:tmpl w:val="11D212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3F7EB1"/>
    <w:multiLevelType w:val="multilevel"/>
    <w:tmpl w:val="3F16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E14EB7"/>
    <w:multiLevelType w:val="hybridMultilevel"/>
    <w:tmpl w:val="74D21FC4"/>
    <w:lvl w:ilvl="0" w:tplc="9C3E9A7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90C"/>
    <w:multiLevelType w:val="hybridMultilevel"/>
    <w:tmpl w:val="8DFED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E2E5E"/>
    <w:multiLevelType w:val="hybridMultilevel"/>
    <w:tmpl w:val="B3BCC744"/>
    <w:lvl w:ilvl="0" w:tplc="7CB4A57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96E70"/>
    <w:multiLevelType w:val="hybridMultilevel"/>
    <w:tmpl w:val="300A6996"/>
    <w:lvl w:ilvl="0" w:tplc="103C1EA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A66EB"/>
    <w:multiLevelType w:val="hybridMultilevel"/>
    <w:tmpl w:val="AA586028"/>
    <w:lvl w:ilvl="0" w:tplc="2132BD5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133E9"/>
    <w:multiLevelType w:val="multilevel"/>
    <w:tmpl w:val="3FC2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AB1865"/>
    <w:multiLevelType w:val="multilevel"/>
    <w:tmpl w:val="3C1C6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8A6E4F"/>
    <w:multiLevelType w:val="hybridMultilevel"/>
    <w:tmpl w:val="3D487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43F3B"/>
    <w:multiLevelType w:val="multilevel"/>
    <w:tmpl w:val="002A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800F53"/>
    <w:multiLevelType w:val="hybridMultilevel"/>
    <w:tmpl w:val="11D21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97C23"/>
    <w:multiLevelType w:val="hybridMultilevel"/>
    <w:tmpl w:val="89C27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D04B18"/>
    <w:multiLevelType w:val="hybridMultilevel"/>
    <w:tmpl w:val="DD4EB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F08DB"/>
    <w:multiLevelType w:val="hybridMultilevel"/>
    <w:tmpl w:val="3D4875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07101"/>
    <w:multiLevelType w:val="hybridMultilevel"/>
    <w:tmpl w:val="16CC0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611A8"/>
    <w:multiLevelType w:val="hybridMultilevel"/>
    <w:tmpl w:val="D1C655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C5F01"/>
    <w:multiLevelType w:val="multilevel"/>
    <w:tmpl w:val="FAD0C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F56267"/>
    <w:multiLevelType w:val="hybridMultilevel"/>
    <w:tmpl w:val="C562CF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5635C"/>
    <w:multiLevelType w:val="hybridMultilevel"/>
    <w:tmpl w:val="0AFA6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6776DE"/>
    <w:multiLevelType w:val="hybridMultilevel"/>
    <w:tmpl w:val="DD4EB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9490E"/>
    <w:multiLevelType w:val="hybridMultilevel"/>
    <w:tmpl w:val="B7B2B384"/>
    <w:lvl w:ilvl="0" w:tplc="ACACD30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6F34F0"/>
    <w:multiLevelType w:val="hybridMultilevel"/>
    <w:tmpl w:val="4634C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0935">
    <w:abstractNumId w:val="38"/>
  </w:num>
  <w:num w:numId="2" w16cid:durableId="1529755602">
    <w:abstractNumId w:val="0"/>
  </w:num>
  <w:num w:numId="3" w16cid:durableId="122577230">
    <w:abstractNumId w:val="13"/>
  </w:num>
  <w:num w:numId="4" w16cid:durableId="879128532">
    <w:abstractNumId w:val="36"/>
  </w:num>
  <w:num w:numId="5" w16cid:durableId="541674441">
    <w:abstractNumId w:val="15"/>
  </w:num>
  <w:num w:numId="6" w16cid:durableId="379520266">
    <w:abstractNumId w:val="29"/>
  </w:num>
  <w:num w:numId="7" w16cid:durableId="418796036">
    <w:abstractNumId w:val="9"/>
  </w:num>
  <w:num w:numId="8" w16cid:durableId="1718972669">
    <w:abstractNumId w:val="31"/>
  </w:num>
  <w:num w:numId="9" w16cid:durableId="1022123268">
    <w:abstractNumId w:val="5"/>
  </w:num>
  <w:num w:numId="10" w16cid:durableId="106655583">
    <w:abstractNumId w:val="11"/>
  </w:num>
  <w:num w:numId="11" w16cid:durableId="808862704">
    <w:abstractNumId w:val="2"/>
  </w:num>
  <w:num w:numId="12" w16cid:durableId="790976220">
    <w:abstractNumId w:val="21"/>
  </w:num>
  <w:num w:numId="13" w16cid:durableId="1257326045">
    <w:abstractNumId w:val="1"/>
  </w:num>
  <w:num w:numId="14" w16cid:durableId="2070105838">
    <w:abstractNumId w:val="12"/>
  </w:num>
  <w:num w:numId="15" w16cid:durableId="532111357">
    <w:abstractNumId w:val="32"/>
  </w:num>
  <w:num w:numId="16" w16cid:durableId="1131901484">
    <w:abstractNumId w:val="34"/>
  </w:num>
  <w:num w:numId="17" w16cid:durableId="2092004706">
    <w:abstractNumId w:val="22"/>
  </w:num>
  <w:num w:numId="18" w16cid:durableId="912160530">
    <w:abstractNumId w:val="19"/>
  </w:num>
  <w:num w:numId="19" w16cid:durableId="1144471679">
    <w:abstractNumId w:val="10"/>
  </w:num>
  <w:num w:numId="20" w16cid:durableId="1412048340">
    <w:abstractNumId w:val="4"/>
  </w:num>
  <w:num w:numId="21" w16cid:durableId="2067802365">
    <w:abstractNumId w:val="7"/>
  </w:num>
  <w:num w:numId="22" w16cid:durableId="1921331849">
    <w:abstractNumId w:val="23"/>
  </w:num>
  <w:num w:numId="23" w16cid:durableId="271011869">
    <w:abstractNumId w:val="33"/>
  </w:num>
  <w:num w:numId="24" w16cid:durableId="310331296">
    <w:abstractNumId w:val="6"/>
  </w:num>
  <w:num w:numId="25" w16cid:durableId="737477119">
    <w:abstractNumId w:val="18"/>
  </w:num>
  <w:num w:numId="26" w16cid:durableId="2060130206">
    <w:abstractNumId w:val="35"/>
  </w:num>
  <w:num w:numId="27" w16cid:durableId="767888820">
    <w:abstractNumId w:val="24"/>
  </w:num>
  <w:num w:numId="28" w16cid:durableId="657195739">
    <w:abstractNumId w:val="25"/>
  </w:num>
  <w:num w:numId="29" w16cid:durableId="1010447686">
    <w:abstractNumId w:val="3"/>
  </w:num>
  <w:num w:numId="30" w16cid:durableId="1861436051">
    <w:abstractNumId w:val="30"/>
  </w:num>
  <w:num w:numId="31" w16cid:durableId="1918780944">
    <w:abstractNumId w:val="14"/>
  </w:num>
  <w:num w:numId="32" w16cid:durableId="412625994">
    <w:abstractNumId w:val="27"/>
  </w:num>
  <w:num w:numId="33" w16cid:durableId="448159294">
    <w:abstractNumId w:val="20"/>
  </w:num>
  <w:num w:numId="34" w16cid:durableId="415708065">
    <w:abstractNumId w:val="16"/>
  </w:num>
  <w:num w:numId="35" w16cid:durableId="1876965850">
    <w:abstractNumId w:val="26"/>
  </w:num>
  <w:num w:numId="36" w16cid:durableId="1046954725">
    <w:abstractNumId w:val="8"/>
  </w:num>
  <w:num w:numId="37" w16cid:durableId="1008486550">
    <w:abstractNumId w:val="37"/>
  </w:num>
  <w:num w:numId="38" w16cid:durableId="432475906">
    <w:abstractNumId w:val="28"/>
  </w:num>
  <w:num w:numId="39" w16cid:durableId="146743142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11F92"/>
    <w:rsid w:val="0002112D"/>
    <w:rsid w:val="000212D1"/>
    <w:rsid w:val="00024F33"/>
    <w:rsid w:val="00027083"/>
    <w:rsid w:val="00043870"/>
    <w:rsid w:val="000472E3"/>
    <w:rsid w:val="000830DD"/>
    <w:rsid w:val="00087E13"/>
    <w:rsid w:val="00096534"/>
    <w:rsid w:val="000D53BC"/>
    <w:rsid w:val="000F2A32"/>
    <w:rsid w:val="000F4CF5"/>
    <w:rsid w:val="00124204"/>
    <w:rsid w:val="0012596F"/>
    <w:rsid w:val="00157F4D"/>
    <w:rsid w:val="00162077"/>
    <w:rsid w:val="00175C48"/>
    <w:rsid w:val="001908C5"/>
    <w:rsid w:val="001A75E2"/>
    <w:rsid w:val="001A7BA7"/>
    <w:rsid w:val="001B24A3"/>
    <w:rsid w:val="001C0E59"/>
    <w:rsid w:val="001D1B4A"/>
    <w:rsid w:val="001D653D"/>
    <w:rsid w:val="00214D44"/>
    <w:rsid w:val="002167F4"/>
    <w:rsid w:val="00224745"/>
    <w:rsid w:val="00225C22"/>
    <w:rsid w:val="00242DBB"/>
    <w:rsid w:val="002532C3"/>
    <w:rsid w:val="002625DB"/>
    <w:rsid w:val="00275B26"/>
    <w:rsid w:val="00296BD9"/>
    <w:rsid w:val="002A1789"/>
    <w:rsid w:val="002B2C57"/>
    <w:rsid w:val="002C57DE"/>
    <w:rsid w:val="002E0FF6"/>
    <w:rsid w:val="002E1A63"/>
    <w:rsid w:val="00302860"/>
    <w:rsid w:val="00313F64"/>
    <w:rsid w:val="0032350E"/>
    <w:rsid w:val="00332235"/>
    <w:rsid w:val="0033464C"/>
    <w:rsid w:val="00350D94"/>
    <w:rsid w:val="00354960"/>
    <w:rsid w:val="0039076D"/>
    <w:rsid w:val="003A62D0"/>
    <w:rsid w:val="003A76AC"/>
    <w:rsid w:val="003B454A"/>
    <w:rsid w:val="003B46A5"/>
    <w:rsid w:val="003B77D4"/>
    <w:rsid w:val="003C6FDE"/>
    <w:rsid w:val="00416C65"/>
    <w:rsid w:val="00425F03"/>
    <w:rsid w:val="00436221"/>
    <w:rsid w:val="00476806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5D30E2"/>
    <w:rsid w:val="005E3951"/>
    <w:rsid w:val="006218C9"/>
    <w:rsid w:val="00647E18"/>
    <w:rsid w:val="00663909"/>
    <w:rsid w:val="00664CB2"/>
    <w:rsid w:val="00686AC1"/>
    <w:rsid w:val="006C3452"/>
    <w:rsid w:val="006F4D09"/>
    <w:rsid w:val="00702702"/>
    <w:rsid w:val="007035A5"/>
    <w:rsid w:val="00725BE2"/>
    <w:rsid w:val="00726073"/>
    <w:rsid w:val="0073322E"/>
    <w:rsid w:val="00752FFF"/>
    <w:rsid w:val="0075428A"/>
    <w:rsid w:val="00763717"/>
    <w:rsid w:val="00770D0D"/>
    <w:rsid w:val="00784A9C"/>
    <w:rsid w:val="007A5024"/>
    <w:rsid w:val="007A77BB"/>
    <w:rsid w:val="007B0EB6"/>
    <w:rsid w:val="007B5F3A"/>
    <w:rsid w:val="007E14D7"/>
    <w:rsid w:val="007E47B5"/>
    <w:rsid w:val="007E4A1F"/>
    <w:rsid w:val="0085002D"/>
    <w:rsid w:val="0085175B"/>
    <w:rsid w:val="008519C8"/>
    <w:rsid w:val="008A3C4A"/>
    <w:rsid w:val="008B0549"/>
    <w:rsid w:val="008B1670"/>
    <w:rsid w:val="008F4717"/>
    <w:rsid w:val="009205E4"/>
    <w:rsid w:val="00925DB1"/>
    <w:rsid w:val="00965127"/>
    <w:rsid w:val="00977535"/>
    <w:rsid w:val="0099196E"/>
    <w:rsid w:val="00993532"/>
    <w:rsid w:val="009A5755"/>
    <w:rsid w:val="009C19FC"/>
    <w:rsid w:val="009D7370"/>
    <w:rsid w:val="009F529C"/>
    <w:rsid w:val="00A2799E"/>
    <w:rsid w:val="00A3020A"/>
    <w:rsid w:val="00A42946"/>
    <w:rsid w:val="00A644DD"/>
    <w:rsid w:val="00AA2A12"/>
    <w:rsid w:val="00AA5F50"/>
    <w:rsid w:val="00AA6216"/>
    <w:rsid w:val="00AB4B7B"/>
    <w:rsid w:val="00AC4799"/>
    <w:rsid w:val="00B3185E"/>
    <w:rsid w:val="00B47F10"/>
    <w:rsid w:val="00B70169"/>
    <w:rsid w:val="00B84E7E"/>
    <w:rsid w:val="00B9381F"/>
    <w:rsid w:val="00BB10CA"/>
    <w:rsid w:val="00BF3F5C"/>
    <w:rsid w:val="00C01643"/>
    <w:rsid w:val="00C0320F"/>
    <w:rsid w:val="00C50E02"/>
    <w:rsid w:val="00C62688"/>
    <w:rsid w:val="00C629BB"/>
    <w:rsid w:val="00C66C69"/>
    <w:rsid w:val="00C76F68"/>
    <w:rsid w:val="00C9176F"/>
    <w:rsid w:val="00CA362B"/>
    <w:rsid w:val="00CD19EE"/>
    <w:rsid w:val="00D06F42"/>
    <w:rsid w:val="00D226F9"/>
    <w:rsid w:val="00D30693"/>
    <w:rsid w:val="00D43DF8"/>
    <w:rsid w:val="00D451FD"/>
    <w:rsid w:val="00D91B1A"/>
    <w:rsid w:val="00D94D30"/>
    <w:rsid w:val="00DA0D55"/>
    <w:rsid w:val="00DC5817"/>
    <w:rsid w:val="00E26ED2"/>
    <w:rsid w:val="00E425B3"/>
    <w:rsid w:val="00E65597"/>
    <w:rsid w:val="00EA2FB1"/>
    <w:rsid w:val="00ED18F2"/>
    <w:rsid w:val="00ED1E9F"/>
    <w:rsid w:val="00F019B2"/>
    <w:rsid w:val="00F07425"/>
    <w:rsid w:val="00F12C6E"/>
    <w:rsid w:val="00F2187D"/>
    <w:rsid w:val="00F37371"/>
    <w:rsid w:val="00F52DE1"/>
    <w:rsid w:val="00F5432D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19EE"/>
  </w:style>
  <w:style w:type="paragraph" w:styleId="AltBilgi">
    <w:name w:val="footer"/>
    <w:basedOn w:val="Normal"/>
    <w:link w:val="Al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60</cp:revision>
  <dcterms:created xsi:type="dcterms:W3CDTF">2025-02-09T21:37:00Z</dcterms:created>
  <dcterms:modified xsi:type="dcterms:W3CDTF">2026-01-27T17:50:00Z</dcterms:modified>
</cp:coreProperties>
</file>