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38CDFDE4" w:rsidR="00224745" w:rsidRPr="00224745" w:rsidRDefault="00350D94" w:rsidP="00224745">
      <w:pPr>
        <w:rPr>
          <w:sz w:val="24"/>
          <w:szCs w:val="24"/>
        </w:rPr>
      </w:pPr>
      <w:r w:rsidRPr="00350D94">
        <w:rPr>
          <w:sz w:val="24"/>
          <w:szCs w:val="24"/>
        </w:rPr>
        <w:t>2025-2026 Eğitim-Öğretim Yılı Biyoloji dersi II. Dönem Zümre Öğretmenler Kurulu Toplantısı, ....../02/2026 tarihinde saat 16:00’da Biyoloji Laboratuvarında aşağıdaki gündem maddeleri doğrultusunda yapılacaktır.</w:t>
      </w:r>
      <w:r w:rsidRPr="00350D94">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5797F7F2" w14:textId="4FC879A9" w:rsidR="00350D94" w:rsidRPr="00350D94" w:rsidRDefault="00350D94" w:rsidP="00350D94">
      <w:pPr>
        <w:pStyle w:val="ListeParagraf"/>
        <w:numPr>
          <w:ilvl w:val="0"/>
          <w:numId w:val="32"/>
        </w:numPr>
        <w:rPr>
          <w:bCs/>
          <w:sz w:val="24"/>
          <w:szCs w:val="24"/>
        </w:rPr>
      </w:pPr>
      <w:r w:rsidRPr="00350D94">
        <w:rPr>
          <w:bCs/>
          <w:sz w:val="24"/>
          <w:szCs w:val="24"/>
        </w:rPr>
        <w:t>Açılış ve yoklama; yazman seçimi</w:t>
      </w:r>
    </w:p>
    <w:p w14:paraId="7C0FD9BA" w14:textId="32985C1A" w:rsidR="00350D94" w:rsidRPr="00350D94" w:rsidRDefault="00350D94" w:rsidP="00350D94">
      <w:pPr>
        <w:pStyle w:val="ListeParagraf"/>
        <w:numPr>
          <w:ilvl w:val="0"/>
          <w:numId w:val="32"/>
        </w:numPr>
        <w:rPr>
          <w:bCs/>
          <w:sz w:val="24"/>
          <w:szCs w:val="24"/>
        </w:rPr>
      </w:pPr>
      <w:r w:rsidRPr="00350D94">
        <w:rPr>
          <w:bCs/>
          <w:sz w:val="24"/>
          <w:szCs w:val="24"/>
        </w:rPr>
        <w:t>Bir önceki zümre toplantısında alınan kararların incelenmesi ve uygulama sonuçlarının değerlendirilmesi</w:t>
      </w:r>
    </w:p>
    <w:p w14:paraId="0720AB1C" w14:textId="0FB04FEF" w:rsidR="00350D94" w:rsidRPr="00350D94" w:rsidRDefault="00350D94" w:rsidP="00350D94">
      <w:pPr>
        <w:pStyle w:val="ListeParagraf"/>
        <w:numPr>
          <w:ilvl w:val="0"/>
          <w:numId w:val="32"/>
        </w:numPr>
        <w:rPr>
          <w:bCs/>
          <w:sz w:val="24"/>
          <w:szCs w:val="24"/>
        </w:rPr>
      </w:pPr>
      <w:r w:rsidRPr="00350D94">
        <w:rPr>
          <w:bCs/>
          <w:sz w:val="24"/>
          <w:szCs w:val="24"/>
        </w:rPr>
        <w:t>Yıllık planlar ve ders planlarının öğretim programına uygun yürütülmesi; II. dönem iş-takvimi ve konu-kazanım ağırlıkları</w:t>
      </w:r>
    </w:p>
    <w:p w14:paraId="0B511270" w14:textId="735BEB99" w:rsidR="00350D94" w:rsidRPr="00350D94" w:rsidRDefault="00350D94" w:rsidP="00350D94">
      <w:pPr>
        <w:pStyle w:val="ListeParagraf"/>
        <w:numPr>
          <w:ilvl w:val="0"/>
          <w:numId w:val="32"/>
        </w:numPr>
        <w:rPr>
          <w:bCs/>
          <w:sz w:val="24"/>
          <w:szCs w:val="24"/>
        </w:rPr>
      </w:pPr>
      <w:r w:rsidRPr="00350D94">
        <w:rPr>
          <w:bCs/>
          <w:sz w:val="24"/>
          <w:szCs w:val="24"/>
        </w:rPr>
        <w:t>Atatürkçülükle ilgili konuların planlara yansıtılması; değerler eğitimi bağlantılarının belirlenmesi</w:t>
      </w:r>
    </w:p>
    <w:p w14:paraId="403D0E2E" w14:textId="39744F81" w:rsidR="00350D94" w:rsidRPr="00350D94" w:rsidRDefault="00350D94" w:rsidP="00350D94">
      <w:pPr>
        <w:pStyle w:val="ListeParagraf"/>
        <w:numPr>
          <w:ilvl w:val="0"/>
          <w:numId w:val="32"/>
        </w:numPr>
        <w:rPr>
          <w:bCs/>
          <w:sz w:val="24"/>
          <w:szCs w:val="24"/>
        </w:rPr>
      </w:pPr>
      <w:r w:rsidRPr="00350D94">
        <w:rPr>
          <w:bCs/>
          <w:sz w:val="24"/>
          <w:szCs w:val="24"/>
        </w:rPr>
        <w:t>Derslerin işlenişinde kullanılacak yöntem-teknikler; laboratuvar uygulamaları ve etkinlik standartlarının belirlenmesi</w:t>
      </w:r>
    </w:p>
    <w:p w14:paraId="0155DD19" w14:textId="6CE18320" w:rsidR="00350D94" w:rsidRPr="00350D94" w:rsidRDefault="00350D94" w:rsidP="00350D94">
      <w:pPr>
        <w:pStyle w:val="ListeParagraf"/>
        <w:numPr>
          <w:ilvl w:val="0"/>
          <w:numId w:val="32"/>
        </w:numPr>
        <w:rPr>
          <w:bCs/>
          <w:sz w:val="24"/>
          <w:szCs w:val="24"/>
        </w:rPr>
      </w:pPr>
      <w:r w:rsidRPr="00350D94">
        <w:rPr>
          <w:bCs/>
          <w:sz w:val="24"/>
          <w:szCs w:val="24"/>
        </w:rPr>
        <w:t>Ölçme-değerlendirme: ortak yazılılar, uygulamalı değerlendirmeler, performans/proje notları ve sınav analizleri</w:t>
      </w:r>
    </w:p>
    <w:p w14:paraId="560FA826" w14:textId="4B9AF0E3" w:rsidR="00350D94" w:rsidRPr="00350D94" w:rsidRDefault="00350D94" w:rsidP="00350D94">
      <w:pPr>
        <w:pStyle w:val="ListeParagraf"/>
        <w:numPr>
          <w:ilvl w:val="0"/>
          <w:numId w:val="32"/>
        </w:numPr>
        <w:rPr>
          <w:bCs/>
          <w:sz w:val="24"/>
          <w:szCs w:val="24"/>
        </w:rPr>
      </w:pPr>
      <w:r w:rsidRPr="00350D94">
        <w:rPr>
          <w:bCs/>
          <w:sz w:val="24"/>
          <w:szCs w:val="24"/>
        </w:rPr>
        <w:t>Öğrenci başarısının izlenmesi: eksik kazanımlar için eylem planı, telafi-destekleme çalışmaları ve devamsızlık tedbirleri</w:t>
      </w:r>
    </w:p>
    <w:p w14:paraId="31B2B01E" w14:textId="6F85BEBD" w:rsidR="00350D94" w:rsidRPr="00350D94" w:rsidRDefault="00350D94" w:rsidP="00350D94">
      <w:pPr>
        <w:pStyle w:val="ListeParagraf"/>
        <w:numPr>
          <w:ilvl w:val="0"/>
          <w:numId w:val="32"/>
        </w:numPr>
        <w:rPr>
          <w:bCs/>
          <w:sz w:val="24"/>
          <w:szCs w:val="24"/>
        </w:rPr>
      </w:pPr>
      <w:r w:rsidRPr="00350D94">
        <w:rPr>
          <w:bCs/>
          <w:sz w:val="24"/>
          <w:szCs w:val="24"/>
        </w:rPr>
        <w:t>DYK/kurs çalışmaları ve 12. sınıflarda TYT-AYT biyoloji hedefleri; soru çözüm-analiz döngüsünün planlanması</w:t>
      </w:r>
    </w:p>
    <w:p w14:paraId="2F1B4CEF" w14:textId="4C0A148D" w:rsidR="00350D94" w:rsidRPr="00350D94" w:rsidRDefault="00350D94" w:rsidP="00350D94">
      <w:pPr>
        <w:pStyle w:val="ListeParagraf"/>
        <w:numPr>
          <w:ilvl w:val="0"/>
          <w:numId w:val="32"/>
        </w:numPr>
        <w:rPr>
          <w:bCs/>
          <w:sz w:val="24"/>
          <w:szCs w:val="24"/>
        </w:rPr>
      </w:pPr>
      <w:r w:rsidRPr="00350D94">
        <w:rPr>
          <w:bCs/>
          <w:sz w:val="24"/>
          <w:szCs w:val="24"/>
        </w:rPr>
        <w:t>Özel eğitim ihtiyacı olan öğrenciler için BEP uyarlamaları; ölçme-değerlendirmede farklılaştırma esasları</w:t>
      </w:r>
    </w:p>
    <w:p w14:paraId="45634517" w14:textId="11209272" w:rsidR="00350D94" w:rsidRPr="00350D94" w:rsidRDefault="00350D94" w:rsidP="00350D94">
      <w:pPr>
        <w:pStyle w:val="ListeParagraf"/>
        <w:numPr>
          <w:ilvl w:val="0"/>
          <w:numId w:val="32"/>
        </w:numPr>
        <w:rPr>
          <w:bCs/>
          <w:sz w:val="24"/>
          <w:szCs w:val="24"/>
        </w:rPr>
      </w:pPr>
      <w:r w:rsidRPr="00350D94">
        <w:rPr>
          <w:bCs/>
          <w:sz w:val="24"/>
          <w:szCs w:val="24"/>
        </w:rPr>
        <w:t>Bilimsel/akademik çalışmalar, olimpiyat ve proje hazırlıkları; TÜBİTAK ve okul içi bilim etkinliklerinin planlanması</w:t>
      </w:r>
    </w:p>
    <w:p w14:paraId="0C5E5C26" w14:textId="34A9926A" w:rsidR="00350D94" w:rsidRPr="00350D94" w:rsidRDefault="00350D94" w:rsidP="00350D94">
      <w:pPr>
        <w:pStyle w:val="ListeParagraf"/>
        <w:numPr>
          <w:ilvl w:val="0"/>
          <w:numId w:val="32"/>
        </w:numPr>
        <w:rPr>
          <w:bCs/>
          <w:sz w:val="24"/>
          <w:szCs w:val="24"/>
        </w:rPr>
      </w:pPr>
      <w:r w:rsidRPr="00350D94">
        <w:rPr>
          <w:bCs/>
          <w:sz w:val="24"/>
          <w:szCs w:val="24"/>
        </w:rPr>
        <w:t>Dijital içerikler ve teknolojik gelişmelerin derslere yansıtılması; EBA ve ölçme araçlarının kullanımı</w:t>
      </w:r>
    </w:p>
    <w:p w14:paraId="1B01DAA6" w14:textId="465BAA72" w:rsidR="00350D94" w:rsidRPr="00350D94" w:rsidRDefault="00350D94" w:rsidP="00350D94">
      <w:pPr>
        <w:pStyle w:val="ListeParagraf"/>
        <w:numPr>
          <w:ilvl w:val="0"/>
          <w:numId w:val="32"/>
        </w:numPr>
        <w:rPr>
          <w:bCs/>
          <w:sz w:val="24"/>
          <w:szCs w:val="24"/>
        </w:rPr>
      </w:pPr>
      <w:r w:rsidRPr="00350D94">
        <w:rPr>
          <w:bCs/>
          <w:sz w:val="24"/>
          <w:szCs w:val="24"/>
        </w:rPr>
        <w:t>Materyal, araç-gereç ve laboratuvar güvenliği; ihtiyaçların belirlenmesi ve iş sağlığı-güvenliği tedbirleri</w:t>
      </w:r>
    </w:p>
    <w:p w14:paraId="312DD8AA" w14:textId="10C9E838" w:rsidR="00350D94" w:rsidRPr="00350D94" w:rsidRDefault="00350D94" w:rsidP="00350D94">
      <w:pPr>
        <w:pStyle w:val="ListeParagraf"/>
        <w:numPr>
          <w:ilvl w:val="0"/>
          <w:numId w:val="32"/>
        </w:numPr>
        <w:rPr>
          <w:bCs/>
          <w:sz w:val="24"/>
          <w:szCs w:val="24"/>
        </w:rPr>
      </w:pPr>
      <w:r w:rsidRPr="00350D94">
        <w:rPr>
          <w:bCs/>
          <w:sz w:val="24"/>
          <w:szCs w:val="24"/>
        </w:rPr>
        <w:t>Disiplinler arası çalışmalar ve diğer zümrelerle iş birliği; ortak etkinliklerin takvime bağlanması</w:t>
      </w:r>
    </w:p>
    <w:p w14:paraId="46DDBABD" w14:textId="60E1164D" w:rsidR="00350D94" w:rsidRPr="00350D94" w:rsidRDefault="00350D94" w:rsidP="00350D94">
      <w:pPr>
        <w:pStyle w:val="ListeParagraf"/>
        <w:numPr>
          <w:ilvl w:val="0"/>
          <w:numId w:val="32"/>
        </w:numPr>
        <w:rPr>
          <w:bCs/>
          <w:sz w:val="24"/>
          <w:szCs w:val="24"/>
        </w:rPr>
      </w:pPr>
      <w:r w:rsidRPr="00350D94">
        <w:rPr>
          <w:bCs/>
          <w:sz w:val="24"/>
          <w:szCs w:val="24"/>
        </w:rPr>
        <w:t>Dilek ve temenniler – kapanış</w:t>
      </w:r>
    </w:p>
    <w:p w14:paraId="72EFC988" w14:textId="77777777" w:rsidR="00425F03" w:rsidRDefault="00425F03" w:rsidP="00425F03">
      <w:pPr>
        <w:rPr>
          <w:bCs/>
          <w:sz w:val="24"/>
          <w:szCs w:val="24"/>
        </w:rPr>
      </w:pPr>
    </w:p>
    <w:p w14:paraId="23132CA9" w14:textId="0293960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5053AAEA" w:rsidR="00784A9C" w:rsidRDefault="00350D94" w:rsidP="003B77D4">
      <w:pPr>
        <w:jc w:val="center"/>
        <w:rPr>
          <w:b/>
          <w:bCs/>
          <w:sz w:val="24"/>
          <w:szCs w:val="24"/>
        </w:rPr>
      </w:pPr>
      <w:r>
        <w:rPr>
          <w:b/>
          <w:bCs/>
          <w:sz w:val="24"/>
          <w:szCs w:val="24"/>
        </w:rPr>
        <w:t>BİYOLOJİ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5A5A72E2"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w:t>
            </w:r>
            <w:r w:rsidR="00350D94" w:rsidRPr="005C0A94">
              <w:rPr>
                <w:b/>
                <w:bCs/>
                <w:sz w:val="24"/>
                <w:szCs w:val="24"/>
              </w:rPr>
              <w:t>ÖĞRETMEN</w:t>
            </w:r>
            <w:r w:rsidR="00350D94">
              <w:rPr>
                <w:b/>
                <w:bCs/>
                <w:sz w:val="24"/>
                <w:szCs w:val="24"/>
              </w:rPr>
              <w:t>2,</w:t>
            </w:r>
            <w:r w:rsidR="00350D94" w:rsidRPr="005C0A94">
              <w:rPr>
                <w:b/>
                <w:bCs/>
                <w:sz w:val="24"/>
                <w:szCs w:val="24"/>
              </w:rPr>
              <w:t xml:space="preserve"> </w:t>
            </w:r>
            <w:r w:rsidR="00350D94" w:rsidRPr="005C0A94">
              <w:rPr>
                <w:b/>
                <w:bCs/>
                <w:sz w:val="24"/>
                <w:szCs w:val="24"/>
              </w:rPr>
              <w:t>ÖĞRETMEN</w:t>
            </w:r>
            <w:r w:rsidR="00350D94">
              <w:rPr>
                <w:b/>
                <w:bCs/>
                <w:sz w:val="24"/>
                <w:szCs w:val="24"/>
              </w:rPr>
              <w:t>3,</w:t>
            </w:r>
            <w:r w:rsidR="00350D94" w:rsidRPr="005C0A94">
              <w:rPr>
                <w:b/>
                <w:bCs/>
                <w:sz w:val="24"/>
                <w:szCs w:val="24"/>
              </w:rPr>
              <w:t xml:space="preserve"> </w:t>
            </w:r>
            <w:r w:rsidR="00350D94" w:rsidRPr="005C0A94">
              <w:rPr>
                <w:b/>
                <w:bCs/>
                <w:sz w:val="24"/>
                <w:szCs w:val="24"/>
              </w:rPr>
              <w:t>ÖĞRETMEN</w:t>
            </w:r>
            <w:r w:rsidR="00350D94">
              <w:rPr>
                <w:b/>
                <w:bCs/>
                <w:sz w:val="24"/>
                <w:szCs w:val="24"/>
              </w:rPr>
              <w:t>4</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2869A059" w14:textId="77777777" w:rsidR="00350D94" w:rsidRPr="00350D94" w:rsidRDefault="00350D94" w:rsidP="00350D94">
      <w:pPr>
        <w:pStyle w:val="ListeParagraf"/>
        <w:numPr>
          <w:ilvl w:val="0"/>
          <w:numId w:val="34"/>
        </w:numPr>
        <w:rPr>
          <w:bCs/>
          <w:sz w:val="24"/>
          <w:szCs w:val="24"/>
        </w:rPr>
      </w:pPr>
      <w:r w:rsidRPr="00350D94">
        <w:rPr>
          <w:bCs/>
          <w:sz w:val="24"/>
          <w:szCs w:val="24"/>
        </w:rPr>
        <w:t>Açılış ve yoklama; yazman seçimi</w:t>
      </w:r>
    </w:p>
    <w:p w14:paraId="77394FA5" w14:textId="77777777" w:rsidR="00350D94" w:rsidRPr="00350D94" w:rsidRDefault="00350D94" w:rsidP="00350D94">
      <w:pPr>
        <w:pStyle w:val="ListeParagraf"/>
        <w:numPr>
          <w:ilvl w:val="0"/>
          <w:numId w:val="34"/>
        </w:numPr>
        <w:rPr>
          <w:bCs/>
          <w:sz w:val="24"/>
          <w:szCs w:val="24"/>
        </w:rPr>
      </w:pPr>
      <w:r w:rsidRPr="00350D94">
        <w:rPr>
          <w:bCs/>
          <w:sz w:val="24"/>
          <w:szCs w:val="24"/>
        </w:rPr>
        <w:t>Bir önceki zümre toplantısında alınan kararların incelenmesi ve uygulama sonuçlarının değerlendirilmesi</w:t>
      </w:r>
    </w:p>
    <w:p w14:paraId="6CB17190" w14:textId="77777777" w:rsidR="00350D94" w:rsidRPr="00350D94" w:rsidRDefault="00350D94" w:rsidP="00350D94">
      <w:pPr>
        <w:pStyle w:val="ListeParagraf"/>
        <w:numPr>
          <w:ilvl w:val="0"/>
          <w:numId w:val="34"/>
        </w:numPr>
        <w:rPr>
          <w:bCs/>
          <w:sz w:val="24"/>
          <w:szCs w:val="24"/>
        </w:rPr>
      </w:pPr>
      <w:r w:rsidRPr="00350D94">
        <w:rPr>
          <w:bCs/>
          <w:sz w:val="24"/>
          <w:szCs w:val="24"/>
        </w:rPr>
        <w:t>Yıllık planlar ve ders planlarının öğretim programına uygun yürütülmesi; II. dönem iş-takvimi ve konu-kazanım ağırlıkları</w:t>
      </w:r>
    </w:p>
    <w:p w14:paraId="6E5E8EA1" w14:textId="77777777" w:rsidR="00350D94" w:rsidRPr="00350D94" w:rsidRDefault="00350D94" w:rsidP="00350D94">
      <w:pPr>
        <w:pStyle w:val="ListeParagraf"/>
        <w:numPr>
          <w:ilvl w:val="0"/>
          <w:numId w:val="34"/>
        </w:numPr>
        <w:rPr>
          <w:bCs/>
          <w:sz w:val="24"/>
          <w:szCs w:val="24"/>
        </w:rPr>
      </w:pPr>
      <w:r w:rsidRPr="00350D94">
        <w:rPr>
          <w:bCs/>
          <w:sz w:val="24"/>
          <w:szCs w:val="24"/>
        </w:rPr>
        <w:t>Atatürkçülükle ilgili konuların planlara yansıtılması; değerler eğitimi bağlantılarının belirlenmesi</w:t>
      </w:r>
    </w:p>
    <w:p w14:paraId="3C92B74A" w14:textId="77777777" w:rsidR="00350D94" w:rsidRPr="00350D94" w:rsidRDefault="00350D94" w:rsidP="00350D94">
      <w:pPr>
        <w:pStyle w:val="ListeParagraf"/>
        <w:numPr>
          <w:ilvl w:val="0"/>
          <w:numId w:val="34"/>
        </w:numPr>
        <w:rPr>
          <w:bCs/>
          <w:sz w:val="24"/>
          <w:szCs w:val="24"/>
        </w:rPr>
      </w:pPr>
      <w:r w:rsidRPr="00350D94">
        <w:rPr>
          <w:bCs/>
          <w:sz w:val="24"/>
          <w:szCs w:val="24"/>
        </w:rPr>
        <w:t>Derslerin işlenişinde kullanılacak yöntem-teknikler; laboratuvar uygulamaları ve etkinlik standartlarının belirlenmesi</w:t>
      </w:r>
    </w:p>
    <w:p w14:paraId="638E7503" w14:textId="77777777" w:rsidR="00350D94" w:rsidRPr="00350D94" w:rsidRDefault="00350D94" w:rsidP="00350D94">
      <w:pPr>
        <w:pStyle w:val="ListeParagraf"/>
        <w:numPr>
          <w:ilvl w:val="0"/>
          <w:numId w:val="34"/>
        </w:numPr>
        <w:rPr>
          <w:bCs/>
          <w:sz w:val="24"/>
          <w:szCs w:val="24"/>
        </w:rPr>
      </w:pPr>
      <w:r w:rsidRPr="00350D94">
        <w:rPr>
          <w:bCs/>
          <w:sz w:val="24"/>
          <w:szCs w:val="24"/>
        </w:rPr>
        <w:t>Ölçme-değerlendirme: ortak yazılılar, uygulamalı değerlendirmeler, performans/proje notları ve sınav analizleri</w:t>
      </w:r>
    </w:p>
    <w:p w14:paraId="6B2BD9D7" w14:textId="77777777" w:rsidR="00350D94" w:rsidRPr="00350D94" w:rsidRDefault="00350D94" w:rsidP="00350D94">
      <w:pPr>
        <w:pStyle w:val="ListeParagraf"/>
        <w:numPr>
          <w:ilvl w:val="0"/>
          <w:numId w:val="34"/>
        </w:numPr>
        <w:rPr>
          <w:bCs/>
          <w:sz w:val="24"/>
          <w:szCs w:val="24"/>
        </w:rPr>
      </w:pPr>
      <w:r w:rsidRPr="00350D94">
        <w:rPr>
          <w:bCs/>
          <w:sz w:val="24"/>
          <w:szCs w:val="24"/>
        </w:rPr>
        <w:t>Öğrenci başarısının izlenmesi: eksik kazanımlar için eylem planı, telafi-destekleme çalışmaları ve devamsızlık tedbirleri</w:t>
      </w:r>
    </w:p>
    <w:p w14:paraId="0C510093" w14:textId="77777777" w:rsidR="00350D94" w:rsidRPr="00350D94" w:rsidRDefault="00350D94" w:rsidP="00350D94">
      <w:pPr>
        <w:pStyle w:val="ListeParagraf"/>
        <w:numPr>
          <w:ilvl w:val="0"/>
          <w:numId w:val="34"/>
        </w:numPr>
        <w:rPr>
          <w:bCs/>
          <w:sz w:val="24"/>
          <w:szCs w:val="24"/>
        </w:rPr>
      </w:pPr>
      <w:r w:rsidRPr="00350D94">
        <w:rPr>
          <w:bCs/>
          <w:sz w:val="24"/>
          <w:szCs w:val="24"/>
        </w:rPr>
        <w:t>DYK/kurs çalışmaları ve 12. sınıflarda TYT-AYT biyoloji hedefleri; soru çözüm-analiz döngüsünün planlanması</w:t>
      </w:r>
    </w:p>
    <w:p w14:paraId="1A8FB76F" w14:textId="77777777" w:rsidR="00350D94" w:rsidRPr="00350D94" w:rsidRDefault="00350D94" w:rsidP="00350D94">
      <w:pPr>
        <w:pStyle w:val="ListeParagraf"/>
        <w:numPr>
          <w:ilvl w:val="0"/>
          <w:numId w:val="34"/>
        </w:numPr>
        <w:rPr>
          <w:bCs/>
          <w:sz w:val="24"/>
          <w:szCs w:val="24"/>
        </w:rPr>
      </w:pPr>
      <w:r w:rsidRPr="00350D94">
        <w:rPr>
          <w:bCs/>
          <w:sz w:val="24"/>
          <w:szCs w:val="24"/>
        </w:rPr>
        <w:t>Özel eğitim ihtiyacı olan öğrenciler için BEP uyarlamaları; ölçme-değerlendirmede farklılaştırma esasları</w:t>
      </w:r>
    </w:p>
    <w:p w14:paraId="167CE15D" w14:textId="77777777" w:rsidR="00350D94" w:rsidRPr="00350D94" w:rsidRDefault="00350D94" w:rsidP="00350D94">
      <w:pPr>
        <w:pStyle w:val="ListeParagraf"/>
        <w:numPr>
          <w:ilvl w:val="0"/>
          <w:numId w:val="34"/>
        </w:numPr>
        <w:rPr>
          <w:bCs/>
          <w:sz w:val="24"/>
          <w:szCs w:val="24"/>
        </w:rPr>
      </w:pPr>
      <w:r w:rsidRPr="00350D94">
        <w:rPr>
          <w:bCs/>
          <w:sz w:val="24"/>
          <w:szCs w:val="24"/>
        </w:rPr>
        <w:t>Bilimsel/akademik çalışmalar, olimpiyat ve proje hazırlıkları; TÜBİTAK ve okul içi bilim etkinliklerinin planlanması</w:t>
      </w:r>
    </w:p>
    <w:p w14:paraId="4FDE5D90" w14:textId="77777777" w:rsidR="00350D94" w:rsidRPr="00350D94" w:rsidRDefault="00350D94" w:rsidP="00350D94">
      <w:pPr>
        <w:pStyle w:val="ListeParagraf"/>
        <w:numPr>
          <w:ilvl w:val="0"/>
          <w:numId w:val="34"/>
        </w:numPr>
        <w:rPr>
          <w:bCs/>
          <w:sz w:val="24"/>
          <w:szCs w:val="24"/>
        </w:rPr>
      </w:pPr>
      <w:r w:rsidRPr="00350D94">
        <w:rPr>
          <w:bCs/>
          <w:sz w:val="24"/>
          <w:szCs w:val="24"/>
        </w:rPr>
        <w:t>Dijital içerikler ve teknolojik gelişmelerin derslere yansıtılması; EBA ve ölçme araçlarının kullanımı</w:t>
      </w:r>
    </w:p>
    <w:p w14:paraId="20B840AB" w14:textId="77777777" w:rsidR="00350D94" w:rsidRPr="00350D94" w:rsidRDefault="00350D94" w:rsidP="00350D94">
      <w:pPr>
        <w:pStyle w:val="ListeParagraf"/>
        <w:numPr>
          <w:ilvl w:val="0"/>
          <w:numId w:val="34"/>
        </w:numPr>
        <w:rPr>
          <w:bCs/>
          <w:sz w:val="24"/>
          <w:szCs w:val="24"/>
        </w:rPr>
      </w:pPr>
      <w:r w:rsidRPr="00350D94">
        <w:rPr>
          <w:bCs/>
          <w:sz w:val="24"/>
          <w:szCs w:val="24"/>
        </w:rPr>
        <w:t>Materyal, araç-gereç ve laboratuvar güvenliği; ihtiyaçların belirlenmesi ve iş sağlığı-güvenliği tedbirleri</w:t>
      </w:r>
    </w:p>
    <w:p w14:paraId="5795B46A" w14:textId="77777777" w:rsidR="00350D94" w:rsidRPr="00350D94" w:rsidRDefault="00350D94" w:rsidP="00350D94">
      <w:pPr>
        <w:pStyle w:val="ListeParagraf"/>
        <w:numPr>
          <w:ilvl w:val="0"/>
          <w:numId w:val="34"/>
        </w:numPr>
        <w:rPr>
          <w:bCs/>
          <w:sz w:val="24"/>
          <w:szCs w:val="24"/>
        </w:rPr>
      </w:pPr>
      <w:r w:rsidRPr="00350D94">
        <w:rPr>
          <w:bCs/>
          <w:sz w:val="24"/>
          <w:szCs w:val="24"/>
        </w:rPr>
        <w:t>Disiplinler arası çalışmalar ve diğer zümrelerle iş birliği; ortak etkinliklerin takvime bağlanması</w:t>
      </w:r>
    </w:p>
    <w:p w14:paraId="25372D9C" w14:textId="77777777" w:rsidR="00350D94" w:rsidRPr="00350D94" w:rsidRDefault="00350D94" w:rsidP="00350D94">
      <w:pPr>
        <w:pStyle w:val="ListeParagraf"/>
        <w:numPr>
          <w:ilvl w:val="0"/>
          <w:numId w:val="34"/>
        </w:numPr>
        <w:rPr>
          <w:bCs/>
          <w:sz w:val="24"/>
          <w:szCs w:val="24"/>
        </w:rPr>
      </w:pPr>
      <w:r w:rsidRPr="00350D94">
        <w:rPr>
          <w:bCs/>
          <w:sz w:val="24"/>
          <w:szCs w:val="24"/>
        </w:rPr>
        <w:t>Dilek ve temenniler – kapanış</w:t>
      </w:r>
    </w:p>
    <w:p w14:paraId="6AE6816B" w14:textId="77777777" w:rsidR="00425F03" w:rsidRDefault="00425F03" w:rsidP="009205E4">
      <w:pPr>
        <w:rPr>
          <w:b/>
          <w:bCs/>
          <w:sz w:val="24"/>
          <w:szCs w:val="24"/>
        </w:rPr>
      </w:pPr>
    </w:p>
    <w:p w14:paraId="29F7D3D7" w14:textId="77777777" w:rsidR="00CD19EE" w:rsidRDefault="00CD19EE" w:rsidP="009205E4">
      <w:pPr>
        <w:rPr>
          <w:b/>
          <w:bCs/>
          <w:sz w:val="24"/>
          <w:szCs w:val="24"/>
        </w:rPr>
      </w:pPr>
    </w:p>
    <w:p w14:paraId="53393BE9" w14:textId="77777777" w:rsidR="00F07425" w:rsidRDefault="00F07425" w:rsidP="009205E4">
      <w:pPr>
        <w:rPr>
          <w:b/>
          <w:bCs/>
          <w:sz w:val="24"/>
          <w:szCs w:val="24"/>
        </w:rPr>
      </w:pPr>
    </w:p>
    <w:p w14:paraId="3320AA6A" w14:textId="77777777" w:rsidR="00F07425" w:rsidRDefault="00F07425" w:rsidP="009205E4">
      <w:pPr>
        <w:rPr>
          <w:b/>
          <w:bCs/>
          <w:sz w:val="24"/>
          <w:szCs w:val="24"/>
        </w:rPr>
      </w:pPr>
    </w:p>
    <w:p w14:paraId="4EA8A460" w14:textId="77777777" w:rsidR="00F07425" w:rsidRDefault="00F07425" w:rsidP="009205E4">
      <w:pPr>
        <w:rPr>
          <w:b/>
          <w:bCs/>
          <w:sz w:val="24"/>
          <w:szCs w:val="24"/>
        </w:rPr>
      </w:pPr>
    </w:p>
    <w:p w14:paraId="21BC0843" w14:textId="77777777" w:rsidR="00F07425" w:rsidRDefault="00F07425" w:rsidP="009205E4">
      <w:pPr>
        <w:rPr>
          <w:b/>
          <w:bCs/>
          <w:sz w:val="24"/>
          <w:szCs w:val="24"/>
        </w:rPr>
      </w:pPr>
    </w:p>
    <w:p w14:paraId="1BFB1296" w14:textId="77777777" w:rsidR="00F07425" w:rsidRDefault="00F07425"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t>GÜNDEM MADDELERİNİN GÖRÜŞÜLMESİ</w:t>
      </w:r>
    </w:p>
    <w:p w14:paraId="3CEB5642" w14:textId="77777777" w:rsidR="00350D94" w:rsidRPr="00350D94" w:rsidRDefault="00350D94" w:rsidP="00350D94">
      <w:pPr>
        <w:rPr>
          <w:sz w:val="24"/>
          <w:szCs w:val="24"/>
        </w:rPr>
      </w:pPr>
      <w:r w:rsidRPr="00350D94">
        <w:rPr>
          <w:b/>
          <w:bCs/>
          <w:sz w:val="24"/>
          <w:szCs w:val="24"/>
        </w:rPr>
        <w:t>1. Açılış ve yoklama; yazman seçimi</w:t>
      </w:r>
      <w:r w:rsidRPr="00350D94">
        <w:rPr>
          <w:sz w:val="24"/>
          <w:szCs w:val="24"/>
        </w:rPr>
        <w:br/>
        <w:t xml:space="preserve">Toplantı, belirtilen tarih ve saatte </w:t>
      </w:r>
      <w:r w:rsidRPr="00350D94">
        <w:rPr>
          <w:b/>
          <w:bCs/>
          <w:sz w:val="24"/>
          <w:szCs w:val="24"/>
        </w:rPr>
        <w:t>ÖĞRETMEN1</w:t>
      </w:r>
      <w:r w:rsidRPr="00350D94">
        <w:rPr>
          <w:sz w:val="24"/>
          <w:szCs w:val="24"/>
        </w:rPr>
        <w:t xml:space="preserve"> başkanlığında açılmıştır. Yoklama alınmış, toplantıya </w:t>
      </w:r>
      <w:r w:rsidRPr="00350D94">
        <w:rPr>
          <w:b/>
          <w:bCs/>
          <w:sz w:val="24"/>
          <w:szCs w:val="24"/>
        </w:rPr>
        <w:t>ÖĞRETMEN1</w:t>
      </w:r>
      <w:r w:rsidRPr="00350D94">
        <w:rPr>
          <w:sz w:val="24"/>
          <w:szCs w:val="24"/>
        </w:rPr>
        <w:t xml:space="preserve">, </w:t>
      </w:r>
      <w:r w:rsidRPr="00350D94">
        <w:rPr>
          <w:b/>
          <w:bCs/>
          <w:sz w:val="24"/>
          <w:szCs w:val="24"/>
        </w:rPr>
        <w:t>ÖĞRETMEN2</w:t>
      </w:r>
      <w:r w:rsidRPr="00350D94">
        <w:rPr>
          <w:sz w:val="24"/>
          <w:szCs w:val="24"/>
        </w:rPr>
        <w:t xml:space="preserve">, </w:t>
      </w:r>
      <w:r w:rsidRPr="00350D94">
        <w:rPr>
          <w:b/>
          <w:bCs/>
          <w:sz w:val="24"/>
          <w:szCs w:val="24"/>
        </w:rPr>
        <w:t>ÖĞRETMEN3</w:t>
      </w:r>
      <w:r w:rsidRPr="00350D94">
        <w:rPr>
          <w:sz w:val="24"/>
          <w:szCs w:val="24"/>
        </w:rPr>
        <w:t xml:space="preserve"> ve </w:t>
      </w:r>
      <w:r w:rsidRPr="00350D94">
        <w:rPr>
          <w:b/>
          <w:bCs/>
          <w:sz w:val="24"/>
          <w:szCs w:val="24"/>
        </w:rPr>
        <w:t>ÖĞRETMEN4</w:t>
      </w:r>
      <w:r w:rsidRPr="00350D94">
        <w:rPr>
          <w:sz w:val="24"/>
          <w:szCs w:val="24"/>
        </w:rPr>
        <w:t xml:space="preserve">’ün katıldığı görülmüştür. Toplantının II. dönemde öğretim sürecini ortak ilke ve uygulamalarla yürütmek, ölçme-değerlendirmeyi standartlaştırmak ve öğrenci başarısını artırmak amacıyla yapıldığı ifade edilmiştir. Yazmanlık görevi için </w:t>
      </w:r>
      <w:r w:rsidRPr="00350D94">
        <w:rPr>
          <w:b/>
          <w:bCs/>
          <w:sz w:val="24"/>
          <w:szCs w:val="24"/>
        </w:rPr>
        <w:t>ÖĞRETMEN2</w:t>
      </w:r>
      <w:r w:rsidRPr="00350D94">
        <w:rPr>
          <w:sz w:val="24"/>
          <w:szCs w:val="24"/>
        </w:rPr>
        <w:t xml:space="preserve"> önerilmiş ve kurulca uygun görülmüştür. Gündem maddeleri okunarak görüşmelere geçilmiştir.</w:t>
      </w:r>
    </w:p>
    <w:p w14:paraId="517BE6F8" w14:textId="77777777" w:rsidR="00350D94" w:rsidRDefault="00350D94" w:rsidP="00350D94">
      <w:pPr>
        <w:rPr>
          <w:b/>
          <w:bCs/>
          <w:sz w:val="24"/>
          <w:szCs w:val="24"/>
        </w:rPr>
      </w:pPr>
    </w:p>
    <w:p w14:paraId="2B58F872" w14:textId="3E8D6581" w:rsidR="00350D94" w:rsidRPr="00350D94" w:rsidRDefault="00350D94" w:rsidP="00350D94">
      <w:pPr>
        <w:rPr>
          <w:sz w:val="24"/>
          <w:szCs w:val="24"/>
        </w:rPr>
      </w:pPr>
      <w:r w:rsidRPr="00350D94">
        <w:rPr>
          <w:b/>
          <w:bCs/>
          <w:sz w:val="24"/>
          <w:szCs w:val="24"/>
        </w:rPr>
        <w:t>2. Bir önceki zümre toplantısında alınan kararların incelenmesi ve uygulama sonuçlarının değerlendirilmesi</w:t>
      </w:r>
      <w:r w:rsidRPr="00350D94">
        <w:rPr>
          <w:sz w:val="24"/>
          <w:szCs w:val="24"/>
        </w:rPr>
        <w:br/>
        <w:t xml:space="preserve">Bir önceki dönem zümre kararları yazman </w:t>
      </w:r>
      <w:r w:rsidRPr="00350D94">
        <w:rPr>
          <w:b/>
          <w:bCs/>
          <w:sz w:val="24"/>
          <w:szCs w:val="24"/>
        </w:rPr>
        <w:t>ÖĞRETMEN2</w:t>
      </w:r>
      <w:r w:rsidRPr="00350D94">
        <w:rPr>
          <w:sz w:val="24"/>
          <w:szCs w:val="24"/>
        </w:rPr>
        <w:t xml:space="preserve"> tarafından okunmuş ve uygulama sonuçları değerlendirilmiştir. </w:t>
      </w:r>
      <w:r w:rsidRPr="00350D94">
        <w:rPr>
          <w:b/>
          <w:bCs/>
          <w:sz w:val="24"/>
          <w:szCs w:val="24"/>
        </w:rPr>
        <w:t>ÖĞRETMEN3</w:t>
      </w:r>
      <w:r w:rsidRPr="00350D94">
        <w:rPr>
          <w:sz w:val="24"/>
          <w:szCs w:val="24"/>
        </w:rPr>
        <w:t xml:space="preserve"> söz alarak, bazı sınıflarda konu yetiştirme planının düzenli ilerlediğini; ancak laboratuvar uygulamalarının zaman yönetimi nedeniyle dönem sonunda sıkıştığını ifade etmiştir. </w:t>
      </w:r>
      <w:r w:rsidRPr="00350D94">
        <w:rPr>
          <w:b/>
          <w:bCs/>
          <w:sz w:val="24"/>
          <w:szCs w:val="24"/>
        </w:rPr>
        <w:t>ÖĞRETMEN4</w:t>
      </w:r>
      <w:r w:rsidRPr="00350D94">
        <w:rPr>
          <w:sz w:val="24"/>
          <w:szCs w:val="24"/>
        </w:rPr>
        <w:t xml:space="preserve">, ortak ölçütlerle yapılan değerlendirmelerin öğrenciye geri bildirim kalitesini artırdığını; buna rağmen rubrik kullanımının her sınıfta aynı disiplinle uygulanmadığını belirtmiştir. </w:t>
      </w:r>
      <w:r w:rsidRPr="00350D94">
        <w:rPr>
          <w:b/>
          <w:bCs/>
          <w:sz w:val="24"/>
          <w:szCs w:val="24"/>
        </w:rPr>
        <w:t>ÖĞRETMEN1</w:t>
      </w:r>
      <w:r w:rsidRPr="00350D94">
        <w:rPr>
          <w:sz w:val="24"/>
          <w:szCs w:val="24"/>
        </w:rPr>
        <w:t>, II. dönemde kararların daha somut takvim ve kontrol noktalarıyla yürütülmesi gerektiğini vurgulamıştır. Uygulamada aksayan başlıklar için iyileştirme planı yapılması gerektiği üzerinde uzlaşılmıştır.</w:t>
      </w:r>
    </w:p>
    <w:p w14:paraId="78393498" w14:textId="77777777" w:rsidR="00350D94" w:rsidRDefault="00350D94" w:rsidP="00350D94">
      <w:pPr>
        <w:rPr>
          <w:b/>
          <w:bCs/>
          <w:sz w:val="24"/>
          <w:szCs w:val="24"/>
        </w:rPr>
      </w:pPr>
    </w:p>
    <w:p w14:paraId="0F3FF86C" w14:textId="1958A185" w:rsidR="00350D94" w:rsidRPr="00350D94" w:rsidRDefault="00350D94" w:rsidP="00350D94">
      <w:pPr>
        <w:rPr>
          <w:sz w:val="24"/>
          <w:szCs w:val="24"/>
        </w:rPr>
      </w:pPr>
      <w:r w:rsidRPr="00350D94">
        <w:rPr>
          <w:b/>
          <w:bCs/>
          <w:sz w:val="24"/>
          <w:szCs w:val="24"/>
        </w:rPr>
        <w:t>3. Yıllık planlar ve ders planlarının öğretim programına uygun yürütülmesi; II. dönem iş-takvimi ve konu-kazanım ağırlıkları</w:t>
      </w:r>
      <w:r w:rsidRPr="00350D94">
        <w:rPr>
          <w:sz w:val="24"/>
          <w:szCs w:val="24"/>
        </w:rPr>
        <w:br/>
        <w:t xml:space="preserve">II. döneme ait ünitelendirilmiş yıllık planlar incelenmiş, haftalara göre kazanım dağılımı gözden geçirilmiştir. </w:t>
      </w:r>
      <w:r w:rsidRPr="00350D94">
        <w:rPr>
          <w:b/>
          <w:bCs/>
          <w:sz w:val="24"/>
          <w:szCs w:val="24"/>
        </w:rPr>
        <w:t>ÖĞRETMEN1</w:t>
      </w:r>
      <w:r w:rsidRPr="00350D94">
        <w:rPr>
          <w:sz w:val="24"/>
          <w:szCs w:val="24"/>
        </w:rPr>
        <w:t xml:space="preserve">, planların öğretim programına uygun biçimde yürütülmesi gerektiğini; özellikle yoğun ünitelerde tekrar ve pekiştirme için zaman payı bırakılmasının önemli olduğunu ifade etmiştir. </w:t>
      </w:r>
      <w:r w:rsidRPr="00350D94">
        <w:rPr>
          <w:b/>
          <w:bCs/>
          <w:sz w:val="24"/>
          <w:szCs w:val="24"/>
        </w:rPr>
        <w:t>ÖĞRETMEN3</w:t>
      </w:r>
      <w:r w:rsidRPr="00350D94">
        <w:rPr>
          <w:sz w:val="24"/>
          <w:szCs w:val="24"/>
        </w:rPr>
        <w:t xml:space="preserve">, deney ve etkinlik haftalarının önceden belirlenmesinin ders akışını rahatlattığını, bu nedenle laboratuvar uygulamalarının plana doğrudan işlenmesini önermiştir. </w:t>
      </w:r>
      <w:r w:rsidRPr="00350D94">
        <w:rPr>
          <w:b/>
          <w:bCs/>
          <w:sz w:val="24"/>
          <w:szCs w:val="24"/>
        </w:rPr>
        <w:t>ÖĞRETMEN4</w:t>
      </w:r>
      <w:r w:rsidRPr="00350D94">
        <w:rPr>
          <w:sz w:val="24"/>
          <w:szCs w:val="24"/>
        </w:rPr>
        <w:t>, aynı kazanımın farklı sınıflarda farklı derinlikte işlenmemesi için ortak kazanım vurgusu listesi oluşturulmasını uygun bulduğunu belirtmiştir. II. dönemde ölçülebilir hedefler belirleyerek aylık değerlendirme yapılmasının yararlı olacağı değerlendirilmiştir. Plan uygulamasında gecikme yaşanırsa temel kazanımların korunması ve destek etkinliklerle telafi yapılması gerektiği kabul edilmiştir.</w:t>
      </w:r>
    </w:p>
    <w:p w14:paraId="30E8F785" w14:textId="77777777" w:rsidR="00350D94" w:rsidRDefault="00350D94" w:rsidP="00350D94">
      <w:pPr>
        <w:rPr>
          <w:b/>
          <w:bCs/>
          <w:sz w:val="24"/>
          <w:szCs w:val="24"/>
        </w:rPr>
      </w:pPr>
    </w:p>
    <w:p w14:paraId="2429F3E5" w14:textId="45A39DC9" w:rsidR="00350D94" w:rsidRPr="00350D94" w:rsidRDefault="00350D94" w:rsidP="00350D94">
      <w:pPr>
        <w:rPr>
          <w:sz w:val="24"/>
          <w:szCs w:val="24"/>
        </w:rPr>
      </w:pPr>
      <w:r w:rsidRPr="00350D94">
        <w:rPr>
          <w:b/>
          <w:bCs/>
          <w:sz w:val="24"/>
          <w:szCs w:val="24"/>
        </w:rPr>
        <w:t>4. Atatürkçülükle ilgili konuların planlara yansıtılması; değerler eğitimi bağlantılarının belirlenmesi</w:t>
      </w:r>
      <w:r w:rsidRPr="00350D94">
        <w:rPr>
          <w:sz w:val="24"/>
          <w:szCs w:val="24"/>
        </w:rPr>
        <w:br/>
        <w:t xml:space="preserve">Atatürk ilke ve inkılaplarının bilimsel düşünce, akılcılık ve çağdaşlaşma boyutlarının biyoloji dersi kazanımlarıyla ilişkilendirilebileceği ifade edilmiştir. </w:t>
      </w:r>
      <w:r w:rsidRPr="00350D94">
        <w:rPr>
          <w:b/>
          <w:bCs/>
          <w:sz w:val="24"/>
          <w:szCs w:val="24"/>
        </w:rPr>
        <w:t>ÖĞRETMEN2</w:t>
      </w:r>
      <w:r w:rsidRPr="00350D94">
        <w:rPr>
          <w:sz w:val="24"/>
          <w:szCs w:val="24"/>
        </w:rPr>
        <w:t xml:space="preserve">, bilim insanlarının çalışma ahlakı, araştırma etiği ve toplumsal sorumluluk vurgularının ders içi etkinliklere yansıtılabileceğini belirtmiştir. </w:t>
      </w:r>
      <w:r w:rsidRPr="00350D94">
        <w:rPr>
          <w:b/>
          <w:bCs/>
          <w:sz w:val="24"/>
          <w:szCs w:val="24"/>
        </w:rPr>
        <w:t>ÖĞRETMEN3</w:t>
      </w:r>
      <w:r w:rsidRPr="00350D94">
        <w:rPr>
          <w:sz w:val="24"/>
          <w:szCs w:val="24"/>
        </w:rPr>
        <w:t xml:space="preserve">, çevre bilinci ve sürdürülebilirlik temalarının hem değerler eğitimi hem de biyoloji üniteleriyle doğal biçimde birleştiğini söylemiştir. </w:t>
      </w:r>
      <w:r w:rsidRPr="00350D94">
        <w:rPr>
          <w:b/>
          <w:bCs/>
          <w:sz w:val="24"/>
          <w:szCs w:val="24"/>
        </w:rPr>
        <w:t>ÖĞRETMEN1</w:t>
      </w:r>
      <w:r w:rsidRPr="00350D94">
        <w:rPr>
          <w:sz w:val="24"/>
          <w:szCs w:val="24"/>
        </w:rPr>
        <w:t>, planlarda uygun haftalara kısa notlar düşülerek bu bağlantıların görünür kılınmasını önermiştir. Değerler eğitimi kapsamında canlılara saygı, doğayı koruma ve kaynakları verimli kullanma davranışlarının uygulamalı etkinliklerde özellikle vurgulanması gerektiği değerlendirilmiştir.</w:t>
      </w:r>
    </w:p>
    <w:p w14:paraId="005559B3" w14:textId="77777777" w:rsidR="00350D94" w:rsidRDefault="00350D94" w:rsidP="00350D94">
      <w:pPr>
        <w:rPr>
          <w:b/>
          <w:bCs/>
          <w:sz w:val="24"/>
          <w:szCs w:val="24"/>
        </w:rPr>
      </w:pPr>
    </w:p>
    <w:p w14:paraId="787E558E" w14:textId="746C7870" w:rsidR="00350D94" w:rsidRPr="00350D94" w:rsidRDefault="00350D94" w:rsidP="00350D94">
      <w:pPr>
        <w:rPr>
          <w:sz w:val="24"/>
          <w:szCs w:val="24"/>
        </w:rPr>
      </w:pPr>
      <w:r w:rsidRPr="00350D94">
        <w:rPr>
          <w:b/>
          <w:bCs/>
          <w:sz w:val="24"/>
          <w:szCs w:val="24"/>
        </w:rPr>
        <w:t>5. Derslerin işlenişinde kullanılacak yöntem-teknikler; laboratuvar uygulamaları ve etkinlik standartlarının belirlenmesi</w:t>
      </w:r>
      <w:r w:rsidRPr="00350D94">
        <w:rPr>
          <w:sz w:val="24"/>
          <w:szCs w:val="24"/>
        </w:rPr>
        <w:br/>
        <w:t xml:space="preserve">Kurul, II. dönemde öğrenci merkezli yöntemlerin daha sistemli kullanılmasını görüşmüştür. </w:t>
      </w:r>
      <w:r w:rsidRPr="00350D94">
        <w:rPr>
          <w:b/>
          <w:bCs/>
          <w:sz w:val="24"/>
          <w:szCs w:val="24"/>
        </w:rPr>
        <w:t>ÖĞRETMEN4</w:t>
      </w:r>
      <w:r w:rsidRPr="00350D94">
        <w:rPr>
          <w:sz w:val="24"/>
          <w:szCs w:val="24"/>
        </w:rPr>
        <w:t xml:space="preserve">, konu anlatımının kısa tutulup etkinlik ve soru çözümünün artırılmasının öğrencinin </w:t>
      </w:r>
      <w:r w:rsidRPr="00350D94">
        <w:rPr>
          <w:sz w:val="24"/>
          <w:szCs w:val="24"/>
        </w:rPr>
        <w:lastRenderedPageBreak/>
        <w:t xml:space="preserve">kalıcı öğrenmesine katkı sağladığını belirtmiştir. </w:t>
      </w:r>
      <w:r w:rsidRPr="00350D94">
        <w:rPr>
          <w:b/>
          <w:bCs/>
          <w:sz w:val="24"/>
          <w:szCs w:val="24"/>
        </w:rPr>
        <w:t>ÖĞRETMEN3</w:t>
      </w:r>
      <w:r w:rsidRPr="00350D94">
        <w:rPr>
          <w:sz w:val="24"/>
          <w:szCs w:val="24"/>
        </w:rPr>
        <w:t xml:space="preserve">, laboratuvar uygulamalarında ortak güvenlik kuralları ve ortak rapor formatı belirlenirse sınıflar arası standardın artacağını ifade etmiştir. </w:t>
      </w:r>
      <w:r w:rsidRPr="00350D94">
        <w:rPr>
          <w:b/>
          <w:bCs/>
          <w:sz w:val="24"/>
          <w:szCs w:val="24"/>
        </w:rPr>
        <w:t>ÖĞRETMEN1</w:t>
      </w:r>
      <w:r w:rsidRPr="00350D94">
        <w:rPr>
          <w:sz w:val="24"/>
          <w:szCs w:val="24"/>
        </w:rPr>
        <w:t>, deney öncesi-uygulama-sonrası değerlendirme basamaklarının ders planlarında netleştirilmesini önermiştir. Ayrıca grup çalışması yapılacak etkinliklerde görev paylaşımının yazılı hale getirilmesinin sınıf içi düzeni güçlendireceği değerlendirilmiştir. Laboratuvar uygulamalarında malzeme ve zaman planlamasının önceden yapılması gerektiği üzerinde birleşilmiştir.</w:t>
      </w:r>
    </w:p>
    <w:p w14:paraId="051D1E43" w14:textId="77777777" w:rsidR="00350D94" w:rsidRDefault="00350D94" w:rsidP="00350D94">
      <w:pPr>
        <w:rPr>
          <w:b/>
          <w:bCs/>
          <w:sz w:val="24"/>
          <w:szCs w:val="24"/>
        </w:rPr>
      </w:pPr>
    </w:p>
    <w:p w14:paraId="21A51FB9" w14:textId="655EE8FD" w:rsidR="00350D94" w:rsidRPr="00350D94" w:rsidRDefault="00350D94" w:rsidP="00350D94">
      <w:pPr>
        <w:rPr>
          <w:sz w:val="24"/>
          <w:szCs w:val="24"/>
        </w:rPr>
      </w:pPr>
      <w:r w:rsidRPr="00350D94">
        <w:rPr>
          <w:b/>
          <w:bCs/>
          <w:sz w:val="24"/>
          <w:szCs w:val="24"/>
        </w:rPr>
        <w:t>6. Ölçme-değerlendirme: ortak yazılılar, uygulamalı değerlendirmeler, performans/proje notları ve sınav analizleri</w:t>
      </w:r>
      <w:r w:rsidRPr="00350D94">
        <w:rPr>
          <w:sz w:val="24"/>
          <w:szCs w:val="24"/>
        </w:rPr>
        <w:br/>
        <w:t xml:space="preserve">II. dönemde yapılacak yazılı sınavların sayısı, kapsamı ve kazanım dağılımı üzerinde görüşülmüştür. </w:t>
      </w:r>
      <w:r w:rsidRPr="00350D94">
        <w:rPr>
          <w:b/>
          <w:bCs/>
          <w:sz w:val="24"/>
          <w:szCs w:val="24"/>
        </w:rPr>
        <w:t>ÖĞRETMEN2</w:t>
      </w:r>
      <w:r w:rsidRPr="00350D94">
        <w:rPr>
          <w:sz w:val="24"/>
          <w:szCs w:val="24"/>
        </w:rPr>
        <w:t xml:space="preserve">, sınav sorularının bilgi-kavrama düzeyinde kalmaması; yorum ve beceri ölçen sorulara daha fazla yer verilmesi gerektiğini ifade etmiştir. </w:t>
      </w:r>
      <w:r w:rsidRPr="00350D94">
        <w:rPr>
          <w:b/>
          <w:bCs/>
          <w:sz w:val="24"/>
          <w:szCs w:val="24"/>
        </w:rPr>
        <w:t>ÖĞRETMEN1</w:t>
      </w:r>
      <w:r w:rsidRPr="00350D94">
        <w:rPr>
          <w:sz w:val="24"/>
          <w:szCs w:val="24"/>
        </w:rPr>
        <w:t xml:space="preserve">, ortak yazılılarda konu-soru dağılım tablosu hazırlanmasının ve cevap anahtarının net puanlama ölçütleriyle birlikte belirlenmesinin gerekli olduğunu belirtmiştir. </w:t>
      </w:r>
      <w:r w:rsidRPr="00350D94">
        <w:rPr>
          <w:b/>
          <w:bCs/>
          <w:sz w:val="24"/>
          <w:szCs w:val="24"/>
        </w:rPr>
        <w:t>ÖĞRETMEN4</w:t>
      </w:r>
      <w:r w:rsidRPr="00350D94">
        <w:rPr>
          <w:sz w:val="24"/>
          <w:szCs w:val="24"/>
        </w:rPr>
        <w:t>, performans notlarının derse katılım, süreç takibi ve ödev/proje teslim düzeniyle ilişkilendirilmesinin adil değerlendirmeyi destekleyeceğini söylemiştir. Sınav sonrası madde ve kazanım analizi yapılarak zayıf alanların belirlenmesi ve kısa eylem planı çıkarılması gerektiği vurgulanmıştır. Mazeret sınavlarının aynı ölçütlerle yürütülmesi ve kayıt altına alınması konusunda görüş birliği sağlanmıştır.</w:t>
      </w:r>
    </w:p>
    <w:p w14:paraId="37A798CA" w14:textId="77777777" w:rsidR="00350D94" w:rsidRDefault="00350D94" w:rsidP="00350D94">
      <w:pPr>
        <w:rPr>
          <w:b/>
          <w:bCs/>
          <w:sz w:val="24"/>
          <w:szCs w:val="24"/>
        </w:rPr>
      </w:pPr>
    </w:p>
    <w:p w14:paraId="56BECEDA" w14:textId="491EA4DD" w:rsidR="00350D94" w:rsidRPr="00350D94" w:rsidRDefault="00350D94" w:rsidP="00350D94">
      <w:pPr>
        <w:rPr>
          <w:sz w:val="24"/>
          <w:szCs w:val="24"/>
        </w:rPr>
      </w:pPr>
      <w:r w:rsidRPr="00350D94">
        <w:rPr>
          <w:b/>
          <w:bCs/>
          <w:sz w:val="24"/>
          <w:szCs w:val="24"/>
        </w:rPr>
        <w:t>7. Öğrenci başarısının izlenmesi: eksik kazanımlar için eylem planı, telafi-destekleme çalışmaları ve devamsızlık tedbirleri</w:t>
      </w:r>
      <w:r w:rsidRPr="00350D94">
        <w:rPr>
          <w:sz w:val="24"/>
          <w:szCs w:val="24"/>
        </w:rPr>
        <w:br/>
        <w:t xml:space="preserve">Öğrenci başarı verilerinin sınıf bazında izlenmesi ve dönem içinde en az iki kez analiz toplantısı yapılması görüşülmüştür. </w:t>
      </w:r>
      <w:r w:rsidRPr="00350D94">
        <w:rPr>
          <w:b/>
          <w:bCs/>
          <w:sz w:val="24"/>
          <w:szCs w:val="24"/>
        </w:rPr>
        <w:t>ÖĞRETMEN3</w:t>
      </w:r>
      <w:r w:rsidRPr="00350D94">
        <w:rPr>
          <w:sz w:val="24"/>
          <w:szCs w:val="24"/>
        </w:rPr>
        <w:t xml:space="preserve">, eksik kazanımı olan öğrenciler için kısa konu özetleri ve hedef soru setleri hazırlanmasının hızlı ilerleme sağlayacağını ifade etmiştir. </w:t>
      </w:r>
      <w:r w:rsidRPr="00350D94">
        <w:rPr>
          <w:b/>
          <w:bCs/>
          <w:sz w:val="24"/>
          <w:szCs w:val="24"/>
        </w:rPr>
        <w:t>ÖĞRETMEN1</w:t>
      </w:r>
      <w:r w:rsidRPr="00350D94">
        <w:rPr>
          <w:sz w:val="24"/>
          <w:szCs w:val="24"/>
        </w:rPr>
        <w:t xml:space="preserve">, destekleme çalışmalarının yalnızca sınav öncesine sıkıştırılmaması; düzenli aralıklarla küçük geri bildirim döngüleri kurulması gerektiğini vurgulamıştır. </w:t>
      </w:r>
      <w:r w:rsidRPr="00350D94">
        <w:rPr>
          <w:b/>
          <w:bCs/>
          <w:sz w:val="24"/>
          <w:szCs w:val="24"/>
        </w:rPr>
        <w:t>ÖĞRETMEN4</w:t>
      </w:r>
      <w:r w:rsidRPr="00350D94">
        <w:rPr>
          <w:sz w:val="24"/>
          <w:szCs w:val="24"/>
        </w:rPr>
        <w:t>, devamsızlık yaşayan öğrencilerin öğrenme kaybının büyüdüğünü; sınıf rehber öğretmenleriyle koordinasyonun artırılmasının gerekli olduğunu belirtmiştir. Telafi planında öğrenciye temel kazanımları kazandıracak öncelikli hedefler belirlenmesi gerektiği değerlendirilmiştir. Motivasyonu düşük öğrenciler için kısa hedefler ve somut takip çizelgeleriyle ilerleme izlenmesinin yararlı olacağı görüşülmüştür.</w:t>
      </w:r>
    </w:p>
    <w:p w14:paraId="33311986" w14:textId="77777777" w:rsidR="00350D94" w:rsidRDefault="00350D94" w:rsidP="00350D94">
      <w:pPr>
        <w:rPr>
          <w:b/>
          <w:bCs/>
          <w:sz w:val="24"/>
          <w:szCs w:val="24"/>
        </w:rPr>
      </w:pPr>
    </w:p>
    <w:p w14:paraId="71126872" w14:textId="339D4371" w:rsidR="00350D94" w:rsidRPr="00350D94" w:rsidRDefault="00350D94" w:rsidP="00350D94">
      <w:pPr>
        <w:rPr>
          <w:sz w:val="24"/>
          <w:szCs w:val="24"/>
        </w:rPr>
      </w:pPr>
      <w:r w:rsidRPr="00350D94">
        <w:rPr>
          <w:b/>
          <w:bCs/>
          <w:sz w:val="24"/>
          <w:szCs w:val="24"/>
        </w:rPr>
        <w:t>8. DYK/kurs çalışmaları ve 12. sınıflarda TYT-AYT biyoloji hedefleri; soru çözüm-analiz döngüsünün planlanması</w:t>
      </w:r>
      <w:r w:rsidRPr="00350D94">
        <w:rPr>
          <w:sz w:val="24"/>
          <w:szCs w:val="24"/>
        </w:rPr>
        <w:br/>
        <w:t xml:space="preserve">TYT-AYT biyoloji hazırlıkları kapsamında hedef ortalamalar ve izleme süreçleri değerlendirilmiştir. </w:t>
      </w:r>
      <w:r w:rsidRPr="00350D94">
        <w:rPr>
          <w:b/>
          <w:bCs/>
          <w:sz w:val="24"/>
          <w:szCs w:val="24"/>
        </w:rPr>
        <w:t>ÖĞRETMEN2</w:t>
      </w:r>
      <w:r w:rsidRPr="00350D94">
        <w:rPr>
          <w:sz w:val="24"/>
          <w:szCs w:val="24"/>
        </w:rPr>
        <w:t xml:space="preserve">, kurslarda konu anlatımı yerine ağırlıklı olarak soru türleri, yanlış analizi ve zaman yönetimi çalışılmasının daha verimli olduğunu ifade etmiştir. </w:t>
      </w:r>
      <w:r w:rsidRPr="00350D94">
        <w:rPr>
          <w:b/>
          <w:bCs/>
          <w:sz w:val="24"/>
          <w:szCs w:val="24"/>
        </w:rPr>
        <w:t>ÖĞRETMEN1</w:t>
      </w:r>
      <w:r w:rsidRPr="00350D94">
        <w:rPr>
          <w:sz w:val="24"/>
          <w:szCs w:val="24"/>
        </w:rPr>
        <w:t xml:space="preserve">, deneme sınavlarından sonra mutlaka konu-kazanım eksikliği listesi çıkarılıp haftalık tekrar planı yapılması gerektiğini vurgulamıştır. </w:t>
      </w:r>
      <w:r w:rsidRPr="00350D94">
        <w:rPr>
          <w:b/>
          <w:bCs/>
          <w:sz w:val="24"/>
          <w:szCs w:val="24"/>
        </w:rPr>
        <w:t>ÖĞRETMEN3</w:t>
      </w:r>
      <w:r w:rsidRPr="00350D94">
        <w:rPr>
          <w:sz w:val="24"/>
          <w:szCs w:val="24"/>
        </w:rPr>
        <w:t xml:space="preserve">, öğrencilerin hatalarını fark etmesi için “yanlış defteri/yanlış analizi formu” uygulamasının işe yaradığını belirterek II. dönemde yaygınlaştırılmasını önermiştir. </w:t>
      </w:r>
      <w:r w:rsidRPr="00350D94">
        <w:rPr>
          <w:b/>
          <w:bCs/>
          <w:sz w:val="24"/>
          <w:szCs w:val="24"/>
        </w:rPr>
        <w:t>ÖĞRETMEN4</w:t>
      </w:r>
      <w:r w:rsidRPr="00350D94">
        <w:rPr>
          <w:sz w:val="24"/>
          <w:szCs w:val="24"/>
        </w:rPr>
        <w:t>, düzenli mini denemelerle ilerlemenin daha iyi izlendiğini ve öğrencinin motivasyonunun arttığını söylemiştir. Kurs devam-devamsızlık takibinin düzenli yapılması ve geri bildirimlerin öğrenciyle birebir paylaşılması gerektiği değerlendirilmiştir.</w:t>
      </w:r>
    </w:p>
    <w:p w14:paraId="6DACC22E" w14:textId="77777777" w:rsidR="00350D94" w:rsidRDefault="00350D94" w:rsidP="00350D94">
      <w:pPr>
        <w:rPr>
          <w:b/>
          <w:bCs/>
          <w:sz w:val="24"/>
          <w:szCs w:val="24"/>
        </w:rPr>
      </w:pPr>
    </w:p>
    <w:p w14:paraId="6A3DC2CA" w14:textId="7DACEA7D" w:rsidR="00350D94" w:rsidRPr="00350D94" w:rsidRDefault="00350D94" w:rsidP="00350D94">
      <w:pPr>
        <w:rPr>
          <w:sz w:val="24"/>
          <w:szCs w:val="24"/>
        </w:rPr>
      </w:pPr>
      <w:r w:rsidRPr="00350D94">
        <w:rPr>
          <w:b/>
          <w:bCs/>
          <w:sz w:val="24"/>
          <w:szCs w:val="24"/>
        </w:rPr>
        <w:t>9. Özel eğitim ihtiyacı olan öğrenciler için BEP uyarlamaları; ölçme-değerlendirmede farklılaştırma esasları</w:t>
      </w:r>
      <w:r w:rsidRPr="00350D94">
        <w:rPr>
          <w:sz w:val="24"/>
          <w:szCs w:val="24"/>
        </w:rPr>
        <w:br/>
        <w:t xml:space="preserve">BEP’li öğrenciler için hedeflerin gerçekçi ve ölçülebilir biçimde belirlenmesi gerektiği görüşülmüştür. </w:t>
      </w:r>
      <w:r w:rsidRPr="00350D94">
        <w:rPr>
          <w:b/>
          <w:bCs/>
          <w:sz w:val="24"/>
          <w:szCs w:val="24"/>
        </w:rPr>
        <w:t>ÖĞRETMEN4</w:t>
      </w:r>
      <w:r w:rsidRPr="00350D94">
        <w:rPr>
          <w:sz w:val="24"/>
          <w:szCs w:val="24"/>
        </w:rPr>
        <w:t xml:space="preserve">, değerlendirmede öğrencinin bireysel gelişimini merkeze alan yaklaşımın kullanılmasının hem öğrenci hem veli açısından daha anlaşılır olduğunu ifade etmiştir. </w:t>
      </w:r>
      <w:r w:rsidRPr="00350D94">
        <w:rPr>
          <w:b/>
          <w:bCs/>
          <w:sz w:val="24"/>
          <w:szCs w:val="24"/>
        </w:rPr>
        <w:t>ÖĞRETMEN1</w:t>
      </w:r>
      <w:r w:rsidRPr="00350D94">
        <w:rPr>
          <w:sz w:val="24"/>
          <w:szCs w:val="24"/>
        </w:rPr>
        <w:t xml:space="preserve">, etkinliklerde görsel destek, sadeleştirilmiş yönerge ve aşamalı görevlerin öğrenci </w:t>
      </w:r>
      <w:r w:rsidRPr="00350D94">
        <w:rPr>
          <w:sz w:val="24"/>
          <w:szCs w:val="24"/>
        </w:rPr>
        <w:lastRenderedPageBreak/>
        <w:t xml:space="preserve">katılımını artırdığını belirtmiştir. </w:t>
      </w:r>
      <w:r w:rsidRPr="00350D94">
        <w:rPr>
          <w:b/>
          <w:bCs/>
          <w:sz w:val="24"/>
          <w:szCs w:val="24"/>
        </w:rPr>
        <w:t>ÖĞRETMEN2</w:t>
      </w:r>
      <w:r w:rsidRPr="00350D94">
        <w:rPr>
          <w:sz w:val="24"/>
          <w:szCs w:val="24"/>
        </w:rPr>
        <w:t>, ölçme-değerlendirmede süre uyarlaması, soru sayısı uyarlaması ve alternatif değerlendirme araçlarının planlı şekilde uygulanması gerektiğini söylemiştir. Rehberlik servisiyle koordinasyon kurularak BEP hedeflerinin dönem içinde izlenmesi ve gerektiğinde güncellenmesi gerektiği değerlendirilmiştir. Sınıf içi uygulamalarda akran desteği ve güvenli öğrenme ortamının sağlanması üzerinde durulmuştur.</w:t>
      </w:r>
    </w:p>
    <w:p w14:paraId="4A5C918C" w14:textId="77777777" w:rsidR="00350D94" w:rsidRDefault="00350D94" w:rsidP="00350D94">
      <w:pPr>
        <w:rPr>
          <w:b/>
          <w:bCs/>
          <w:sz w:val="24"/>
          <w:szCs w:val="24"/>
        </w:rPr>
      </w:pPr>
    </w:p>
    <w:p w14:paraId="5E66B671" w14:textId="17A259D2" w:rsidR="00350D94" w:rsidRPr="00350D94" w:rsidRDefault="00350D94" w:rsidP="00350D94">
      <w:pPr>
        <w:rPr>
          <w:sz w:val="24"/>
          <w:szCs w:val="24"/>
        </w:rPr>
      </w:pPr>
      <w:r w:rsidRPr="00350D94">
        <w:rPr>
          <w:b/>
          <w:bCs/>
          <w:sz w:val="24"/>
          <w:szCs w:val="24"/>
        </w:rPr>
        <w:t>10. Bilimsel/akademik çalışmalar, olimpiyat ve proje hazırlıkları; TÜBİTAK ve okul içi bilim etkinliklerinin planlanması</w:t>
      </w:r>
      <w:r w:rsidRPr="00350D94">
        <w:rPr>
          <w:sz w:val="24"/>
          <w:szCs w:val="24"/>
        </w:rPr>
        <w:br/>
        <w:t xml:space="preserve">II. dönemde bilimsel proje ve olimpiyat çalışmalarının planlanması görüşülmüştür. </w:t>
      </w:r>
      <w:r w:rsidRPr="00350D94">
        <w:rPr>
          <w:b/>
          <w:bCs/>
          <w:sz w:val="24"/>
          <w:szCs w:val="24"/>
        </w:rPr>
        <w:t>ÖĞRETMEN3</w:t>
      </w:r>
      <w:r w:rsidRPr="00350D94">
        <w:rPr>
          <w:sz w:val="24"/>
          <w:szCs w:val="24"/>
        </w:rPr>
        <w:t xml:space="preserve">, olimpiyat düzeyinde çalışan öğrenciler için ileri okuma listeleri ve problem setleri hazırlanmasının önemli olduğunu belirtmiştir. </w:t>
      </w:r>
      <w:r w:rsidRPr="00350D94">
        <w:rPr>
          <w:b/>
          <w:bCs/>
          <w:sz w:val="24"/>
          <w:szCs w:val="24"/>
        </w:rPr>
        <w:t>ÖĞRETMEN2</w:t>
      </w:r>
      <w:r w:rsidRPr="00350D94">
        <w:rPr>
          <w:sz w:val="24"/>
          <w:szCs w:val="24"/>
        </w:rPr>
        <w:t xml:space="preserve">, proje süreçlerinde öğrencinin araştırma etiği, kaynak gösterme ve veri toplama kurallarını öğrenmesinin temel hedef olması gerektiğini ifade etmiştir. </w:t>
      </w:r>
      <w:r w:rsidRPr="00350D94">
        <w:rPr>
          <w:b/>
          <w:bCs/>
          <w:sz w:val="24"/>
          <w:szCs w:val="24"/>
        </w:rPr>
        <w:t>ÖĞRETMEN1</w:t>
      </w:r>
      <w:r w:rsidRPr="00350D94">
        <w:rPr>
          <w:sz w:val="24"/>
          <w:szCs w:val="24"/>
        </w:rPr>
        <w:t>, TÜBİTAK ve benzeri çalışmalarda danışmanlık sürecinin takvime bağlanmasını ve ara kontrol toplantıları yapılmasını önermiştir. Okul içi bilim şenliği/sergi yapılması halinde biyoloji alanında deney istasyonları ve poster sunumlarının hazırlanabileceği değerlendirilmiştir. Proje seçiminde güvenlik, maliyet ve uygulanabilirlik kriterlerinin önceden belirlenmesi gerektiği üzerinde durulmuştur.</w:t>
      </w:r>
    </w:p>
    <w:p w14:paraId="675F0245" w14:textId="77777777" w:rsidR="00350D94" w:rsidRDefault="00350D94" w:rsidP="00350D94">
      <w:pPr>
        <w:rPr>
          <w:b/>
          <w:bCs/>
          <w:sz w:val="24"/>
          <w:szCs w:val="24"/>
        </w:rPr>
      </w:pPr>
    </w:p>
    <w:p w14:paraId="2571FEF2" w14:textId="5C4893E8" w:rsidR="00350D94" w:rsidRPr="00350D94" w:rsidRDefault="00350D94" w:rsidP="00350D94">
      <w:pPr>
        <w:rPr>
          <w:sz w:val="24"/>
          <w:szCs w:val="24"/>
        </w:rPr>
      </w:pPr>
      <w:r w:rsidRPr="00350D94">
        <w:rPr>
          <w:b/>
          <w:bCs/>
          <w:sz w:val="24"/>
          <w:szCs w:val="24"/>
        </w:rPr>
        <w:t>11. Dijital içerikler ve teknolojik gelişmelerin derslere yansıtılması; EBA ve ölçme araçlarının kullanımı</w:t>
      </w:r>
      <w:r w:rsidRPr="00350D94">
        <w:rPr>
          <w:sz w:val="24"/>
          <w:szCs w:val="24"/>
        </w:rPr>
        <w:br/>
        <w:t xml:space="preserve">Dijital içeriklerin öğrenci ilgisini artırdığı ve soyut kavramların somutlaştırılmasını kolaylaştırdığı değerlendirilmiştir. </w:t>
      </w:r>
      <w:r w:rsidRPr="00350D94">
        <w:rPr>
          <w:b/>
          <w:bCs/>
          <w:sz w:val="24"/>
          <w:szCs w:val="24"/>
        </w:rPr>
        <w:t>ÖĞRETMEN2</w:t>
      </w:r>
      <w:r w:rsidRPr="00350D94">
        <w:rPr>
          <w:sz w:val="24"/>
          <w:szCs w:val="24"/>
        </w:rPr>
        <w:t xml:space="preserve">, animasyon, simülasyon ve kısa konu videolarının özellikle tekrar dönemlerinde verimli kullanıldığını belirtmiştir. </w:t>
      </w:r>
      <w:r w:rsidRPr="00350D94">
        <w:rPr>
          <w:b/>
          <w:bCs/>
          <w:sz w:val="24"/>
          <w:szCs w:val="24"/>
        </w:rPr>
        <w:t>ÖĞRETMEN4</w:t>
      </w:r>
      <w:r w:rsidRPr="00350D94">
        <w:rPr>
          <w:sz w:val="24"/>
          <w:szCs w:val="24"/>
        </w:rPr>
        <w:t xml:space="preserve">, çevrim içi kısa yoklamalarla öğrencinin anlık durumunu görmek ve geri bildirim vermek açısından dijital ölçme araçlarının faydalı olduğunu söylemiştir. </w:t>
      </w:r>
      <w:r w:rsidRPr="00350D94">
        <w:rPr>
          <w:b/>
          <w:bCs/>
          <w:sz w:val="24"/>
          <w:szCs w:val="24"/>
        </w:rPr>
        <w:t>ÖĞRETMEN1</w:t>
      </w:r>
      <w:r w:rsidRPr="00350D94">
        <w:rPr>
          <w:sz w:val="24"/>
          <w:szCs w:val="24"/>
        </w:rPr>
        <w:t>, EBA içeriklerinin planlı şekilde kazanımlarla eşleştirilmesi ve rastgele kullanım yerine hedef odaklı kullanım yapılması gerektiğini vurgulamıştır. Dijital içeriklerin ölçme sürecinde “kanıt” olarak değil, öğrenmeyi destekleyen araçlar olarak konumlandırılması gerektiği değerlendirilmiştir. Öğrencinin ekran süresi ve dikkat yönetimi gözetilerek ders içi kullanım süresinin dengeli planlanması gerektiği ifade edilmiştir.</w:t>
      </w:r>
    </w:p>
    <w:p w14:paraId="34E4BD5F" w14:textId="77777777" w:rsidR="00350D94" w:rsidRDefault="00350D94" w:rsidP="00350D94">
      <w:pPr>
        <w:rPr>
          <w:b/>
          <w:bCs/>
          <w:sz w:val="24"/>
          <w:szCs w:val="24"/>
        </w:rPr>
      </w:pPr>
    </w:p>
    <w:p w14:paraId="214E40FD" w14:textId="42E70CD9" w:rsidR="00350D94" w:rsidRPr="00350D94" w:rsidRDefault="00350D94" w:rsidP="00350D94">
      <w:pPr>
        <w:rPr>
          <w:sz w:val="24"/>
          <w:szCs w:val="24"/>
        </w:rPr>
      </w:pPr>
      <w:r w:rsidRPr="00350D94">
        <w:rPr>
          <w:b/>
          <w:bCs/>
          <w:sz w:val="24"/>
          <w:szCs w:val="24"/>
        </w:rPr>
        <w:t>12. Materyal, araç-gereç ve laboratuvar güvenliği; ihtiyaçların belirlenmesi ve iş sağlığı-güvenliği tedbirleri</w:t>
      </w:r>
      <w:r w:rsidRPr="00350D94">
        <w:rPr>
          <w:sz w:val="24"/>
          <w:szCs w:val="24"/>
        </w:rPr>
        <w:br/>
        <w:t xml:space="preserve">Laboratuvar malzeme envanteri gözden geçirilmiş ve eksikler değerlendirilmiştir. </w:t>
      </w:r>
      <w:r w:rsidRPr="00350D94">
        <w:rPr>
          <w:b/>
          <w:bCs/>
          <w:sz w:val="24"/>
          <w:szCs w:val="24"/>
        </w:rPr>
        <w:t>ÖĞRETMEN3</w:t>
      </w:r>
      <w:r w:rsidRPr="00350D94">
        <w:rPr>
          <w:sz w:val="24"/>
          <w:szCs w:val="24"/>
        </w:rPr>
        <w:t xml:space="preserve">, deneylerin aksamasının en çok sarf malzeme eksikliğinden kaynaklandığını; dönem başında ihtiyaç listesinin net çıkarılması gerektiğini belirtmiştir. </w:t>
      </w:r>
      <w:r w:rsidRPr="00350D94">
        <w:rPr>
          <w:b/>
          <w:bCs/>
          <w:sz w:val="24"/>
          <w:szCs w:val="24"/>
        </w:rPr>
        <w:t>ÖĞRETMEN1</w:t>
      </w:r>
      <w:r w:rsidRPr="00350D94">
        <w:rPr>
          <w:sz w:val="24"/>
          <w:szCs w:val="24"/>
        </w:rPr>
        <w:t xml:space="preserve">, laboratuvar güvenliği kurallarının her sınıf düzeyinde tekrar edilmesi ve öğrencilerin güvenlik yönergelerini imza karşılığı bilmesi gerektiğini vurgulamıştır. </w:t>
      </w:r>
      <w:r w:rsidRPr="00350D94">
        <w:rPr>
          <w:b/>
          <w:bCs/>
          <w:sz w:val="24"/>
          <w:szCs w:val="24"/>
        </w:rPr>
        <w:t>ÖĞRETMEN2</w:t>
      </w:r>
      <w:r w:rsidRPr="00350D94">
        <w:rPr>
          <w:sz w:val="24"/>
          <w:szCs w:val="24"/>
        </w:rPr>
        <w:t>, kimyasal/temizlik maddeleri kullanımında depolama düzeninin önemine dikkat çekmiştir. İş sağlığı ve güvenliği açısından laboratuvarda düzen, temizlik, havalandırma ve acil durum prosedürlerinin görünür şekilde bulundurulmasının gerekli olduğu ifade edilmiştir. Malzeme kullanımında israfı azaltmak için dağıtım-toplama süreçlerinin standartlaştırılması gerektiği değerlendirilmiştir.</w:t>
      </w:r>
    </w:p>
    <w:p w14:paraId="5F76FDFC" w14:textId="77777777" w:rsidR="00350D94" w:rsidRDefault="00350D94" w:rsidP="00350D94">
      <w:pPr>
        <w:rPr>
          <w:b/>
          <w:bCs/>
          <w:sz w:val="24"/>
          <w:szCs w:val="24"/>
        </w:rPr>
      </w:pPr>
    </w:p>
    <w:p w14:paraId="521FF0CB" w14:textId="4641A580" w:rsidR="00350D94" w:rsidRPr="00350D94" w:rsidRDefault="00350D94" w:rsidP="00350D94">
      <w:pPr>
        <w:rPr>
          <w:sz w:val="24"/>
          <w:szCs w:val="24"/>
        </w:rPr>
      </w:pPr>
      <w:r w:rsidRPr="00350D94">
        <w:rPr>
          <w:b/>
          <w:bCs/>
          <w:sz w:val="24"/>
          <w:szCs w:val="24"/>
        </w:rPr>
        <w:t>13. Disiplinler arası çalışmalar ve diğer zümrelerle iş birliği; ortak etkinliklerin takvime bağlanması</w:t>
      </w:r>
      <w:r w:rsidRPr="00350D94">
        <w:rPr>
          <w:sz w:val="24"/>
          <w:szCs w:val="24"/>
        </w:rPr>
        <w:br/>
        <w:t xml:space="preserve">Disiplinler arası etkinliklerin biyoloji öğrenmesini güçlendirdiği ve öğrenci motivasyonunu artırdığı ifade edilmiştir. </w:t>
      </w:r>
      <w:r w:rsidRPr="00350D94">
        <w:rPr>
          <w:b/>
          <w:bCs/>
          <w:sz w:val="24"/>
          <w:szCs w:val="24"/>
        </w:rPr>
        <w:t>ÖĞRETMEN4</w:t>
      </w:r>
      <w:r w:rsidRPr="00350D94">
        <w:rPr>
          <w:sz w:val="24"/>
          <w:szCs w:val="24"/>
        </w:rPr>
        <w:t xml:space="preserve">, kimya ve coğrafya zümreleriyle çevre, ekosistem, iklim ve sürdürülebilirlik başlıklarında ortak çalışmalar yapılabileceğini belirtmiştir. </w:t>
      </w:r>
      <w:r w:rsidRPr="00350D94">
        <w:rPr>
          <w:b/>
          <w:bCs/>
          <w:sz w:val="24"/>
          <w:szCs w:val="24"/>
        </w:rPr>
        <w:t>ÖĞRETMEN2</w:t>
      </w:r>
      <w:r w:rsidRPr="00350D94">
        <w:rPr>
          <w:sz w:val="24"/>
          <w:szCs w:val="24"/>
        </w:rPr>
        <w:t xml:space="preserve">, beden eğitimi ve rehberlik servisiyle sağlıklı yaşam, bağımlılıkla mücadele ve ergenlik dönemi farkındalığına yönelik içeriklerin okul etkinliklerine entegre edilebileceğini söylemiştir. </w:t>
      </w:r>
      <w:r w:rsidRPr="00350D94">
        <w:rPr>
          <w:b/>
          <w:bCs/>
          <w:sz w:val="24"/>
          <w:szCs w:val="24"/>
        </w:rPr>
        <w:t>ÖĞRETMEN1</w:t>
      </w:r>
      <w:r w:rsidRPr="00350D94">
        <w:rPr>
          <w:sz w:val="24"/>
          <w:szCs w:val="24"/>
        </w:rPr>
        <w:t xml:space="preserve">, bu tür </w:t>
      </w:r>
      <w:r w:rsidRPr="00350D94">
        <w:rPr>
          <w:sz w:val="24"/>
          <w:szCs w:val="24"/>
        </w:rPr>
        <w:lastRenderedPageBreak/>
        <w:t>çalışmaların takvime bağlanması ve kazanımla ilişkilendirilmesi halinde öğretim sürecine katkısının daha net olacağını vurgulamıştır. Ortak etkinliklerde görev paylaşımı ve sorumlulukların yazılı olarak belirlenmesi gerektiği değerlendirilmiştir. Yapılacak çalışmaların öğrenci güvenliği, izin süreçleri ve uygulanabilirlik boyutlarıyla ele alınması gerektiği üzerinde durulmuştur.</w:t>
      </w:r>
    </w:p>
    <w:p w14:paraId="104A3268" w14:textId="77777777" w:rsidR="00350D94" w:rsidRDefault="00350D94" w:rsidP="00350D94">
      <w:pPr>
        <w:rPr>
          <w:b/>
          <w:bCs/>
          <w:sz w:val="24"/>
          <w:szCs w:val="24"/>
        </w:rPr>
      </w:pPr>
    </w:p>
    <w:p w14:paraId="2E656F25" w14:textId="72FA8842" w:rsidR="00350D94" w:rsidRPr="00350D94" w:rsidRDefault="00350D94" w:rsidP="00350D94">
      <w:pPr>
        <w:rPr>
          <w:sz w:val="24"/>
          <w:szCs w:val="24"/>
        </w:rPr>
      </w:pPr>
      <w:r w:rsidRPr="00350D94">
        <w:rPr>
          <w:b/>
          <w:bCs/>
          <w:sz w:val="24"/>
          <w:szCs w:val="24"/>
        </w:rPr>
        <w:t>14. Dilek ve temenniler – kapanış</w:t>
      </w:r>
      <w:r w:rsidRPr="00350D94">
        <w:rPr>
          <w:sz w:val="24"/>
          <w:szCs w:val="24"/>
        </w:rPr>
        <w:br/>
        <w:t xml:space="preserve">Zümre üyeleri II. dönemde ölçme-değerlendirme standardının güçlendirilmesinin önemini tekrar vurgulamıştır. </w:t>
      </w:r>
      <w:r w:rsidRPr="00350D94">
        <w:rPr>
          <w:b/>
          <w:bCs/>
          <w:sz w:val="24"/>
          <w:szCs w:val="24"/>
        </w:rPr>
        <w:t>ÖĞRETMEN3</w:t>
      </w:r>
      <w:r w:rsidRPr="00350D94">
        <w:rPr>
          <w:sz w:val="24"/>
          <w:szCs w:val="24"/>
        </w:rPr>
        <w:t xml:space="preserve">, laboratuvar uygulamalarının planlı yürütülmesiyle derse ilginin belirgin şekilde artacağını ifade etmiştir. </w:t>
      </w:r>
      <w:r w:rsidRPr="00350D94">
        <w:rPr>
          <w:b/>
          <w:bCs/>
          <w:sz w:val="24"/>
          <w:szCs w:val="24"/>
        </w:rPr>
        <w:t>ÖĞRETMEN2</w:t>
      </w:r>
      <w:r w:rsidRPr="00350D94">
        <w:rPr>
          <w:sz w:val="24"/>
          <w:szCs w:val="24"/>
        </w:rPr>
        <w:t xml:space="preserve">, TYT-AYT hazırlık sürecinde düzenli analiz yapılmasının öğrenci başarısını artıracağını belirtmiştir. </w:t>
      </w:r>
      <w:r w:rsidRPr="00350D94">
        <w:rPr>
          <w:b/>
          <w:bCs/>
          <w:sz w:val="24"/>
          <w:szCs w:val="24"/>
        </w:rPr>
        <w:t>ÖĞRETMEN4</w:t>
      </w:r>
      <w:r w:rsidRPr="00350D94">
        <w:rPr>
          <w:sz w:val="24"/>
          <w:szCs w:val="24"/>
        </w:rPr>
        <w:t xml:space="preserve">, BEP uyarlamalarının planlı yapılması halinde sınıf içi katılımın yükseldiğini ve öğrencinin kendine güveninin arttığını söylemiştir. </w:t>
      </w:r>
      <w:r w:rsidRPr="00350D94">
        <w:rPr>
          <w:b/>
          <w:bCs/>
          <w:sz w:val="24"/>
          <w:szCs w:val="24"/>
        </w:rPr>
        <w:t>ÖĞRETMEN1</w:t>
      </w:r>
      <w:r w:rsidRPr="00350D94">
        <w:rPr>
          <w:sz w:val="24"/>
          <w:szCs w:val="24"/>
        </w:rPr>
        <w:t>, alınan kararların uygulanmasını izlemek için dönem içinde kısa ara değerlendirme yapılacağını ifade etmiştir. Görüşülecek başka konu olmadığından toplantı sona erdirilmiştir.</w:t>
      </w:r>
    </w:p>
    <w:p w14:paraId="0465984A" w14:textId="097C7EF3" w:rsidR="00350D94" w:rsidRDefault="00350D94" w:rsidP="00350D94">
      <w:pPr>
        <w:rPr>
          <w:sz w:val="24"/>
          <w:szCs w:val="24"/>
        </w:rPr>
      </w:pPr>
    </w:p>
    <w:p w14:paraId="24C94CA4" w14:textId="77777777" w:rsidR="00350D94" w:rsidRDefault="00350D94" w:rsidP="00350D94">
      <w:pPr>
        <w:rPr>
          <w:sz w:val="24"/>
          <w:szCs w:val="24"/>
        </w:rPr>
      </w:pPr>
    </w:p>
    <w:p w14:paraId="34913325" w14:textId="77777777" w:rsidR="00350D94" w:rsidRDefault="00350D94" w:rsidP="00350D94">
      <w:pPr>
        <w:rPr>
          <w:sz w:val="24"/>
          <w:szCs w:val="24"/>
        </w:rPr>
      </w:pPr>
    </w:p>
    <w:p w14:paraId="308F01CA" w14:textId="77777777" w:rsidR="00350D94" w:rsidRDefault="00350D94" w:rsidP="00350D94">
      <w:pPr>
        <w:rPr>
          <w:sz w:val="24"/>
          <w:szCs w:val="24"/>
        </w:rPr>
      </w:pPr>
    </w:p>
    <w:p w14:paraId="4F1CF965" w14:textId="77777777" w:rsidR="00350D94" w:rsidRDefault="00350D94" w:rsidP="00350D94">
      <w:pPr>
        <w:rPr>
          <w:sz w:val="24"/>
          <w:szCs w:val="24"/>
        </w:rPr>
      </w:pPr>
    </w:p>
    <w:p w14:paraId="629353BC" w14:textId="77777777" w:rsidR="00350D94" w:rsidRDefault="00350D94" w:rsidP="00350D94">
      <w:pPr>
        <w:rPr>
          <w:sz w:val="24"/>
          <w:szCs w:val="24"/>
        </w:rPr>
      </w:pPr>
    </w:p>
    <w:p w14:paraId="28A21470" w14:textId="77777777" w:rsidR="00350D94" w:rsidRDefault="00350D94" w:rsidP="00350D94">
      <w:pPr>
        <w:rPr>
          <w:sz w:val="24"/>
          <w:szCs w:val="24"/>
        </w:rPr>
      </w:pPr>
    </w:p>
    <w:p w14:paraId="54953622" w14:textId="77777777" w:rsidR="00350D94" w:rsidRDefault="00350D94" w:rsidP="00350D94">
      <w:pPr>
        <w:rPr>
          <w:sz w:val="24"/>
          <w:szCs w:val="24"/>
        </w:rPr>
      </w:pPr>
    </w:p>
    <w:p w14:paraId="753188FD" w14:textId="77777777" w:rsidR="00350D94" w:rsidRDefault="00350D94" w:rsidP="00350D94">
      <w:pPr>
        <w:rPr>
          <w:sz w:val="24"/>
          <w:szCs w:val="24"/>
        </w:rPr>
      </w:pPr>
    </w:p>
    <w:p w14:paraId="17EB7C0B" w14:textId="77777777" w:rsidR="00350D94" w:rsidRDefault="00350D94" w:rsidP="00350D94">
      <w:pPr>
        <w:rPr>
          <w:sz w:val="24"/>
          <w:szCs w:val="24"/>
        </w:rPr>
      </w:pPr>
    </w:p>
    <w:p w14:paraId="3A851BE4" w14:textId="77777777" w:rsidR="00350D94" w:rsidRDefault="00350D94" w:rsidP="00350D94">
      <w:pPr>
        <w:rPr>
          <w:sz w:val="24"/>
          <w:szCs w:val="24"/>
        </w:rPr>
      </w:pPr>
    </w:p>
    <w:p w14:paraId="53216ED6" w14:textId="77777777" w:rsidR="00350D94" w:rsidRDefault="00350D94" w:rsidP="00350D94">
      <w:pPr>
        <w:rPr>
          <w:sz w:val="24"/>
          <w:szCs w:val="24"/>
        </w:rPr>
      </w:pPr>
    </w:p>
    <w:p w14:paraId="292B158E" w14:textId="77777777" w:rsidR="00350D94" w:rsidRDefault="00350D94" w:rsidP="00350D94">
      <w:pPr>
        <w:rPr>
          <w:sz w:val="24"/>
          <w:szCs w:val="24"/>
        </w:rPr>
      </w:pPr>
    </w:p>
    <w:p w14:paraId="513C9E1C" w14:textId="77777777" w:rsidR="00350D94" w:rsidRDefault="00350D94" w:rsidP="00350D94">
      <w:pPr>
        <w:rPr>
          <w:sz w:val="24"/>
          <w:szCs w:val="24"/>
        </w:rPr>
      </w:pPr>
    </w:p>
    <w:p w14:paraId="62F43262" w14:textId="77777777" w:rsidR="00350D94" w:rsidRDefault="00350D94" w:rsidP="00350D94">
      <w:pPr>
        <w:rPr>
          <w:sz w:val="24"/>
          <w:szCs w:val="24"/>
        </w:rPr>
      </w:pPr>
    </w:p>
    <w:p w14:paraId="531407FB" w14:textId="77777777" w:rsidR="00350D94" w:rsidRDefault="00350D94" w:rsidP="00350D94">
      <w:pPr>
        <w:rPr>
          <w:sz w:val="24"/>
          <w:szCs w:val="24"/>
        </w:rPr>
      </w:pPr>
    </w:p>
    <w:p w14:paraId="381C6467" w14:textId="77777777" w:rsidR="00350D94" w:rsidRDefault="00350D94" w:rsidP="00350D94">
      <w:pPr>
        <w:rPr>
          <w:sz w:val="24"/>
          <w:szCs w:val="24"/>
        </w:rPr>
      </w:pPr>
    </w:p>
    <w:p w14:paraId="46438ACE" w14:textId="77777777" w:rsidR="00350D94" w:rsidRDefault="00350D94" w:rsidP="00350D94">
      <w:pPr>
        <w:rPr>
          <w:sz w:val="24"/>
          <w:szCs w:val="24"/>
        </w:rPr>
      </w:pPr>
    </w:p>
    <w:p w14:paraId="75C06AD4" w14:textId="77777777" w:rsidR="00350D94" w:rsidRDefault="00350D94" w:rsidP="00350D94">
      <w:pPr>
        <w:rPr>
          <w:sz w:val="24"/>
          <w:szCs w:val="24"/>
        </w:rPr>
      </w:pPr>
    </w:p>
    <w:p w14:paraId="33AD71FA" w14:textId="77777777" w:rsidR="00350D94" w:rsidRDefault="00350D94" w:rsidP="00350D94">
      <w:pPr>
        <w:rPr>
          <w:sz w:val="24"/>
          <w:szCs w:val="24"/>
        </w:rPr>
      </w:pPr>
    </w:p>
    <w:p w14:paraId="61A03CCF" w14:textId="77777777" w:rsidR="00350D94" w:rsidRDefault="00350D94" w:rsidP="00350D94">
      <w:pPr>
        <w:rPr>
          <w:sz w:val="24"/>
          <w:szCs w:val="24"/>
        </w:rPr>
      </w:pPr>
    </w:p>
    <w:p w14:paraId="358C60C9" w14:textId="77777777" w:rsidR="00350D94" w:rsidRDefault="00350D94" w:rsidP="00350D94">
      <w:pPr>
        <w:rPr>
          <w:sz w:val="24"/>
          <w:szCs w:val="24"/>
        </w:rPr>
      </w:pPr>
    </w:p>
    <w:p w14:paraId="2940FB21" w14:textId="77777777" w:rsidR="00350D94" w:rsidRDefault="00350D94" w:rsidP="00350D94">
      <w:pPr>
        <w:rPr>
          <w:sz w:val="24"/>
          <w:szCs w:val="24"/>
        </w:rPr>
      </w:pPr>
    </w:p>
    <w:p w14:paraId="34E60209" w14:textId="77777777" w:rsidR="00350D94" w:rsidRDefault="00350D94" w:rsidP="00350D94">
      <w:pPr>
        <w:rPr>
          <w:sz w:val="24"/>
          <w:szCs w:val="24"/>
        </w:rPr>
      </w:pPr>
    </w:p>
    <w:p w14:paraId="611C59FF" w14:textId="77777777" w:rsidR="00350D94" w:rsidRDefault="00350D94" w:rsidP="00350D94">
      <w:pPr>
        <w:rPr>
          <w:sz w:val="24"/>
          <w:szCs w:val="24"/>
        </w:rPr>
      </w:pPr>
    </w:p>
    <w:p w14:paraId="289AA19C" w14:textId="77777777" w:rsidR="00350D94" w:rsidRDefault="00350D94" w:rsidP="00350D94">
      <w:pPr>
        <w:rPr>
          <w:sz w:val="24"/>
          <w:szCs w:val="24"/>
        </w:rPr>
      </w:pPr>
    </w:p>
    <w:p w14:paraId="7EF1C7DD" w14:textId="77777777" w:rsidR="00350D94" w:rsidRDefault="00350D94" w:rsidP="00350D94">
      <w:pPr>
        <w:rPr>
          <w:sz w:val="24"/>
          <w:szCs w:val="24"/>
        </w:rPr>
      </w:pPr>
    </w:p>
    <w:p w14:paraId="79902115" w14:textId="77777777" w:rsidR="00350D94" w:rsidRDefault="00350D94" w:rsidP="00350D94">
      <w:pPr>
        <w:rPr>
          <w:sz w:val="24"/>
          <w:szCs w:val="24"/>
        </w:rPr>
      </w:pPr>
    </w:p>
    <w:p w14:paraId="4F00B7D9" w14:textId="77777777" w:rsidR="00350D94" w:rsidRDefault="00350D94" w:rsidP="00350D94">
      <w:pPr>
        <w:rPr>
          <w:sz w:val="24"/>
          <w:szCs w:val="24"/>
        </w:rPr>
      </w:pPr>
    </w:p>
    <w:p w14:paraId="4D9C9487" w14:textId="77777777" w:rsidR="00350D94" w:rsidRDefault="00350D94" w:rsidP="00350D94">
      <w:pPr>
        <w:rPr>
          <w:sz w:val="24"/>
          <w:szCs w:val="24"/>
        </w:rPr>
      </w:pPr>
    </w:p>
    <w:p w14:paraId="55030067" w14:textId="77777777" w:rsidR="00350D94" w:rsidRDefault="00350D94" w:rsidP="00350D94">
      <w:pPr>
        <w:rPr>
          <w:sz w:val="24"/>
          <w:szCs w:val="24"/>
        </w:rPr>
      </w:pPr>
    </w:p>
    <w:p w14:paraId="1CC7E393" w14:textId="77777777" w:rsidR="00350D94" w:rsidRDefault="00350D94" w:rsidP="00350D94">
      <w:pPr>
        <w:rPr>
          <w:sz w:val="24"/>
          <w:szCs w:val="24"/>
        </w:rPr>
      </w:pPr>
    </w:p>
    <w:p w14:paraId="29407BC5" w14:textId="77777777" w:rsidR="00350D94" w:rsidRDefault="00350D94" w:rsidP="00350D94">
      <w:pPr>
        <w:rPr>
          <w:sz w:val="24"/>
          <w:szCs w:val="24"/>
        </w:rPr>
      </w:pPr>
    </w:p>
    <w:p w14:paraId="063B86C5" w14:textId="77777777" w:rsidR="00350D94" w:rsidRDefault="00350D94" w:rsidP="00350D94">
      <w:pPr>
        <w:rPr>
          <w:sz w:val="24"/>
          <w:szCs w:val="24"/>
        </w:rPr>
      </w:pPr>
    </w:p>
    <w:p w14:paraId="0CED3509" w14:textId="77777777" w:rsidR="00350D94" w:rsidRDefault="00350D94" w:rsidP="00350D94">
      <w:pPr>
        <w:rPr>
          <w:sz w:val="24"/>
          <w:szCs w:val="24"/>
        </w:rPr>
      </w:pPr>
    </w:p>
    <w:p w14:paraId="57CFDA05" w14:textId="77777777" w:rsidR="00350D94" w:rsidRDefault="00350D94" w:rsidP="00350D94">
      <w:pPr>
        <w:rPr>
          <w:sz w:val="24"/>
          <w:szCs w:val="24"/>
        </w:rPr>
      </w:pPr>
    </w:p>
    <w:p w14:paraId="03C7E87B" w14:textId="77777777" w:rsidR="00350D94" w:rsidRPr="00350D94" w:rsidRDefault="00350D94" w:rsidP="00350D94">
      <w:pPr>
        <w:rPr>
          <w:sz w:val="24"/>
          <w:szCs w:val="24"/>
        </w:rPr>
      </w:pPr>
    </w:p>
    <w:p w14:paraId="48900B0D" w14:textId="77777777" w:rsidR="00350D94" w:rsidRPr="00350D94" w:rsidRDefault="00350D94" w:rsidP="00350D94">
      <w:pPr>
        <w:rPr>
          <w:b/>
          <w:bCs/>
          <w:sz w:val="24"/>
          <w:szCs w:val="24"/>
        </w:rPr>
      </w:pPr>
      <w:r w:rsidRPr="00350D94">
        <w:rPr>
          <w:b/>
          <w:bCs/>
          <w:sz w:val="24"/>
          <w:szCs w:val="24"/>
        </w:rPr>
        <w:t>ALINAN KARARLAR</w:t>
      </w:r>
    </w:p>
    <w:p w14:paraId="5904C617" w14:textId="77777777" w:rsidR="00350D94" w:rsidRPr="00350D94" w:rsidRDefault="00350D94" w:rsidP="00350D94">
      <w:pPr>
        <w:numPr>
          <w:ilvl w:val="0"/>
          <w:numId w:val="35"/>
        </w:numPr>
        <w:rPr>
          <w:sz w:val="24"/>
          <w:szCs w:val="24"/>
        </w:rPr>
      </w:pPr>
      <w:r w:rsidRPr="00350D94">
        <w:rPr>
          <w:sz w:val="24"/>
          <w:szCs w:val="24"/>
        </w:rPr>
        <w:t xml:space="preserve">Toplantının yazmanlığının </w:t>
      </w:r>
      <w:r w:rsidRPr="00350D94">
        <w:rPr>
          <w:b/>
          <w:bCs/>
          <w:sz w:val="24"/>
          <w:szCs w:val="24"/>
        </w:rPr>
        <w:t>ÖĞRETMEN2</w:t>
      </w:r>
      <w:r w:rsidRPr="00350D94">
        <w:rPr>
          <w:sz w:val="24"/>
          <w:szCs w:val="24"/>
        </w:rPr>
        <w:t xml:space="preserve"> tarafından yürütülmesine kararlaştırdı.</w:t>
      </w:r>
    </w:p>
    <w:p w14:paraId="27304E6D" w14:textId="77777777" w:rsidR="00350D94" w:rsidRPr="00350D94" w:rsidRDefault="00350D94" w:rsidP="00350D94">
      <w:pPr>
        <w:numPr>
          <w:ilvl w:val="0"/>
          <w:numId w:val="35"/>
        </w:numPr>
        <w:rPr>
          <w:sz w:val="24"/>
          <w:szCs w:val="24"/>
        </w:rPr>
      </w:pPr>
      <w:r w:rsidRPr="00350D94">
        <w:rPr>
          <w:sz w:val="24"/>
          <w:szCs w:val="24"/>
        </w:rPr>
        <w:t>Bir önceki dönem zümre kararlarının uygulama sonuçlarına göre II. dönemde daha somut takvim ve kontrol noktalarıyla izlenmesine kararlaştırdı.</w:t>
      </w:r>
    </w:p>
    <w:p w14:paraId="033D7EEC" w14:textId="77777777" w:rsidR="00350D94" w:rsidRPr="00350D94" w:rsidRDefault="00350D94" w:rsidP="00350D94">
      <w:pPr>
        <w:numPr>
          <w:ilvl w:val="0"/>
          <w:numId w:val="35"/>
        </w:numPr>
        <w:rPr>
          <w:sz w:val="24"/>
          <w:szCs w:val="24"/>
        </w:rPr>
      </w:pPr>
      <w:r w:rsidRPr="00350D94">
        <w:rPr>
          <w:sz w:val="24"/>
          <w:szCs w:val="24"/>
        </w:rPr>
        <w:t>II. dönem yıllık plan ve ders planlarının öğretim programına uygun yürütülmesine, laboratuvar uygulamalarının plana doğrudan işlenmesine kararlaştırdı.</w:t>
      </w:r>
    </w:p>
    <w:p w14:paraId="693AD69C" w14:textId="77777777" w:rsidR="00350D94" w:rsidRPr="00350D94" w:rsidRDefault="00350D94" w:rsidP="00350D94">
      <w:pPr>
        <w:numPr>
          <w:ilvl w:val="0"/>
          <w:numId w:val="35"/>
        </w:numPr>
        <w:rPr>
          <w:sz w:val="24"/>
          <w:szCs w:val="24"/>
        </w:rPr>
      </w:pPr>
      <w:r w:rsidRPr="00350D94">
        <w:rPr>
          <w:sz w:val="24"/>
          <w:szCs w:val="24"/>
        </w:rPr>
        <w:t>Atatürkçülük ve değerler eğitimi bağlantılarının uygun kazanım ve haftalara planlarda görünür biçimde yansıtılmasına kararlaştırdı.</w:t>
      </w:r>
    </w:p>
    <w:p w14:paraId="11480554" w14:textId="77777777" w:rsidR="00350D94" w:rsidRPr="00350D94" w:rsidRDefault="00350D94" w:rsidP="00350D94">
      <w:pPr>
        <w:numPr>
          <w:ilvl w:val="0"/>
          <w:numId w:val="35"/>
        </w:numPr>
        <w:rPr>
          <w:sz w:val="24"/>
          <w:szCs w:val="24"/>
        </w:rPr>
      </w:pPr>
      <w:r w:rsidRPr="00350D94">
        <w:rPr>
          <w:sz w:val="24"/>
          <w:szCs w:val="24"/>
        </w:rPr>
        <w:t>Öğrenci merkezli yöntemlerin artırılmasına, laboratuvar uygulamaları için ortak rapor formatı ve sınıf içi standartların belirlenmesine kararlaştırdı.</w:t>
      </w:r>
    </w:p>
    <w:p w14:paraId="13012C27" w14:textId="77777777" w:rsidR="00350D94" w:rsidRPr="00350D94" w:rsidRDefault="00350D94" w:rsidP="00350D94">
      <w:pPr>
        <w:numPr>
          <w:ilvl w:val="0"/>
          <w:numId w:val="35"/>
        </w:numPr>
        <w:rPr>
          <w:sz w:val="24"/>
          <w:szCs w:val="24"/>
        </w:rPr>
      </w:pPr>
      <w:r w:rsidRPr="00350D94">
        <w:rPr>
          <w:sz w:val="24"/>
          <w:szCs w:val="24"/>
        </w:rPr>
        <w:t>Ortak yazılılar için konu-soru dağılım tablosu, cevap anahtarı ve puanlama ölçütlerinin birlikte hazırlanmasına, sınav sonrası kazanım analizinin yapılmasına kararlaştırdı.</w:t>
      </w:r>
    </w:p>
    <w:p w14:paraId="2F079655" w14:textId="77777777" w:rsidR="00350D94" w:rsidRPr="00350D94" w:rsidRDefault="00350D94" w:rsidP="00350D94">
      <w:pPr>
        <w:numPr>
          <w:ilvl w:val="0"/>
          <w:numId w:val="35"/>
        </w:numPr>
        <w:rPr>
          <w:sz w:val="24"/>
          <w:szCs w:val="24"/>
        </w:rPr>
      </w:pPr>
      <w:r w:rsidRPr="00350D94">
        <w:rPr>
          <w:sz w:val="24"/>
          <w:szCs w:val="24"/>
        </w:rPr>
        <w:t>Eksik kazanımlar için eylem planı hazırlanmasına, telafi-destekleme çalışmalarının düzenli yürütülmesine ve devamsızlık takibinin güçlendirilmesine kararlaştırdı.</w:t>
      </w:r>
    </w:p>
    <w:p w14:paraId="511EFD44" w14:textId="77777777" w:rsidR="00350D94" w:rsidRPr="00350D94" w:rsidRDefault="00350D94" w:rsidP="00350D94">
      <w:pPr>
        <w:numPr>
          <w:ilvl w:val="0"/>
          <w:numId w:val="35"/>
        </w:numPr>
        <w:rPr>
          <w:sz w:val="24"/>
          <w:szCs w:val="24"/>
        </w:rPr>
      </w:pPr>
      <w:r w:rsidRPr="00350D94">
        <w:rPr>
          <w:sz w:val="24"/>
          <w:szCs w:val="24"/>
        </w:rPr>
        <w:t>DYK/kurslarda soru çözüm-analiz odaklı çalışma yapılmasına, deneme sonrası eksik kazanım listesi çıkarılarak haftalık tekrar planı uygulanmasına kararlaştırdı.</w:t>
      </w:r>
    </w:p>
    <w:p w14:paraId="2CE6F0FF" w14:textId="77777777" w:rsidR="00350D94" w:rsidRPr="00350D94" w:rsidRDefault="00350D94" w:rsidP="00350D94">
      <w:pPr>
        <w:numPr>
          <w:ilvl w:val="0"/>
          <w:numId w:val="35"/>
        </w:numPr>
        <w:rPr>
          <w:sz w:val="24"/>
          <w:szCs w:val="24"/>
        </w:rPr>
      </w:pPr>
      <w:r w:rsidRPr="00350D94">
        <w:rPr>
          <w:sz w:val="24"/>
          <w:szCs w:val="24"/>
        </w:rPr>
        <w:t>BEP’li öğrenciler için uyarlamaların planlı yapılmasına ve ölçme-değerlendirmede farklılaştırma esaslarının uygulanmasına kararlaştırdı.</w:t>
      </w:r>
    </w:p>
    <w:p w14:paraId="32B83191" w14:textId="77777777" w:rsidR="00350D94" w:rsidRPr="00350D94" w:rsidRDefault="00350D94" w:rsidP="00350D94">
      <w:pPr>
        <w:numPr>
          <w:ilvl w:val="0"/>
          <w:numId w:val="35"/>
        </w:numPr>
        <w:rPr>
          <w:sz w:val="24"/>
          <w:szCs w:val="24"/>
        </w:rPr>
      </w:pPr>
      <w:r w:rsidRPr="00350D94">
        <w:rPr>
          <w:sz w:val="24"/>
          <w:szCs w:val="24"/>
        </w:rPr>
        <w:t>Olimpiyat ve proje çalışmalarının takvime bağlanmasına, danışmanlık ve ara kontrol süreçlerinin düzenli yürütülmesine kararlaştırdı.</w:t>
      </w:r>
    </w:p>
    <w:p w14:paraId="5F5253BA" w14:textId="77777777" w:rsidR="00350D94" w:rsidRPr="00350D94" w:rsidRDefault="00350D94" w:rsidP="00350D94">
      <w:pPr>
        <w:numPr>
          <w:ilvl w:val="0"/>
          <w:numId w:val="35"/>
        </w:numPr>
        <w:rPr>
          <w:sz w:val="24"/>
          <w:szCs w:val="24"/>
        </w:rPr>
      </w:pPr>
      <w:r w:rsidRPr="00350D94">
        <w:rPr>
          <w:sz w:val="24"/>
          <w:szCs w:val="24"/>
        </w:rPr>
        <w:t>EBA ve dijital içeriklerin kazanımlarla eşleştirilerek planlı kullanılmasına ve kısa dijital yoklamalarla geri bildirimin güçlendirilmesine kararlaştırdı.</w:t>
      </w:r>
    </w:p>
    <w:p w14:paraId="7462EE6B" w14:textId="77777777" w:rsidR="00350D94" w:rsidRPr="00350D94" w:rsidRDefault="00350D94" w:rsidP="00350D94">
      <w:pPr>
        <w:numPr>
          <w:ilvl w:val="0"/>
          <w:numId w:val="35"/>
        </w:numPr>
        <w:rPr>
          <w:sz w:val="24"/>
          <w:szCs w:val="24"/>
        </w:rPr>
      </w:pPr>
      <w:r w:rsidRPr="00350D94">
        <w:rPr>
          <w:sz w:val="24"/>
          <w:szCs w:val="24"/>
        </w:rPr>
        <w:t>Laboratuvar materyal ihtiyaç listesinin çıkarılmasına, güvenlik kurallarının dönem başında tekrar edilmesine ve iş sağlığı-güvenliği tedbirlerinin görünür biçimde sürdürülmesine kararlaştırdı.</w:t>
      </w:r>
    </w:p>
    <w:p w14:paraId="126175A3" w14:textId="77777777" w:rsidR="00350D94" w:rsidRPr="00350D94" w:rsidRDefault="00350D94" w:rsidP="00350D94">
      <w:pPr>
        <w:numPr>
          <w:ilvl w:val="0"/>
          <w:numId w:val="35"/>
        </w:numPr>
        <w:rPr>
          <w:sz w:val="24"/>
          <w:szCs w:val="24"/>
        </w:rPr>
      </w:pPr>
      <w:r w:rsidRPr="00350D94">
        <w:rPr>
          <w:sz w:val="24"/>
          <w:szCs w:val="24"/>
        </w:rPr>
        <w:t>Diğer zümrelerle yapılacak disiplinler arası çalışmaların takvime bağlanmasına ve görev paylaşımının yazılı olarak belirlenmesine kararlaştırdı.</w:t>
      </w:r>
    </w:p>
    <w:p w14:paraId="3FEA9DF2" w14:textId="77777777" w:rsidR="00350D94" w:rsidRPr="00350D94" w:rsidRDefault="00350D94" w:rsidP="00350D94">
      <w:pPr>
        <w:numPr>
          <w:ilvl w:val="0"/>
          <w:numId w:val="35"/>
        </w:numPr>
        <w:rPr>
          <w:sz w:val="24"/>
          <w:szCs w:val="24"/>
        </w:rPr>
      </w:pPr>
      <w:r w:rsidRPr="00350D94">
        <w:rPr>
          <w:sz w:val="24"/>
          <w:szCs w:val="24"/>
        </w:rPr>
        <w:t>Dönem içinde ara değerlendirme toplantısı yapılarak alınan kararların uygulanma durumunun izlenmesine kararlaştırdı.</w:t>
      </w:r>
    </w:p>
    <w:p w14:paraId="0D4A0D12" w14:textId="77777777" w:rsidR="00CD19EE" w:rsidRDefault="00CD19EE" w:rsidP="00CD19EE">
      <w:pPr>
        <w:rPr>
          <w:sz w:val="24"/>
          <w:szCs w:val="24"/>
        </w:rPr>
      </w:pPr>
    </w:p>
    <w:p w14:paraId="3066D190" w14:textId="77777777" w:rsidR="00F07425" w:rsidRPr="00425F03" w:rsidRDefault="00F07425" w:rsidP="00CD19EE">
      <w:pPr>
        <w:rPr>
          <w:sz w:val="24"/>
          <w:szCs w:val="24"/>
        </w:rPr>
      </w:pPr>
    </w:p>
    <w:tbl>
      <w:tblPr>
        <w:tblStyle w:val="TabloKlavuzu"/>
        <w:tblW w:w="10159" w:type="dxa"/>
        <w:tblLook w:val="04A0" w:firstRow="1" w:lastRow="0" w:firstColumn="1" w:lastColumn="0" w:noHBand="0" w:noVBand="1"/>
      </w:tblPr>
      <w:tblGrid>
        <w:gridCol w:w="1115"/>
        <w:gridCol w:w="2577"/>
        <w:gridCol w:w="3054"/>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64FF9F7F" w:rsidR="000830DD" w:rsidRPr="00A806EF" w:rsidRDefault="00350D94" w:rsidP="00AC1EFC">
            <w:pPr>
              <w:jc w:val="center"/>
              <w:rPr>
                <w:bCs/>
                <w:sz w:val="24"/>
                <w:szCs w:val="24"/>
              </w:rPr>
            </w:pPr>
            <w:r>
              <w:rPr>
                <w:sz w:val="24"/>
                <w:szCs w:val="24"/>
              </w:rPr>
              <w:t xml:space="preserve">Biyoloji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77777777" w:rsidR="00350D94" w:rsidRPr="00A806EF" w:rsidRDefault="00350D94" w:rsidP="00D047D6">
            <w:pPr>
              <w:jc w:val="center"/>
              <w:rPr>
                <w:bCs/>
                <w:sz w:val="24"/>
                <w:szCs w:val="24"/>
              </w:rPr>
            </w:pPr>
            <w:r>
              <w:rPr>
                <w:sz w:val="24"/>
                <w:szCs w:val="24"/>
              </w:rPr>
              <w:t>Biyoloji 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350D94" w:rsidRPr="00A806EF" w14:paraId="06A68B81" w14:textId="77777777" w:rsidTr="00350D94">
        <w:trPr>
          <w:trHeight w:val="491"/>
        </w:trPr>
        <w:tc>
          <w:tcPr>
            <w:tcW w:w="0" w:type="auto"/>
            <w:hideMark/>
          </w:tcPr>
          <w:p w14:paraId="4495FE81" w14:textId="50DBD345" w:rsidR="00350D94" w:rsidRPr="00A806EF" w:rsidRDefault="00350D94" w:rsidP="00D047D6">
            <w:pPr>
              <w:jc w:val="center"/>
              <w:rPr>
                <w:bCs/>
                <w:sz w:val="24"/>
                <w:szCs w:val="24"/>
              </w:rPr>
            </w:pPr>
            <w:r>
              <w:rPr>
                <w:bCs/>
                <w:sz w:val="24"/>
                <w:szCs w:val="24"/>
              </w:rPr>
              <w:t>3</w:t>
            </w:r>
          </w:p>
        </w:tc>
        <w:tc>
          <w:tcPr>
            <w:tcW w:w="0" w:type="auto"/>
            <w:hideMark/>
          </w:tcPr>
          <w:p w14:paraId="49516EC8" w14:textId="3E6DF643" w:rsidR="00350D94" w:rsidRPr="00A806EF" w:rsidRDefault="00350D94" w:rsidP="00D047D6">
            <w:pPr>
              <w:jc w:val="center"/>
              <w:rPr>
                <w:bCs/>
                <w:sz w:val="24"/>
                <w:szCs w:val="24"/>
              </w:rPr>
            </w:pPr>
            <w:r w:rsidRPr="00A806EF">
              <w:rPr>
                <w:b/>
                <w:bCs/>
                <w:sz w:val="24"/>
                <w:szCs w:val="24"/>
              </w:rPr>
              <w:t>ÖĞRETMEN</w:t>
            </w:r>
            <w:r>
              <w:rPr>
                <w:b/>
                <w:bCs/>
                <w:sz w:val="24"/>
                <w:szCs w:val="24"/>
              </w:rPr>
              <w:t>3</w:t>
            </w:r>
          </w:p>
        </w:tc>
        <w:tc>
          <w:tcPr>
            <w:tcW w:w="0" w:type="auto"/>
            <w:hideMark/>
          </w:tcPr>
          <w:p w14:paraId="5413D947" w14:textId="77777777" w:rsidR="00350D94" w:rsidRPr="00A806EF" w:rsidRDefault="00350D94" w:rsidP="00D047D6">
            <w:pPr>
              <w:jc w:val="center"/>
              <w:rPr>
                <w:bCs/>
                <w:sz w:val="24"/>
                <w:szCs w:val="24"/>
              </w:rPr>
            </w:pPr>
            <w:r>
              <w:rPr>
                <w:sz w:val="24"/>
                <w:szCs w:val="24"/>
              </w:rPr>
              <w:t>Biyoloji Öğretmeni</w:t>
            </w:r>
          </w:p>
        </w:tc>
        <w:tc>
          <w:tcPr>
            <w:tcW w:w="1277" w:type="dxa"/>
            <w:hideMark/>
          </w:tcPr>
          <w:p w14:paraId="188364D8" w14:textId="77777777" w:rsidR="00350D94" w:rsidRPr="00A806EF" w:rsidRDefault="00350D94" w:rsidP="00D047D6">
            <w:pPr>
              <w:jc w:val="center"/>
              <w:rPr>
                <w:bCs/>
                <w:sz w:val="24"/>
                <w:szCs w:val="24"/>
              </w:rPr>
            </w:pPr>
          </w:p>
        </w:tc>
        <w:tc>
          <w:tcPr>
            <w:tcW w:w="2136" w:type="dxa"/>
            <w:hideMark/>
          </w:tcPr>
          <w:p w14:paraId="03C0631A" w14:textId="77777777" w:rsidR="00350D94" w:rsidRPr="00A806EF" w:rsidRDefault="00350D94" w:rsidP="00D047D6">
            <w:pPr>
              <w:jc w:val="center"/>
              <w:rPr>
                <w:bCs/>
                <w:sz w:val="24"/>
                <w:szCs w:val="24"/>
              </w:rPr>
            </w:pPr>
            <w:r w:rsidRPr="00A806EF">
              <w:rPr>
                <w:bCs/>
                <w:sz w:val="24"/>
                <w:szCs w:val="24"/>
              </w:rPr>
              <w:t>……………………</w:t>
            </w:r>
          </w:p>
        </w:tc>
      </w:tr>
      <w:tr w:rsidR="00350D94" w:rsidRPr="00A806EF" w14:paraId="1EDA8D2F" w14:textId="77777777" w:rsidTr="00350D94">
        <w:trPr>
          <w:trHeight w:val="491"/>
        </w:trPr>
        <w:tc>
          <w:tcPr>
            <w:tcW w:w="0" w:type="auto"/>
            <w:hideMark/>
          </w:tcPr>
          <w:p w14:paraId="3E428A09" w14:textId="1A54D759" w:rsidR="00350D94" w:rsidRPr="00A806EF" w:rsidRDefault="00350D94" w:rsidP="00D047D6">
            <w:pPr>
              <w:jc w:val="center"/>
              <w:rPr>
                <w:bCs/>
                <w:sz w:val="24"/>
                <w:szCs w:val="24"/>
              </w:rPr>
            </w:pPr>
            <w:r>
              <w:rPr>
                <w:bCs/>
                <w:sz w:val="24"/>
                <w:szCs w:val="24"/>
              </w:rPr>
              <w:t>4</w:t>
            </w:r>
          </w:p>
        </w:tc>
        <w:tc>
          <w:tcPr>
            <w:tcW w:w="0" w:type="auto"/>
            <w:hideMark/>
          </w:tcPr>
          <w:p w14:paraId="19B661A0" w14:textId="14563A37" w:rsidR="00350D94" w:rsidRPr="00A806EF" w:rsidRDefault="00350D94" w:rsidP="00D047D6">
            <w:pPr>
              <w:jc w:val="center"/>
              <w:rPr>
                <w:bCs/>
                <w:sz w:val="24"/>
                <w:szCs w:val="24"/>
              </w:rPr>
            </w:pPr>
            <w:r w:rsidRPr="00A806EF">
              <w:rPr>
                <w:b/>
                <w:bCs/>
                <w:sz w:val="24"/>
                <w:szCs w:val="24"/>
              </w:rPr>
              <w:t>ÖĞRETMEN</w:t>
            </w:r>
            <w:r>
              <w:rPr>
                <w:b/>
                <w:bCs/>
                <w:sz w:val="24"/>
                <w:szCs w:val="24"/>
              </w:rPr>
              <w:t>4</w:t>
            </w:r>
          </w:p>
        </w:tc>
        <w:tc>
          <w:tcPr>
            <w:tcW w:w="0" w:type="auto"/>
            <w:hideMark/>
          </w:tcPr>
          <w:p w14:paraId="04CBEF40" w14:textId="77777777" w:rsidR="00350D94" w:rsidRPr="00A806EF" w:rsidRDefault="00350D94" w:rsidP="00D047D6">
            <w:pPr>
              <w:jc w:val="center"/>
              <w:rPr>
                <w:bCs/>
                <w:sz w:val="24"/>
                <w:szCs w:val="24"/>
              </w:rPr>
            </w:pPr>
            <w:r>
              <w:rPr>
                <w:sz w:val="24"/>
                <w:szCs w:val="24"/>
              </w:rPr>
              <w:t>Biyoloji Öğretmeni</w:t>
            </w:r>
          </w:p>
        </w:tc>
        <w:tc>
          <w:tcPr>
            <w:tcW w:w="1277" w:type="dxa"/>
            <w:hideMark/>
          </w:tcPr>
          <w:p w14:paraId="1EA61F9A" w14:textId="77777777" w:rsidR="00350D94" w:rsidRPr="00A806EF" w:rsidRDefault="00350D94" w:rsidP="00D047D6">
            <w:pPr>
              <w:jc w:val="center"/>
              <w:rPr>
                <w:bCs/>
                <w:sz w:val="24"/>
                <w:szCs w:val="24"/>
              </w:rPr>
            </w:pPr>
          </w:p>
        </w:tc>
        <w:tc>
          <w:tcPr>
            <w:tcW w:w="2136" w:type="dxa"/>
            <w:hideMark/>
          </w:tcPr>
          <w:p w14:paraId="66171702" w14:textId="77777777" w:rsidR="00350D94" w:rsidRPr="00A806EF" w:rsidRDefault="00350D94" w:rsidP="00D047D6">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4339" w14:textId="77777777" w:rsidR="00663909" w:rsidRDefault="00663909" w:rsidP="00CD19EE">
      <w:pPr>
        <w:spacing w:line="240" w:lineRule="auto"/>
      </w:pPr>
      <w:r>
        <w:separator/>
      </w:r>
    </w:p>
  </w:endnote>
  <w:endnote w:type="continuationSeparator" w:id="0">
    <w:p w14:paraId="6DF67D48" w14:textId="77777777" w:rsidR="00663909" w:rsidRDefault="00663909"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173D4" w14:textId="77777777" w:rsidR="00663909" w:rsidRDefault="00663909" w:rsidP="00CD19EE">
      <w:pPr>
        <w:spacing w:line="240" w:lineRule="auto"/>
      </w:pPr>
      <w:r>
        <w:separator/>
      </w:r>
    </w:p>
  </w:footnote>
  <w:footnote w:type="continuationSeparator" w:id="0">
    <w:p w14:paraId="739AC73D" w14:textId="77777777" w:rsidR="00663909" w:rsidRDefault="00663909"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59624C0"/>
    <w:multiLevelType w:val="hybridMultilevel"/>
    <w:tmpl w:val="11D212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7BE2E5E"/>
    <w:multiLevelType w:val="hybridMultilevel"/>
    <w:tmpl w:val="B3BCC744"/>
    <w:lvl w:ilvl="0" w:tplc="7CB4A57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4D43F3B"/>
    <w:multiLevelType w:val="multilevel"/>
    <w:tmpl w:val="002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800F53"/>
    <w:multiLevelType w:val="hybridMultilevel"/>
    <w:tmpl w:val="11D212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34"/>
  </w:num>
  <w:num w:numId="2" w16cid:durableId="1529755602">
    <w:abstractNumId w:val="0"/>
  </w:num>
  <w:num w:numId="3" w16cid:durableId="122577230">
    <w:abstractNumId w:val="12"/>
  </w:num>
  <w:num w:numId="4" w16cid:durableId="879128532">
    <w:abstractNumId w:val="33"/>
  </w:num>
  <w:num w:numId="5" w16cid:durableId="541674441">
    <w:abstractNumId w:val="14"/>
  </w:num>
  <w:num w:numId="6" w16cid:durableId="379520266">
    <w:abstractNumId w:val="26"/>
  </w:num>
  <w:num w:numId="7" w16cid:durableId="418796036">
    <w:abstractNumId w:val="8"/>
  </w:num>
  <w:num w:numId="8" w16cid:durableId="1718972669">
    <w:abstractNumId w:val="28"/>
  </w:num>
  <w:num w:numId="9" w16cid:durableId="1022123268">
    <w:abstractNumId w:val="5"/>
  </w:num>
  <w:num w:numId="10" w16cid:durableId="106655583">
    <w:abstractNumId w:val="10"/>
  </w:num>
  <w:num w:numId="11" w16cid:durableId="808862704">
    <w:abstractNumId w:val="2"/>
  </w:num>
  <w:num w:numId="12" w16cid:durableId="790976220">
    <w:abstractNumId w:val="19"/>
  </w:num>
  <w:num w:numId="13" w16cid:durableId="1257326045">
    <w:abstractNumId w:val="1"/>
  </w:num>
  <w:num w:numId="14" w16cid:durableId="2070105838">
    <w:abstractNumId w:val="11"/>
  </w:num>
  <w:num w:numId="15" w16cid:durableId="532111357">
    <w:abstractNumId w:val="29"/>
  </w:num>
  <w:num w:numId="16" w16cid:durableId="1131901484">
    <w:abstractNumId w:val="31"/>
  </w:num>
  <w:num w:numId="17" w16cid:durableId="2092004706">
    <w:abstractNumId w:val="20"/>
  </w:num>
  <w:num w:numId="18" w16cid:durableId="912160530">
    <w:abstractNumId w:val="17"/>
  </w:num>
  <w:num w:numId="19" w16cid:durableId="1144471679">
    <w:abstractNumId w:val="9"/>
  </w:num>
  <w:num w:numId="20" w16cid:durableId="1412048340">
    <w:abstractNumId w:val="4"/>
  </w:num>
  <w:num w:numId="21" w16cid:durableId="2067802365">
    <w:abstractNumId w:val="7"/>
  </w:num>
  <w:num w:numId="22" w16cid:durableId="1921331849">
    <w:abstractNumId w:val="21"/>
  </w:num>
  <w:num w:numId="23" w16cid:durableId="271011869">
    <w:abstractNumId w:val="30"/>
  </w:num>
  <w:num w:numId="24" w16cid:durableId="310331296">
    <w:abstractNumId w:val="6"/>
  </w:num>
  <w:num w:numId="25" w16cid:durableId="737477119">
    <w:abstractNumId w:val="16"/>
  </w:num>
  <w:num w:numId="26" w16cid:durableId="2060130206">
    <w:abstractNumId w:val="32"/>
  </w:num>
  <w:num w:numId="27" w16cid:durableId="767888820">
    <w:abstractNumId w:val="22"/>
  </w:num>
  <w:num w:numId="28" w16cid:durableId="657195739">
    <w:abstractNumId w:val="23"/>
  </w:num>
  <w:num w:numId="29" w16cid:durableId="1010447686">
    <w:abstractNumId w:val="3"/>
  </w:num>
  <w:num w:numId="30" w16cid:durableId="1861436051">
    <w:abstractNumId w:val="27"/>
  </w:num>
  <w:num w:numId="31" w16cid:durableId="1918780944">
    <w:abstractNumId w:val="13"/>
  </w:num>
  <w:num w:numId="32" w16cid:durableId="412625994">
    <w:abstractNumId w:val="25"/>
  </w:num>
  <w:num w:numId="33" w16cid:durableId="448159294">
    <w:abstractNumId w:val="18"/>
  </w:num>
  <w:num w:numId="34" w16cid:durableId="415708065">
    <w:abstractNumId w:val="15"/>
  </w:num>
  <w:num w:numId="35" w16cid:durableId="1876965850">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0D94"/>
    <w:rsid w:val="00354960"/>
    <w:rsid w:val="0039076D"/>
    <w:rsid w:val="003A62D0"/>
    <w:rsid w:val="003A76AC"/>
    <w:rsid w:val="003B454A"/>
    <w:rsid w:val="003B46A5"/>
    <w:rsid w:val="003B77D4"/>
    <w:rsid w:val="003C6FDE"/>
    <w:rsid w:val="00416C65"/>
    <w:rsid w:val="00425F03"/>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0320F"/>
    <w:rsid w:val="00C50E02"/>
    <w:rsid w:val="00C62688"/>
    <w:rsid w:val="00C629BB"/>
    <w:rsid w:val="00C66C69"/>
    <w:rsid w:val="00C76F68"/>
    <w:rsid w:val="00C9176F"/>
    <w:rsid w:val="00CA362B"/>
    <w:rsid w:val="00CD19EE"/>
    <w:rsid w:val="00D06F42"/>
    <w:rsid w:val="00D226F9"/>
    <w:rsid w:val="00D30693"/>
    <w:rsid w:val="00D43DF8"/>
    <w:rsid w:val="00D451FD"/>
    <w:rsid w:val="00D91B1A"/>
    <w:rsid w:val="00D94D30"/>
    <w:rsid w:val="00DA0D55"/>
    <w:rsid w:val="00DC5817"/>
    <w:rsid w:val="00E26ED2"/>
    <w:rsid w:val="00E425B3"/>
    <w:rsid w:val="00E65597"/>
    <w:rsid w:val="00EA2FB1"/>
    <w:rsid w:val="00ED18F2"/>
    <w:rsid w:val="00ED1E9F"/>
    <w:rsid w:val="00F019B2"/>
    <w:rsid w:val="00F07425"/>
    <w:rsid w:val="00F12C6E"/>
    <w:rsid w:val="00F2187D"/>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Pages>
  <Words>2747</Words>
  <Characters>15662</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58</cp:revision>
  <dcterms:created xsi:type="dcterms:W3CDTF">2025-02-09T21:37:00Z</dcterms:created>
  <dcterms:modified xsi:type="dcterms:W3CDTF">2026-01-27T17:32:00Z</dcterms:modified>
</cp:coreProperties>
</file>