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24B9F12C" w:rsidR="00313F64" w:rsidRDefault="00313F64" w:rsidP="00224745">
      <w:pPr>
        <w:rPr>
          <w:sz w:val="24"/>
          <w:szCs w:val="24"/>
        </w:rPr>
      </w:pPr>
      <w:r w:rsidRPr="00313F64">
        <w:rPr>
          <w:sz w:val="24"/>
          <w:szCs w:val="24"/>
        </w:rPr>
        <w:t xml:space="preserve">2025-2026 Eğitim-Öğretim Yılı </w:t>
      </w:r>
      <w:r w:rsidR="00784A9C" w:rsidRPr="00784A9C">
        <w:rPr>
          <w:b/>
          <w:bCs/>
          <w:sz w:val="24"/>
          <w:szCs w:val="24"/>
        </w:rPr>
        <w:t>Bilişim Teknolojileri</w:t>
      </w:r>
      <w:r w:rsidRPr="00784A9C">
        <w:rPr>
          <w:b/>
          <w:bCs/>
          <w:sz w:val="24"/>
          <w:szCs w:val="24"/>
        </w:rPr>
        <w:t xml:space="preserve"> </w:t>
      </w:r>
      <w:r w:rsidR="00784A9C" w:rsidRPr="00784A9C">
        <w:rPr>
          <w:b/>
          <w:bCs/>
          <w:sz w:val="24"/>
          <w:szCs w:val="24"/>
        </w:rPr>
        <w:t xml:space="preserve">ve Yazılım </w:t>
      </w:r>
      <w:r w:rsidRPr="00313F64">
        <w:rPr>
          <w:sz w:val="24"/>
          <w:szCs w:val="24"/>
        </w:rPr>
        <w:t xml:space="preserve">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47BA6F7" w14:textId="1AFD529F" w:rsidR="00087E13" w:rsidRDefault="005E3951" w:rsidP="00925DB1">
      <w:pPr>
        <w:rPr>
          <w:bCs/>
          <w:sz w:val="24"/>
          <w:szCs w:val="24"/>
        </w:rPr>
      </w:pPr>
      <w:r w:rsidRPr="005E3951">
        <w:rPr>
          <w:bCs/>
          <w:sz w:val="24"/>
          <w:szCs w:val="24"/>
        </w:rPr>
        <w:t>1- Açılış ve yoklama,</w:t>
      </w:r>
      <w:r w:rsidRPr="005E3951">
        <w:rPr>
          <w:bCs/>
          <w:sz w:val="24"/>
          <w:szCs w:val="24"/>
        </w:rPr>
        <w:br/>
        <w:t>2- Bir önceki toplantıda alınan kararların gözden geçirilmesi. Eğitim ve öğretim alanındaki yeni gelişmelerin (Türkiye Yüzyılı Maarif Modeli Müfredat Programı) değerlendirilerek bilim, teknoloji ve tasarım temelli becerileri incelendiğinde Bilişim Teknolojilerinin diğer branşlarla olan etkilerinin değerlendirilmesi.</w:t>
      </w:r>
      <w:r w:rsidRPr="005E3951">
        <w:rPr>
          <w:bCs/>
          <w:sz w:val="24"/>
          <w:szCs w:val="24"/>
        </w:rPr>
        <w:br/>
        <w:t>3- Planlamaların; Eğitim öğretim ile ilgili mevzuat, okulun kuruluş amacı ve ilgili alanın öğretim programına uygunluğun gözden geçirilmesi.</w:t>
      </w:r>
      <w:r w:rsidRPr="005E3951">
        <w:rPr>
          <w:bCs/>
          <w:sz w:val="24"/>
          <w:szCs w:val="24"/>
        </w:rPr>
        <w:br/>
        <w:t>4-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r w:rsidRPr="005E3951">
        <w:rPr>
          <w:bCs/>
          <w:sz w:val="24"/>
          <w:szCs w:val="24"/>
        </w:rPr>
        <w:br/>
        <w:t>5- 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r w:rsidRPr="005E3951">
        <w:rPr>
          <w:bCs/>
          <w:sz w:val="24"/>
          <w:szCs w:val="24"/>
        </w:rPr>
        <w:br/>
        <w:t>6- 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r w:rsidRPr="005E3951">
        <w:rPr>
          <w:bCs/>
          <w:sz w:val="24"/>
          <w:szCs w:val="24"/>
        </w:rPr>
        <w:br/>
        <w:t>7- Görsel sanatlar, müzik, beden eğitimi dersleriyle uygulamalı nitelikteki diğer derslerin değerlendirilmesinde dikkate alınacak hususların tespit edilmesi; sınavların şekil, sayı ve süresiyle ürün değerlendirme ölçeklerin belirlenmesi,</w:t>
      </w:r>
      <w:r w:rsidRPr="005E3951">
        <w:rPr>
          <w:bCs/>
          <w:sz w:val="24"/>
          <w:szCs w:val="24"/>
        </w:rPr>
        <w:br/>
        <w:t>8- Eğitim ve öğretim yılı içerisinde okul içi veya okul dışı eğitim ortamlarında yürütecekleri faaliyetlerde ihtiyaç duyacağı araç, gereç, mali kaynak gibi hususların belirlenmesi,</w:t>
      </w:r>
      <w:r w:rsidRPr="005E3951">
        <w:rPr>
          <w:bCs/>
          <w:sz w:val="24"/>
          <w:szCs w:val="24"/>
        </w:rPr>
        <w:br/>
        <w:t>9- Dilek ve temenniler.</w:t>
      </w:r>
      <w:r w:rsidRPr="005E3951">
        <w:rPr>
          <w:bCs/>
          <w:sz w:val="24"/>
          <w:szCs w:val="24"/>
        </w:rPr>
        <w:br/>
        <w:t>10- Kapanış.</w:t>
      </w: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77777777" w:rsidR="00784A9C" w:rsidRDefault="00784A9C" w:rsidP="003B77D4">
      <w:pPr>
        <w:jc w:val="center"/>
        <w:rPr>
          <w:b/>
          <w:bCs/>
          <w:sz w:val="24"/>
          <w:szCs w:val="24"/>
        </w:rPr>
      </w:pPr>
      <w:r>
        <w:rPr>
          <w:b/>
          <w:bCs/>
          <w:sz w:val="24"/>
          <w:szCs w:val="24"/>
        </w:rPr>
        <w:t>BİLİŞİM TEKNOLOJİLERİ VE YAZILIM</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1043ACA2" w14:textId="2F253DBC" w:rsidR="00752FFF" w:rsidRDefault="005E3951" w:rsidP="009205E4">
      <w:pPr>
        <w:rPr>
          <w:b/>
          <w:bCs/>
          <w:sz w:val="24"/>
          <w:szCs w:val="24"/>
        </w:rPr>
      </w:pPr>
      <w:r w:rsidRPr="005E3951">
        <w:rPr>
          <w:bCs/>
          <w:sz w:val="24"/>
          <w:szCs w:val="24"/>
        </w:rPr>
        <w:t>1- Açılış ve yoklama,</w:t>
      </w:r>
      <w:r w:rsidRPr="005E3951">
        <w:rPr>
          <w:bCs/>
          <w:sz w:val="24"/>
          <w:szCs w:val="24"/>
        </w:rPr>
        <w:br/>
        <w:t>2- Bir önceki toplantıda alınan kararların gözden geçirilmesi. Eğitim ve öğretim alanındaki yeni gelişmelerin (Türkiye Yüzyılı Maarif Modeli Müfredat Programı) değerlendirilerek bilim, teknoloji ve tasarım temelli becerileri incelendiğinde Bilişim Teknolojilerinin diğer branşlarla olan etkilerinin değerlendirilmesi.</w:t>
      </w:r>
      <w:r w:rsidRPr="005E3951">
        <w:rPr>
          <w:bCs/>
          <w:sz w:val="24"/>
          <w:szCs w:val="24"/>
        </w:rPr>
        <w:br/>
        <w:t>3- Planlamaların; Eğitim öğretim ile ilgili mevzuat, okulun kuruluş amacı ve ilgili alanın öğretim programına uygunluğun gözden geçirilmesi.</w:t>
      </w:r>
      <w:r w:rsidRPr="005E3951">
        <w:rPr>
          <w:bCs/>
          <w:sz w:val="24"/>
          <w:szCs w:val="24"/>
        </w:rPr>
        <w:br/>
        <w:t>4-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r w:rsidRPr="005E3951">
        <w:rPr>
          <w:bCs/>
          <w:sz w:val="24"/>
          <w:szCs w:val="24"/>
        </w:rPr>
        <w:br/>
        <w:t>5- 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r w:rsidRPr="005E3951">
        <w:rPr>
          <w:bCs/>
          <w:sz w:val="24"/>
          <w:szCs w:val="24"/>
        </w:rPr>
        <w:br/>
        <w:t>6- 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r w:rsidRPr="005E3951">
        <w:rPr>
          <w:bCs/>
          <w:sz w:val="24"/>
          <w:szCs w:val="24"/>
        </w:rPr>
        <w:br/>
        <w:t>7- Görsel sanatlar, müzik, beden eğitimi dersleriyle uygulamalı nitelikteki diğer derslerin değerlendirilmesinde dikkate alınacak hususların tespit edilmesi; sınavların şekil, sayı ve süresiyle ürün değerlendirme ölçeklerin belirlenmesi,</w:t>
      </w:r>
      <w:r w:rsidRPr="005E3951">
        <w:rPr>
          <w:bCs/>
          <w:sz w:val="24"/>
          <w:szCs w:val="24"/>
        </w:rPr>
        <w:br/>
        <w:t>8- Eğitim ve öğretim yılı içerisinde okul içi veya okul dışı eğitim ortamlarında yürütecekleri faaliyetlerde ihtiyaç duyacağı araç, gereç, mali kaynak gibi hususların belirlenmesi,</w:t>
      </w:r>
      <w:r w:rsidRPr="005E3951">
        <w:rPr>
          <w:bCs/>
          <w:sz w:val="24"/>
          <w:szCs w:val="24"/>
        </w:rPr>
        <w:br/>
        <w:t>9- Dilek ve temenniler.</w:t>
      </w:r>
      <w:r w:rsidRPr="005E3951">
        <w:rPr>
          <w:bCs/>
          <w:sz w:val="24"/>
          <w:szCs w:val="24"/>
        </w:rPr>
        <w:br/>
        <w:t>10- Kapanış.</w:t>
      </w: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3460B89A" w14:textId="77777777" w:rsidR="005E3951" w:rsidRPr="005E3951" w:rsidRDefault="005E3951" w:rsidP="005E3951">
      <w:pPr>
        <w:rPr>
          <w:sz w:val="24"/>
          <w:szCs w:val="24"/>
        </w:rPr>
      </w:pPr>
      <w:r w:rsidRPr="005E3951">
        <w:rPr>
          <w:b/>
          <w:bCs/>
          <w:sz w:val="24"/>
          <w:szCs w:val="24"/>
        </w:rPr>
        <w:t>1- Açılış ve yoklama</w:t>
      </w:r>
      <w:r w:rsidRPr="005E3951">
        <w:rPr>
          <w:sz w:val="24"/>
          <w:szCs w:val="24"/>
        </w:rPr>
        <w:br/>
        <w:t xml:space="preserve">Toplantı, ....02.2026 tarihinde saat 12:00’de Bilişim Teknolojileri Sınıfında </w:t>
      </w:r>
      <w:r w:rsidRPr="005E3951">
        <w:rPr>
          <w:b/>
          <w:bCs/>
          <w:sz w:val="24"/>
          <w:szCs w:val="24"/>
        </w:rPr>
        <w:t>ÖĞRETMEN1</w:t>
      </w:r>
      <w:r w:rsidRPr="005E3951">
        <w:rPr>
          <w:sz w:val="24"/>
          <w:szCs w:val="24"/>
        </w:rPr>
        <w:t xml:space="preserve"> tarafından açılmıştır. Bilişim Teknolojileri ve Yazılım dersinin okulda tek öğretmen tarafından yürütülmesi nedeniyle zümre toplantısı, zümre başkanı ve yazman olarak </w:t>
      </w:r>
      <w:r w:rsidRPr="005E3951">
        <w:rPr>
          <w:b/>
          <w:bCs/>
          <w:sz w:val="24"/>
          <w:szCs w:val="24"/>
        </w:rPr>
        <w:t>ÖĞRETMEN1</w:t>
      </w:r>
      <w:r w:rsidRPr="005E3951">
        <w:rPr>
          <w:sz w:val="24"/>
          <w:szCs w:val="24"/>
        </w:rPr>
        <w:t xml:space="preserve"> tarafından gerçekleştirilmiştir. Toplantının II. dönemde dersin planlı, ölçülebilir ve uygulanabilir biçimde yürütülmesini sağlamak amacıyla yapıldığı ifade edilmiştir. Gündem maddelerinin sırasıyla ele alınacağı belirtilerek yoklama yapılmıştır. Toplantı tutanağının hazırlanarak okul yönetimine sunulacağı belirtilmiştir.</w:t>
      </w:r>
    </w:p>
    <w:p w14:paraId="13E90C38" w14:textId="77777777" w:rsidR="005E3951" w:rsidRDefault="005E3951" w:rsidP="005E3951">
      <w:pPr>
        <w:rPr>
          <w:b/>
          <w:bCs/>
          <w:sz w:val="24"/>
          <w:szCs w:val="24"/>
        </w:rPr>
      </w:pPr>
    </w:p>
    <w:p w14:paraId="7D96CA34" w14:textId="4A395119" w:rsidR="005E3951" w:rsidRPr="005E3951" w:rsidRDefault="005E3951" w:rsidP="005E3951">
      <w:pPr>
        <w:rPr>
          <w:sz w:val="24"/>
          <w:szCs w:val="24"/>
        </w:rPr>
      </w:pPr>
      <w:r w:rsidRPr="005E3951">
        <w:rPr>
          <w:b/>
          <w:bCs/>
          <w:sz w:val="24"/>
          <w:szCs w:val="24"/>
        </w:rPr>
        <w:t>2- Bir önceki toplantıda alınan kararların gözden geçirilmesi ve yeni gelişmelerin değerlendirilmesi</w:t>
      </w:r>
      <w:r w:rsidRPr="005E3951">
        <w:rPr>
          <w:sz w:val="24"/>
          <w:szCs w:val="24"/>
        </w:rPr>
        <w:br/>
        <w:t>Bir önceki zümre toplantısında belirlenen uygulamaların gerçekleşme durumu değerlendirilmiştir. Dönem içinde öğrencilerin dijital güvenlik, doğru bilgiye ulaşma ve sorumlu teknoloji kullanımı konularında gelişim gösterdiği; ancak bazı sınıf düzeylerinde temel becerilerde hız farklılıkları oluştuğu tespit edilmiştir. Türkiye Yüzyılı Maarif Modeli kapsamında beceri temelli yaklaşımın, derste uygulamalı ürün çıkarma ve süreç takibini daha da önemli hâle getirdiği değerlendirilmiştir. Bilim, teknoloji ve tasarım temelli etkinliklerin; problem çözme, algoritmik düşünme ve üretim odaklı görevlerle desteklenmesi gerektiği vurgulanmıştır. Bilişim dersinin Türkçe (sunum/raporlama), Matematik (mantık/algoritma), Fen (veri toplama-grafikleme) ve Görsel Sanatlar (tasarım) gibi alanlarla ilişkisi ele alınmıştır. II. dönemde disiplinler arası kısa çalışmalarla bu etkileşimin görünür kılınmasına ihtiyaç olduğu değerlendirilmiştir. Gerekli görülen noktalarda etkinliklerin sınıf seviyesine göre basamaklandırılmasına karar verilmiştir.</w:t>
      </w:r>
    </w:p>
    <w:p w14:paraId="37582DFD" w14:textId="77777777" w:rsidR="005E3951" w:rsidRDefault="005E3951" w:rsidP="005E3951">
      <w:pPr>
        <w:rPr>
          <w:b/>
          <w:bCs/>
          <w:sz w:val="24"/>
          <w:szCs w:val="24"/>
        </w:rPr>
      </w:pPr>
    </w:p>
    <w:p w14:paraId="1CD81A10" w14:textId="6E86758A" w:rsidR="005E3951" w:rsidRPr="005E3951" w:rsidRDefault="005E3951" w:rsidP="005E3951">
      <w:pPr>
        <w:rPr>
          <w:sz w:val="24"/>
          <w:szCs w:val="24"/>
        </w:rPr>
      </w:pPr>
      <w:r w:rsidRPr="005E3951">
        <w:rPr>
          <w:b/>
          <w:bCs/>
          <w:sz w:val="24"/>
          <w:szCs w:val="24"/>
        </w:rPr>
        <w:t>3- Planlamaların mevzuat, okulun kuruluş amacı ve öğretim programına uygunluğunun gözden geçirilmesi</w:t>
      </w:r>
      <w:r w:rsidRPr="005E3951">
        <w:rPr>
          <w:sz w:val="24"/>
          <w:szCs w:val="24"/>
        </w:rPr>
        <w:br/>
        <w:t>II. dönem planlamalarının yürürlükteki mevzuat ve öğretim programı kazanım/öğrenme çıktılarıyla uyumlu olması gerektiği değerlendirilmiştir. Yıllık plan ve ders planlarında konu-kazanım-zaman dengesinin açık biçimde gösterilmesi gerektiği vurgulanmıştır. Okulun imkânları ve bilişim sınıfının kullanım koşulları dikkate alınarak uygulanabilir bir ders akışı oluşturulması gerektiği belirtilmiştir. Planlarda yalnızca etkinlik listesi değil; ölçme-değerlendirme, ürün dosyası ve geri bildirim sürecinin de yer alması gerektiği ifade edilmiştir. Dönem boyunca olası ders kayıpları veya aksaklıklara karşı telafi ve destek planının hazır bulundurulması uygun görülmüştür. Öğrenci farklılıklarının dikkate alınacağı şekilde ödev/proje görevlerinin kademeli seçeneklerle sunulması gerektiği değerlendirilmiştir.</w:t>
      </w:r>
    </w:p>
    <w:p w14:paraId="233DA33D" w14:textId="77777777" w:rsidR="005E3951" w:rsidRDefault="005E3951" w:rsidP="005E3951">
      <w:pPr>
        <w:rPr>
          <w:b/>
          <w:bCs/>
          <w:sz w:val="24"/>
          <w:szCs w:val="24"/>
        </w:rPr>
      </w:pPr>
    </w:p>
    <w:p w14:paraId="296CA451" w14:textId="4CE90A51" w:rsidR="005E3951" w:rsidRPr="005E3951" w:rsidRDefault="005E3951" w:rsidP="005E3951">
      <w:pPr>
        <w:rPr>
          <w:sz w:val="24"/>
          <w:szCs w:val="24"/>
        </w:rPr>
      </w:pPr>
      <w:r w:rsidRPr="005E3951">
        <w:rPr>
          <w:b/>
          <w:bCs/>
          <w:sz w:val="24"/>
          <w:szCs w:val="24"/>
        </w:rPr>
        <w:t>4- Araç-gereç, materyal ihtiyacı ve öğrenme ortamlarının etkin kullanımı</w:t>
      </w:r>
      <w:r w:rsidRPr="005E3951">
        <w:rPr>
          <w:sz w:val="24"/>
          <w:szCs w:val="24"/>
        </w:rPr>
        <w:br/>
        <w:t xml:space="preserve">Derslerin verimli yürütülebilmesi için mevcut donanım ve yazılımların dönem başında kontrol edilmesi gerektiği görüşülmüştür. Bilgisayarların güncelleme durumu, internet bağlantısı, güvenlik ayarları ve gerekli uygulamaların çalışırlığına ilişkin kontrol listesi oluşturulmasının uygun olacağı değerlendirilmiştir. Derslerde kullanılacak materyallerin (örnek dosyalar, şablonlar, kontrol listeleri, çevrim içi güvenli kaynaklar) öğrencilerin erişimine uygun şekilde düzenlenmesi gerektiği belirtilmiştir. İnternet erişiminin sınırlı olduğu durumlar için çevrim dışı etkinlik alternatiflerinin (akış şeması, algoritma kartları, </w:t>
      </w:r>
      <w:proofErr w:type="gramStart"/>
      <w:r w:rsidRPr="005E3951">
        <w:rPr>
          <w:sz w:val="24"/>
          <w:szCs w:val="24"/>
        </w:rPr>
        <w:t>kağıt</w:t>
      </w:r>
      <w:proofErr w:type="gramEnd"/>
      <w:r w:rsidRPr="005E3951">
        <w:rPr>
          <w:sz w:val="24"/>
          <w:szCs w:val="24"/>
        </w:rPr>
        <w:t xml:space="preserve"> üstünde kodlama, tasarım planı) hazırlanması uygun görülmüştür. Kütüphane ve diğer eğitim ortamlarının, araştırma ve sunum becerilerini geliştirmek amacıyla belirli ünitelerde planlı biçimde kullanılabileceği değerlendirilmiştir. Eksik görülen sarf ve donanım ihtiyaçlarının yazılı olarak okul yönetimine bildirilmesi gerektiği belirtilmiştir. Uygulama güvenliği açısından kablo düzeni ve sınıf içi oturma planının da gözden geçirilmesi gerektiği ifade edilmiştir.</w:t>
      </w:r>
    </w:p>
    <w:p w14:paraId="47E87C5C" w14:textId="77777777" w:rsidR="005E3951" w:rsidRPr="005E3951" w:rsidRDefault="005E3951" w:rsidP="005E3951">
      <w:pPr>
        <w:rPr>
          <w:sz w:val="24"/>
          <w:szCs w:val="24"/>
        </w:rPr>
      </w:pPr>
      <w:r w:rsidRPr="005E3951">
        <w:rPr>
          <w:b/>
          <w:bCs/>
          <w:sz w:val="24"/>
          <w:szCs w:val="24"/>
        </w:rPr>
        <w:lastRenderedPageBreak/>
        <w:t>5- Okul geneli ortak yazılı/uygulamalı değerlendirmeler, mazeret sınavları ve rubriklerin planlanması</w:t>
      </w:r>
      <w:r w:rsidRPr="005E3951">
        <w:rPr>
          <w:sz w:val="24"/>
          <w:szCs w:val="24"/>
        </w:rPr>
        <w:br/>
        <w:t>Bilişim Teknolojileri ve Yazılım dersinde ölçme-değerlendirme sürecinin uygulama ağırlıklı yürütülmesinin daha uygun olduğu değerlendirilmiştir. Okul geneli yapılacak ortak değerlendirmeler planlanırken konu-kazanım dağılımının ve sınıf düzeylerine göre beceri hedeflerinin esas alınması gerektiği vurgulanmıştır. Uygulamalı değerlendirmelerde dereceli puanlama anahtarı (rubrik) ve kontrol listelerinin kullanılmasının, değerlendirmede adaleti ve şeffaflığı artıracağı belirtilmiştir. Mazeret değerlendirmelerinde aynı kazanımları ölçecek eşdeğer görevler hazırlanmasının gerekli olduğu ifade edilmiştir. Ürün odaklı görevlerde kaynak gösterme, telif haklarına uygunluk ve dosya düzeni gibi ölçütlerin değerlendirme ölçütlerine eklenmesi uygun görülmüştür. Sınav/uygulama takviminin okulun genel planı ile uyumlu olacak şekilde önceden belirlenmesi ve öğrencilere zamanında duyurulması gerektiği belirtilmiştir. Değerlendirme sonrası kısa analiz yapılarak kazanım eksikliği görülen öğrencilere yönelik destekleyici uygulama saatleri planlanmasının yararlı olacağı değerlendirilmiştir.</w:t>
      </w:r>
    </w:p>
    <w:p w14:paraId="7C1BB977" w14:textId="77777777" w:rsidR="005E3951" w:rsidRDefault="005E3951" w:rsidP="005E3951">
      <w:pPr>
        <w:rPr>
          <w:b/>
          <w:bCs/>
          <w:sz w:val="24"/>
          <w:szCs w:val="24"/>
        </w:rPr>
      </w:pPr>
    </w:p>
    <w:p w14:paraId="3CF7B375" w14:textId="0EAC1E86" w:rsidR="005E3951" w:rsidRPr="005E3951" w:rsidRDefault="005E3951" w:rsidP="005E3951">
      <w:pPr>
        <w:rPr>
          <w:sz w:val="24"/>
          <w:szCs w:val="24"/>
        </w:rPr>
      </w:pPr>
      <w:r w:rsidRPr="005E3951">
        <w:rPr>
          <w:b/>
          <w:bCs/>
          <w:sz w:val="24"/>
          <w:szCs w:val="24"/>
        </w:rPr>
        <w:t>6- Yarışmalar, sınavlar ve raporlar doğrultusunda eylem planı</w:t>
      </w:r>
      <w:r w:rsidRPr="005E3951">
        <w:rPr>
          <w:sz w:val="24"/>
          <w:szCs w:val="24"/>
        </w:rPr>
        <w:br/>
        <w:t>Ulusal ve uluslararası düzeyde düzenlenen bilişim, kodlama ve teknoloji temalı etkinliklerin öğrenci motivasyonunu artırdığı değerlendirilmiştir. Daha önce katılım sağlanan bir etkinlik/süreç varsa sonuçların güçlü yönler ve geliştirilmesi gereken alanlar açısından incelenmesi gerektiği vurgulanmıştır. Katılım sağlanmamışsa örnek rapor ve kılavuzların incelenerek okul için uygulanabilir bir katılım planı oluşturulmasının uygun olacağı belirtilmiştir. II. dönemde gönüllü öğrenci gruplarıyla temel kodlama, tasarım ve sunum becerilerini destekleyen bir çalışma takvimi hazırlanabileceği değerlendirilmiştir. Öğrencilerin güvenli internet, dijital vatandaşlık ve etik kullanım konularında farkındalık ürünleri hazırlamasıyla okul genelinde bilgilendirme yapılmasının yararlı olacağı ifade edilmiştir. Katılım süreçlerinde veli izinleri, zaman planlaması ve gerekli kaynak ihtiyacının önceden belirlenmesi gerektiği vurgulanmıştır. Sürecin okul yönetimi ve rehberlik servisi ile koordineli yürütülmesi gerektiği belirtilmiştir.</w:t>
      </w:r>
    </w:p>
    <w:p w14:paraId="7A8447D8" w14:textId="77777777" w:rsidR="005E3951" w:rsidRDefault="005E3951" w:rsidP="005E3951">
      <w:pPr>
        <w:rPr>
          <w:b/>
          <w:bCs/>
          <w:sz w:val="24"/>
          <w:szCs w:val="24"/>
        </w:rPr>
      </w:pPr>
    </w:p>
    <w:p w14:paraId="05AC67C6" w14:textId="4EA712AD" w:rsidR="005E3951" w:rsidRPr="005E3951" w:rsidRDefault="005E3951" w:rsidP="005E3951">
      <w:pPr>
        <w:rPr>
          <w:sz w:val="24"/>
          <w:szCs w:val="24"/>
        </w:rPr>
      </w:pPr>
      <w:r w:rsidRPr="005E3951">
        <w:rPr>
          <w:b/>
          <w:bCs/>
          <w:sz w:val="24"/>
          <w:szCs w:val="24"/>
        </w:rPr>
        <w:t>7- Uygulamalı derslerin değerlendirilmesinde esaslar ve ürün değerlendirme ölçekleri</w:t>
      </w:r>
      <w:r w:rsidRPr="005E3951">
        <w:rPr>
          <w:sz w:val="24"/>
          <w:szCs w:val="24"/>
        </w:rPr>
        <w:br/>
        <w:t>Uygulamalı derslerde değerlendirmenin yalnızca sonuç ürüne göre değil, süreç performansına göre de yapılması gerektiği değerlendirilmiştir. Öğrencinin yönerge takibi, problem çözme basamaklarını kullanması, dosya düzeni ve iş birliği becerileri gibi ölçütlerin değerlendirmeye dahil edilmesi uygun görülmüştür. Kısa görevlerde kontrol listesi, uzun süreli görevlerde rubrik kullanılması gerektiği belirtilmiştir. Ürün değerlendirmesinde teslim süresi, özgünlük, kaynak kullanımı ve sunum yeterliği gibi ölçütlerin açık biçimde öğrenciyle paylaşılmasının önemli olduğu vurgulanmıştır. Değerlendirme sonuçlarına göre sınıf bazında görülen ortak hataların bir sonraki derslerde kısa pekiştirme etkinlikleriyle giderilmesi gerektiği ifade edilmiştir. Notlandırmada öğrenci seviyeleri arasında fırsat eşitliğini korumak için görevlerin kademeli seçeneklerle sunulmasının uygun olacağı değerlendirilmiştir.</w:t>
      </w:r>
    </w:p>
    <w:p w14:paraId="062507F8" w14:textId="77777777" w:rsidR="005E3951" w:rsidRDefault="005E3951" w:rsidP="005E3951">
      <w:pPr>
        <w:rPr>
          <w:b/>
          <w:bCs/>
          <w:sz w:val="24"/>
          <w:szCs w:val="24"/>
        </w:rPr>
      </w:pPr>
    </w:p>
    <w:p w14:paraId="4215C95B" w14:textId="3FC510DF" w:rsidR="005E3951" w:rsidRPr="005E3951" w:rsidRDefault="005E3951" w:rsidP="005E3951">
      <w:pPr>
        <w:rPr>
          <w:sz w:val="24"/>
          <w:szCs w:val="24"/>
        </w:rPr>
      </w:pPr>
      <w:r w:rsidRPr="005E3951">
        <w:rPr>
          <w:b/>
          <w:bCs/>
          <w:sz w:val="24"/>
          <w:szCs w:val="24"/>
        </w:rPr>
        <w:t>8- Okul içi/okul dışı faaliyetler için ihtiyaçların belirlenmesi</w:t>
      </w:r>
      <w:r w:rsidRPr="005E3951">
        <w:rPr>
          <w:sz w:val="24"/>
          <w:szCs w:val="24"/>
        </w:rPr>
        <w:br/>
        <w:t xml:space="preserve">Eğitim öğretim yılı içinde planlanabilecek okul içi etkinlikler (güvenli internet kullanımı, dijital nezaket, siber zorbalık farkındalığı, öğrenci ürün sergisi) değerlendirilmiştir. Okul dışı faaliyetler planlanacaksa ulaşım, izin süreçleri ve güvenlik tedbirlerinin önceden belirlenmesi gerektiği vurgulanmıştır. Etkinliklerin uygulanmasında ihtiyaç duyulabilecek araç-gereç (çıktı/sarf malzemesi, afiş-pano materyali, yazılım erişimi, internet) listesi çıkarılmasının uygun olacağı belirtilmiştir. Mali kaynak ihtiyacının doğması halinde okul yönetimiyle koordineli hareket edilmesi gerektiği ifade edilmiştir. İmkânların sınırlı olduğu durumlarda ücretsiz araçlar ve düşük maliyetli alternatif </w:t>
      </w:r>
      <w:r w:rsidRPr="005E3951">
        <w:rPr>
          <w:sz w:val="24"/>
          <w:szCs w:val="24"/>
        </w:rPr>
        <w:lastRenderedPageBreak/>
        <w:t>etkinliklerin tercih edilmesi gerektiği değerlendirilmiştir. Faaliyetlerin öğrencilerin yaş düzeyi ve güvenlik koşullarına uygun olarak planlanmasına dikkat edilmesi gerektiği belirtilmiştir.</w:t>
      </w:r>
    </w:p>
    <w:p w14:paraId="42ADB8D8" w14:textId="77777777" w:rsidR="005E3951" w:rsidRDefault="005E3951" w:rsidP="005E3951">
      <w:pPr>
        <w:rPr>
          <w:b/>
          <w:bCs/>
          <w:sz w:val="24"/>
          <w:szCs w:val="24"/>
        </w:rPr>
      </w:pPr>
    </w:p>
    <w:p w14:paraId="58DA8B43" w14:textId="55AF571C" w:rsidR="005E3951" w:rsidRPr="005E3951" w:rsidRDefault="005E3951" w:rsidP="005E3951">
      <w:pPr>
        <w:rPr>
          <w:sz w:val="24"/>
          <w:szCs w:val="24"/>
        </w:rPr>
      </w:pPr>
      <w:r w:rsidRPr="005E3951">
        <w:rPr>
          <w:b/>
          <w:bCs/>
          <w:sz w:val="24"/>
          <w:szCs w:val="24"/>
        </w:rPr>
        <w:t>9- Dilek ve temenniler</w:t>
      </w:r>
      <w:r w:rsidRPr="005E3951">
        <w:rPr>
          <w:sz w:val="24"/>
          <w:szCs w:val="24"/>
        </w:rPr>
        <w:br/>
        <w:t>II. dönemde öğrencilerin temel bilişim becerilerini kalıcı hâle getirecek daha fazla uygulama yapılmasının yararlı olacağı değerlendirilmiştir. Sınıf içi farklılıkların yönetimi için görevlerin basamaklandırılması ve bireysel destek notlarının tutulması gerektiği vurgulanmıştır. Değerlendirme süreçlerinin rubrik ve kontrol listeleriyle şeffaf yürütülmesi gerektiği ifade edilmiştir. Dijital güvenlik ve etik kullanım konularının yıl boyunca tekrar edilmesinin önemine değinilmiştir. Okul yönetiminden bilişim sınıfı altyapısının sürdürülebilirliği için gerekli teknik desteğin devam etmesi temenni edilmiştir.</w:t>
      </w:r>
    </w:p>
    <w:p w14:paraId="142D5736" w14:textId="77777777" w:rsidR="005E3951" w:rsidRDefault="005E3951" w:rsidP="005E3951">
      <w:pPr>
        <w:rPr>
          <w:b/>
          <w:bCs/>
          <w:sz w:val="24"/>
          <w:szCs w:val="24"/>
        </w:rPr>
      </w:pPr>
    </w:p>
    <w:p w14:paraId="531D760F" w14:textId="1D9910FC" w:rsidR="005E3951" w:rsidRPr="005E3951" w:rsidRDefault="005E3951" w:rsidP="005E3951">
      <w:pPr>
        <w:rPr>
          <w:sz w:val="24"/>
          <w:szCs w:val="24"/>
        </w:rPr>
      </w:pPr>
      <w:r w:rsidRPr="005E3951">
        <w:rPr>
          <w:b/>
          <w:bCs/>
          <w:sz w:val="24"/>
          <w:szCs w:val="24"/>
        </w:rPr>
        <w:t>10- Kapanış</w:t>
      </w:r>
      <w:r w:rsidRPr="005E3951">
        <w:rPr>
          <w:sz w:val="24"/>
          <w:szCs w:val="24"/>
        </w:rPr>
        <w:br/>
        <w:t xml:space="preserve">Gündemde görüşülecek başka madde kalmadığından toplantı, </w:t>
      </w:r>
      <w:r w:rsidRPr="005E3951">
        <w:rPr>
          <w:b/>
          <w:bCs/>
          <w:sz w:val="24"/>
          <w:szCs w:val="24"/>
        </w:rPr>
        <w:t>ÖĞRETMEN1</w:t>
      </w:r>
      <w:r w:rsidRPr="005E3951">
        <w:rPr>
          <w:sz w:val="24"/>
          <w:szCs w:val="24"/>
        </w:rPr>
        <w:t xml:space="preserve"> tarafından kapatılmıştır. Hazırlanan tutanak okunarak doğruluğu kontrol edilmiş ve imza altına alınmıştır.</w:t>
      </w:r>
    </w:p>
    <w:p w14:paraId="2C470CCB" w14:textId="4222C055" w:rsidR="005E3951" w:rsidRDefault="005E3951" w:rsidP="005E3951">
      <w:pPr>
        <w:rPr>
          <w:sz w:val="24"/>
          <w:szCs w:val="24"/>
        </w:rPr>
      </w:pPr>
    </w:p>
    <w:p w14:paraId="41B416F8" w14:textId="77777777" w:rsidR="005E3951" w:rsidRDefault="005E3951" w:rsidP="005E3951">
      <w:pPr>
        <w:rPr>
          <w:sz w:val="24"/>
          <w:szCs w:val="24"/>
        </w:rPr>
      </w:pPr>
    </w:p>
    <w:p w14:paraId="5C546C4C" w14:textId="77777777" w:rsidR="005E3951" w:rsidRDefault="005E3951" w:rsidP="005E3951">
      <w:pPr>
        <w:rPr>
          <w:sz w:val="24"/>
          <w:szCs w:val="24"/>
        </w:rPr>
      </w:pPr>
    </w:p>
    <w:p w14:paraId="7593F931" w14:textId="77777777" w:rsidR="005E3951" w:rsidRDefault="005E3951" w:rsidP="005E3951">
      <w:pPr>
        <w:rPr>
          <w:sz w:val="24"/>
          <w:szCs w:val="24"/>
        </w:rPr>
      </w:pPr>
    </w:p>
    <w:p w14:paraId="4BE96387" w14:textId="77777777" w:rsidR="005E3951" w:rsidRDefault="005E3951" w:rsidP="005E3951">
      <w:pPr>
        <w:rPr>
          <w:sz w:val="24"/>
          <w:szCs w:val="24"/>
        </w:rPr>
      </w:pPr>
    </w:p>
    <w:p w14:paraId="268337A0" w14:textId="77777777" w:rsidR="005E3951" w:rsidRDefault="005E3951" w:rsidP="005E3951">
      <w:pPr>
        <w:rPr>
          <w:sz w:val="24"/>
          <w:szCs w:val="24"/>
        </w:rPr>
      </w:pPr>
    </w:p>
    <w:p w14:paraId="13241B50" w14:textId="77777777" w:rsidR="005E3951" w:rsidRDefault="005E3951" w:rsidP="005E3951">
      <w:pPr>
        <w:rPr>
          <w:sz w:val="24"/>
          <w:szCs w:val="24"/>
        </w:rPr>
      </w:pPr>
    </w:p>
    <w:p w14:paraId="72A9B57B" w14:textId="77777777" w:rsidR="005E3951" w:rsidRDefault="005E3951" w:rsidP="005E3951">
      <w:pPr>
        <w:rPr>
          <w:sz w:val="24"/>
          <w:szCs w:val="24"/>
        </w:rPr>
      </w:pPr>
    </w:p>
    <w:p w14:paraId="7C60AE1F" w14:textId="77777777" w:rsidR="005E3951" w:rsidRDefault="005E3951" w:rsidP="005E3951">
      <w:pPr>
        <w:rPr>
          <w:sz w:val="24"/>
          <w:szCs w:val="24"/>
        </w:rPr>
      </w:pPr>
    </w:p>
    <w:p w14:paraId="6AD9E52A" w14:textId="77777777" w:rsidR="005E3951" w:rsidRDefault="005E3951" w:rsidP="005E3951">
      <w:pPr>
        <w:rPr>
          <w:sz w:val="24"/>
          <w:szCs w:val="24"/>
        </w:rPr>
      </w:pPr>
    </w:p>
    <w:p w14:paraId="67D6A12C" w14:textId="77777777" w:rsidR="005E3951" w:rsidRDefault="005E3951" w:rsidP="005E3951">
      <w:pPr>
        <w:rPr>
          <w:sz w:val="24"/>
          <w:szCs w:val="24"/>
        </w:rPr>
      </w:pPr>
    </w:p>
    <w:p w14:paraId="73775760" w14:textId="77777777" w:rsidR="005E3951" w:rsidRDefault="005E3951" w:rsidP="005E3951">
      <w:pPr>
        <w:rPr>
          <w:sz w:val="24"/>
          <w:szCs w:val="24"/>
        </w:rPr>
      </w:pPr>
    </w:p>
    <w:p w14:paraId="319A7754" w14:textId="77777777" w:rsidR="005E3951" w:rsidRDefault="005E3951" w:rsidP="005E3951">
      <w:pPr>
        <w:rPr>
          <w:sz w:val="24"/>
          <w:szCs w:val="24"/>
        </w:rPr>
      </w:pPr>
    </w:p>
    <w:p w14:paraId="7B23E161" w14:textId="77777777" w:rsidR="005E3951" w:rsidRDefault="005E3951" w:rsidP="005E3951">
      <w:pPr>
        <w:rPr>
          <w:sz w:val="24"/>
          <w:szCs w:val="24"/>
        </w:rPr>
      </w:pPr>
    </w:p>
    <w:p w14:paraId="153614CE" w14:textId="77777777" w:rsidR="005E3951" w:rsidRDefault="005E3951" w:rsidP="005E3951">
      <w:pPr>
        <w:rPr>
          <w:sz w:val="24"/>
          <w:szCs w:val="24"/>
        </w:rPr>
      </w:pPr>
    </w:p>
    <w:p w14:paraId="72092A46" w14:textId="77777777" w:rsidR="005E3951" w:rsidRDefault="005E3951" w:rsidP="005E3951">
      <w:pPr>
        <w:rPr>
          <w:sz w:val="24"/>
          <w:szCs w:val="24"/>
        </w:rPr>
      </w:pPr>
    </w:p>
    <w:p w14:paraId="1221DF05" w14:textId="77777777" w:rsidR="005E3951" w:rsidRDefault="005E3951" w:rsidP="005E3951">
      <w:pPr>
        <w:rPr>
          <w:sz w:val="24"/>
          <w:szCs w:val="24"/>
        </w:rPr>
      </w:pPr>
    </w:p>
    <w:p w14:paraId="0CA4144B" w14:textId="77777777" w:rsidR="005E3951" w:rsidRDefault="005E3951" w:rsidP="005E3951">
      <w:pPr>
        <w:rPr>
          <w:sz w:val="24"/>
          <w:szCs w:val="24"/>
        </w:rPr>
      </w:pPr>
    </w:p>
    <w:p w14:paraId="7CB64781" w14:textId="77777777" w:rsidR="005E3951" w:rsidRDefault="005E3951" w:rsidP="005E3951">
      <w:pPr>
        <w:rPr>
          <w:sz w:val="24"/>
          <w:szCs w:val="24"/>
        </w:rPr>
      </w:pPr>
    </w:p>
    <w:p w14:paraId="382EA6EC" w14:textId="77777777" w:rsidR="005E3951" w:rsidRDefault="005E3951" w:rsidP="005E3951">
      <w:pPr>
        <w:rPr>
          <w:sz w:val="24"/>
          <w:szCs w:val="24"/>
        </w:rPr>
      </w:pPr>
    </w:p>
    <w:p w14:paraId="09A63999" w14:textId="77777777" w:rsidR="005E3951" w:rsidRDefault="005E3951" w:rsidP="005E3951">
      <w:pPr>
        <w:rPr>
          <w:sz w:val="24"/>
          <w:szCs w:val="24"/>
        </w:rPr>
      </w:pPr>
    </w:p>
    <w:p w14:paraId="12D1D6E2" w14:textId="77777777" w:rsidR="005E3951" w:rsidRDefault="005E3951" w:rsidP="005E3951">
      <w:pPr>
        <w:rPr>
          <w:sz w:val="24"/>
          <w:szCs w:val="24"/>
        </w:rPr>
      </w:pPr>
    </w:p>
    <w:p w14:paraId="42D0D5BA" w14:textId="77777777" w:rsidR="005E3951" w:rsidRDefault="005E3951" w:rsidP="005E3951">
      <w:pPr>
        <w:rPr>
          <w:sz w:val="24"/>
          <w:szCs w:val="24"/>
        </w:rPr>
      </w:pPr>
    </w:p>
    <w:p w14:paraId="1364F682" w14:textId="77777777" w:rsidR="005E3951" w:rsidRDefault="005E3951" w:rsidP="005E3951">
      <w:pPr>
        <w:rPr>
          <w:sz w:val="24"/>
          <w:szCs w:val="24"/>
        </w:rPr>
      </w:pPr>
    </w:p>
    <w:p w14:paraId="0C055641" w14:textId="77777777" w:rsidR="005E3951" w:rsidRDefault="005E3951" w:rsidP="005E3951">
      <w:pPr>
        <w:rPr>
          <w:sz w:val="24"/>
          <w:szCs w:val="24"/>
        </w:rPr>
      </w:pPr>
    </w:p>
    <w:p w14:paraId="51CE557A" w14:textId="77777777" w:rsidR="005E3951" w:rsidRDefault="005E3951" w:rsidP="005E3951">
      <w:pPr>
        <w:rPr>
          <w:sz w:val="24"/>
          <w:szCs w:val="24"/>
        </w:rPr>
      </w:pPr>
    </w:p>
    <w:p w14:paraId="0D75617C" w14:textId="77777777" w:rsidR="005E3951" w:rsidRDefault="005E3951" w:rsidP="005E3951">
      <w:pPr>
        <w:rPr>
          <w:sz w:val="24"/>
          <w:szCs w:val="24"/>
        </w:rPr>
      </w:pPr>
    </w:p>
    <w:p w14:paraId="3602142D" w14:textId="77777777" w:rsidR="005E3951" w:rsidRDefault="005E3951" w:rsidP="005E3951">
      <w:pPr>
        <w:rPr>
          <w:sz w:val="24"/>
          <w:szCs w:val="24"/>
        </w:rPr>
      </w:pPr>
    </w:p>
    <w:p w14:paraId="34DA7E1D" w14:textId="77777777" w:rsidR="005E3951" w:rsidRDefault="005E3951" w:rsidP="005E3951">
      <w:pPr>
        <w:rPr>
          <w:sz w:val="24"/>
          <w:szCs w:val="24"/>
        </w:rPr>
      </w:pPr>
    </w:p>
    <w:p w14:paraId="4B2EB104" w14:textId="77777777" w:rsidR="005E3951" w:rsidRDefault="005E3951" w:rsidP="005E3951">
      <w:pPr>
        <w:rPr>
          <w:sz w:val="24"/>
          <w:szCs w:val="24"/>
        </w:rPr>
      </w:pPr>
    </w:p>
    <w:p w14:paraId="7F00BC4B" w14:textId="77777777" w:rsidR="005E3951" w:rsidRDefault="005E3951" w:rsidP="005E3951">
      <w:pPr>
        <w:rPr>
          <w:sz w:val="24"/>
          <w:szCs w:val="24"/>
        </w:rPr>
      </w:pPr>
    </w:p>
    <w:p w14:paraId="0F96B257" w14:textId="77777777" w:rsidR="005E3951" w:rsidRDefault="005E3951" w:rsidP="005E3951">
      <w:pPr>
        <w:rPr>
          <w:sz w:val="24"/>
          <w:szCs w:val="24"/>
        </w:rPr>
      </w:pPr>
    </w:p>
    <w:p w14:paraId="15A01ADC" w14:textId="77777777" w:rsidR="005E3951" w:rsidRDefault="005E3951" w:rsidP="005E3951">
      <w:pPr>
        <w:rPr>
          <w:sz w:val="24"/>
          <w:szCs w:val="24"/>
        </w:rPr>
      </w:pPr>
    </w:p>
    <w:p w14:paraId="574634DA" w14:textId="77777777" w:rsidR="005E3951" w:rsidRPr="005E3951" w:rsidRDefault="005E3951" w:rsidP="005E3951">
      <w:pPr>
        <w:rPr>
          <w:sz w:val="24"/>
          <w:szCs w:val="24"/>
        </w:rPr>
      </w:pPr>
    </w:p>
    <w:p w14:paraId="3CC29E70" w14:textId="77777777" w:rsidR="005E3951" w:rsidRPr="005E3951" w:rsidRDefault="005E3951" w:rsidP="005E3951">
      <w:pPr>
        <w:rPr>
          <w:b/>
          <w:bCs/>
          <w:sz w:val="24"/>
          <w:szCs w:val="24"/>
        </w:rPr>
      </w:pPr>
      <w:r w:rsidRPr="005E3951">
        <w:rPr>
          <w:b/>
          <w:bCs/>
          <w:sz w:val="24"/>
          <w:szCs w:val="24"/>
        </w:rPr>
        <w:lastRenderedPageBreak/>
        <w:t>ALINAN KARARLAR</w:t>
      </w:r>
    </w:p>
    <w:p w14:paraId="11450E99" w14:textId="77777777" w:rsidR="005E3951" w:rsidRPr="005E3951" w:rsidRDefault="005E3951" w:rsidP="005E3951">
      <w:pPr>
        <w:numPr>
          <w:ilvl w:val="0"/>
          <w:numId w:val="23"/>
        </w:numPr>
        <w:rPr>
          <w:sz w:val="24"/>
          <w:szCs w:val="24"/>
        </w:rPr>
      </w:pPr>
      <w:r w:rsidRPr="005E3951">
        <w:rPr>
          <w:sz w:val="24"/>
          <w:szCs w:val="24"/>
        </w:rPr>
        <w:t xml:space="preserve">Zümre toplantısının tek öğretmenle yürütülmesi nedeniyle toplantı başkanlığı ve yazmanlığın </w:t>
      </w:r>
      <w:r w:rsidRPr="005E3951">
        <w:rPr>
          <w:b/>
          <w:bCs/>
          <w:sz w:val="24"/>
          <w:szCs w:val="24"/>
        </w:rPr>
        <w:t>ÖĞRETMEN1</w:t>
      </w:r>
      <w:r w:rsidRPr="005E3951">
        <w:rPr>
          <w:sz w:val="24"/>
          <w:szCs w:val="24"/>
        </w:rPr>
        <w:t xml:space="preserve"> tarafından yürütülmesine kararlaştırdı.</w:t>
      </w:r>
    </w:p>
    <w:p w14:paraId="214DCA3E" w14:textId="77777777" w:rsidR="005E3951" w:rsidRPr="005E3951" w:rsidRDefault="005E3951" w:rsidP="005E3951">
      <w:pPr>
        <w:numPr>
          <w:ilvl w:val="0"/>
          <w:numId w:val="23"/>
        </w:numPr>
        <w:rPr>
          <w:sz w:val="24"/>
          <w:szCs w:val="24"/>
        </w:rPr>
      </w:pPr>
      <w:r w:rsidRPr="005E3951">
        <w:rPr>
          <w:sz w:val="24"/>
          <w:szCs w:val="24"/>
        </w:rPr>
        <w:t>Bir önceki toplantı kararlarının gerçekleşme durumunun izlenmesine ve II. dönemde ihtiyaç duyulan iyileştirmelerin yapılmasına kararlaştırdı.</w:t>
      </w:r>
    </w:p>
    <w:p w14:paraId="40546B04" w14:textId="77777777" w:rsidR="005E3951" w:rsidRPr="005E3951" w:rsidRDefault="005E3951" w:rsidP="005E3951">
      <w:pPr>
        <w:numPr>
          <w:ilvl w:val="0"/>
          <w:numId w:val="23"/>
        </w:numPr>
        <w:rPr>
          <w:sz w:val="24"/>
          <w:szCs w:val="24"/>
        </w:rPr>
      </w:pPr>
      <w:r w:rsidRPr="005E3951">
        <w:rPr>
          <w:sz w:val="24"/>
          <w:szCs w:val="24"/>
        </w:rPr>
        <w:t>II. dönem planlamalarının mevzuat, okulun kuruluş amacı ve öğretim programına uygun biçimde yürütülmesine kararlaştırdı.</w:t>
      </w:r>
    </w:p>
    <w:p w14:paraId="019A3EAA" w14:textId="77777777" w:rsidR="005E3951" w:rsidRPr="005E3951" w:rsidRDefault="005E3951" w:rsidP="005E3951">
      <w:pPr>
        <w:numPr>
          <w:ilvl w:val="0"/>
          <w:numId w:val="23"/>
        </w:numPr>
        <w:rPr>
          <w:sz w:val="24"/>
          <w:szCs w:val="24"/>
        </w:rPr>
      </w:pPr>
      <w:r w:rsidRPr="005E3951">
        <w:rPr>
          <w:sz w:val="24"/>
          <w:szCs w:val="24"/>
        </w:rPr>
        <w:t>Türkiye Yüzyılı Maarif Modeli yaklaşımı doğrultusunda beceri temelli, uygulama ve ürün odaklı etkinliklere ağırlık verilmesine kararlaştırdı.</w:t>
      </w:r>
    </w:p>
    <w:p w14:paraId="1562BACE" w14:textId="77777777" w:rsidR="005E3951" w:rsidRPr="005E3951" w:rsidRDefault="005E3951" w:rsidP="005E3951">
      <w:pPr>
        <w:numPr>
          <w:ilvl w:val="0"/>
          <w:numId w:val="23"/>
        </w:numPr>
        <w:rPr>
          <w:sz w:val="24"/>
          <w:szCs w:val="24"/>
        </w:rPr>
      </w:pPr>
      <w:r w:rsidRPr="005E3951">
        <w:rPr>
          <w:sz w:val="24"/>
          <w:szCs w:val="24"/>
        </w:rPr>
        <w:t>Dersin diğer branşlarla ilişkisini güçlendirecek disiplinler arası kısa çalışmaların planlanmasına kararlaştırdı.</w:t>
      </w:r>
    </w:p>
    <w:p w14:paraId="07A52969" w14:textId="77777777" w:rsidR="005E3951" w:rsidRPr="005E3951" w:rsidRDefault="005E3951" w:rsidP="005E3951">
      <w:pPr>
        <w:numPr>
          <w:ilvl w:val="0"/>
          <w:numId w:val="23"/>
        </w:numPr>
        <w:rPr>
          <w:sz w:val="24"/>
          <w:szCs w:val="24"/>
        </w:rPr>
      </w:pPr>
      <w:r w:rsidRPr="005E3951">
        <w:rPr>
          <w:sz w:val="24"/>
          <w:szCs w:val="24"/>
        </w:rPr>
        <w:t>Bilişim sınıfı donanım/yazılım durumunun kontrol edilmesine ve eksiklerin yazılı olarak okul yönetimine bildirilmesine kararlaştırdı.</w:t>
      </w:r>
    </w:p>
    <w:p w14:paraId="66326571" w14:textId="77777777" w:rsidR="005E3951" w:rsidRPr="005E3951" w:rsidRDefault="005E3951" w:rsidP="005E3951">
      <w:pPr>
        <w:numPr>
          <w:ilvl w:val="0"/>
          <w:numId w:val="23"/>
        </w:numPr>
        <w:rPr>
          <w:sz w:val="24"/>
          <w:szCs w:val="24"/>
        </w:rPr>
      </w:pPr>
      <w:r w:rsidRPr="005E3951">
        <w:rPr>
          <w:sz w:val="24"/>
          <w:szCs w:val="24"/>
        </w:rPr>
        <w:t>Ölçme-değerlendirmede uygulamalı görevlerin esas alınmasına; rubrik ve kontrol listelerinin kullanılmasına kararlaştırdı.</w:t>
      </w:r>
    </w:p>
    <w:p w14:paraId="366A7C67" w14:textId="77777777" w:rsidR="005E3951" w:rsidRPr="005E3951" w:rsidRDefault="005E3951" w:rsidP="005E3951">
      <w:pPr>
        <w:numPr>
          <w:ilvl w:val="0"/>
          <w:numId w:val="23"/>
        </w:numPr>
        <w:rPr>
          <w:sz w:val="24"/>
          <w:szCs w:val="24"/>
        </w:rPr>
      </w:pPr>
      <w:r w:rsidRPr="005E3951">
        <w:rPr>
          <w:sz w:val="24"/>
          <w:szCs w:val="24"/>
        </w:rPr>
        <w:t>Mazeret değerlendirmelerinde kazanımları eşdeğer biçimde ölçecek görevler hazırlanmasına ve süreçlerin zamanında duyurulmasına kararlaştırdı.</w:t>
      </w:r>
    </w:p>
    <w:p w14:paraId="2E333D35" w14:textId="77777777" w:rsidR="005E3951" w:rsidRPr="005E3951" w:rsidRDefault="005E3951" w:rsidP="005E3951">
      <w:pPr>
        <w:numPr>
          <w:ilvl w:val="0"/>
          <w:numId w:val="23"/>
        </w:numPr>
        <w:rPr>
          <w:sz w:val="24"/>
          <w:szCs w:val="24"/>
        </w:rPr>
      </w:pPr>
      <w:r w:rsidRPr="005E3951">
        <w:rPr>
          <w:sz w:val="24"/>
          <w:szCs w:val="24"/>
        </w:rPr>
        <w:t>Yarışma ve etkinliklere yönelik uygun öğrenci gruplarıyla çalışma planı hazırlanmasına ve gerekli izin/kaynak süreçlerinin önceden planlanmasına kararlaştırdı.</w:t>
      </w:r>
    </w:p>
    <w:p w14:paraId="7EBFE029" w14:textId="77777777" w:rsidR="005E3951" w:rsidRPr="005E3951" w:rsidRDefault="005E3951" w:rsidP="005E3951">
      <w:pPr>
        <w:numPr>
          <w:ilvl w:val="0"/>
          <w:numId w:val="23"/>
        </w:numPr>
        <w:rPr>
          <w:sz w:val="24"/>
          <w:szCs w:val="24"/>
        </w:rPr>
      </w:pPr>
      <w:r w:rsidRPr="005E3951">
        <w:rPr>
          <w:sz w:val="24"/>
          <w:szCs w:val="24"/>
        </w:rPr>
        <w:t>Uygulamalı derslerde süreç ve ürün değerlendirmesinin birlikte yapılmasına; ölçütlerin öğrenciyle önceden paylaşılmasına kararlaştırdı.</w:t>
      </w:r>
    </w:p>
    <w:p w14:paraId="220770CB" w14:textId="77777777" w:rsidR="005E3951" w:rsidRPr="005E3951" w:rsidRDefault="005E3951" w:rsidP="005E3951">
      <w:pPr>
        <w:numPr>
          <w:ilvl w:val="0"/>
          <w:numId w:val="23"/>
        </w:numPr>
        <w:rPr>
          <w:sz w:val="24"/>
          <w:szCs w:val="24"/>
        </w:rPr>
      </w:pPr>
      <w:r w:rsidRPr="005E3951">
        <w:rPr>
          <w:sz w:val="24"/>
          <w:szCs w:val="24"/>
        </w:rPr>
        <w:t>Okul içi/okul dışı faaliyetlerde ihtiyaç duyulacak araç-gereç ve mali kaynakların belirlenerek okul yönetimiyle koordineli yürütülmesine kararlaştırdı.</w:t>
      </w:r>
    </w:p>
    <w:p w14:paraId="2DBBB8BB" w14:textId="77777777" w:rsidR="00DC5817" w:rsidRPr="00DC5817" w:rsidRDefault="00DC5817" w:rsidP="002A1789">
      <w:pPr>
        <w:rPr>
          <w:sz w:val="24"/>
          <w:szCs w:val="24"/>
        </w:rPr>
      </w:pPr>
    </w:p>
    <w:p w14:paraId="0D4A0D12" w14:textId="77777777" w:rsidR="00CD19EE" w:rsidRDefault="00CD19EE" w:rsidP="00CD19EE">
      <w:pPr>
        <w:rPr>
          <w:b/>
          <w:bCs/>
          <w:sz w:val="24"/>
          <w:szCs w:val="24"/>
        </w:rPr>
      </w:pPr>
    </w:p>
    <w:tbl>
      <w:tblPr>
        <w:tblStyle w:val="TabloKlavuzu"/>
        <w:tblW w:w="10159" w:type="dxa"/>
        <w:tblLook w:val="04A0" w:firstRow="1" w:lastRow="0" w:firstColumn="1" w:lastColumn="0" w:noHBand="0" w:noVBand="1"/>
      </w:tblPr>
      <w:tblGrid>
        <w:gridCol w:w="875"/>
        <w:gridCol w:w="2022"/>
        <w:gridCol w:w="3849"/>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5730C3D" w:rsidR="000830DD" w:rsidRPr="00A806EF" w:rsidRDefault="00DC5817" w:rsidP="00AC1EFC">
            <w:pPr>
              <w:jc w:val="center"/>
              <w:rPr>
                <w:bCs/>
                <w:sz w:val="24"/>
                <w:szCs w:val="24"/>
              </w:rPr>
            </w:pPr>
            <w:r w:rsidRPr="00DC5817">
              <w:rPr>
                <w:sz w:val="24"/>
                <w:szCs w:val="24"/>
              </w:rPr>
              <w:t>Bilişim Teknolojileri ve Yazılım</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BA31C" w14:textId="77777777" w:rsidR="00D30693" w:rsidRDefault="00D30693" w:rsidP="00CD19EE">
      <w:pPr>
        <w:spacing w:line="240" w:lineRule="auto"/>
      </w:pPr>
      <w:r>
        <w:separator/>
      </w:r>
    </w:p>
  </w:endnote>
  <w:endnote w:type="continuationSeparator" w:id="0">
    <w:p w14:paraId="27D2E44D" w14:textId="77777777" w:rsidR="00D30693" w:rsidRDefault="00D30693"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3A677" w14:textId="77777777" w:rsidR="00D30693" w:rsidRDefault="00D30693" w:rsidP="00CD19EE">
      <w:pPr>
        <w:spacing w:line="240" w:lineRule="auto"/>
      </w:pPr>
      <w:r>
        <w:separator/>
      </w:r>
    </w:p>
  </w:footnote>
  <w:footnote w:type="continuationSeparator" w:id="0">
    <w:p w14:paraId="334D0077" w14:textId="77777777" w:rsidR="00D30693" w:rsidRDefault="00D30693"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22"/>
  </w:num>
  <w:num w:numId="2" w16cid:durableId="1529755602">
    <w:abstractNumId w:val="0"/>
  </w:num>
  <w:num w:numId="3" w16cid:durableId="122577230">
    <w:abstractNumId w:val="10"/>
  </w:num>
  <w:num w:numId="4" w16cid:durableId="879128532">
    <w:abstractNumId w:val="21"/>
  </w:num>
  <w:num w:numId="5" w16cid:durableId="541674441">
    <w:abstractNumId w:val="11"/>
  </w:num>
  <w:num w:numId="6" w16cid:durableId="379520266">
    <w:abstractNumId w:val="16"/>
  </w:num>
  <w:num w:numId="7" w16cid:durableId="418796036">
    <w:abstractNumId w:val="6"/>
  </w:num>
  <w:num w:numId="8" w16cid:durableId="1718972669">
    <w:abstractNumId w:val="17"/>
  </w:num>
  <w:num w:numId="9" w16cid:durableId="1022123268">
    <w:abstractNumId w:val="4"/>
  </w:num>
  <w:num w:numId="10" w16cid:durableId="106655583">
    <w:abstractNumId w:val="8"/>
  </w:num>
  <w:num w:numId="11" w16cid:durableId="808862704">
    <w:abstractNumId w:val="2"/>
  </w:num>
  <w:num w:numId="12" w16cid:durableId="790976220">
    <w:abstractNumId w:val="13"/>
  </w:num>
  <w:num w:numId="13" w16cid:durableId="1257326045">
    <w:abstractNumId w:val="1"/>
  </w:num>
  <w:num w:numId="14" w16cid:durableId="2070105838">
    <w:abstractNumId w:val="9"/>
  </w:num>
  <w:num w:numId="15" w16cid:durableId="532111357">
    <w:abstractNumId w:val="18"/>
  </w:num>
  <w:num w:numId="16" w16cid:durableId="1131901484">
    <w:abstractNumId w:val="20"/>
  </w:num>
  <w:num w:numId="17" w16cid:durableId="2092004706">
    <w:abstractNumId w:val="14"/>
  </w:num>
  <w:num w:numId="18" w16cid:durableId="912160530">
    <w:abstractNumId w:val="12"/>
  </w:num>
  <w:num w:numId="19" w16cid:durableId="1144471679">
    <w:abstractNumId w:val="7"/>
  </w:num>
  <w:num w:numId="20" w16cid:durableId="1412048340">
    <w:abstractNumId w:val="3"/>
  </w:num>
  <w:num w:numId="21" w16cid:durableId="2067802365">
    <w:abstractNumId w:val="5"/>
  </w:num>
  <w:num w:numId="22" w16cid:durableId="1921331849">
    <w:abstractNumId w:val="15"/>
  </w:num>
  <w:num w:numId="23" w16cid:durableId="27101186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30693"/>
    <w:rsid w:val="00D43DF8"/>
    <w:rsid w:val="00D451FD"/>
    <w:rsid w:val="00D91B1A"/>
    <w:rsid w:val="00D94D30"/>
    <w:rsid w:val="00DA0D55"/>
    <w:rsid w:val="00DC5817"/>
    <w:rsid w:val="00E26ED2"/>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Pages>
  <Words>2321</Words>
  <Characters>13235</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55</cp:revision>
  <dcterms:created xsi:type="dcterms:W3CDTF">2025-02-09T21:37:00Z</dcterms:created>
  <dcterms:modified xsi:type="dcterms:W3CDTF">2026-01-27T14:26:00Z</dcterms:modified>
</cp:coreProperties>
</file>