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4"/>
        </w:rPr>
        <w:t>DİJİTAL SANATLAR DERSİ 1.DÖNEM 1 YAZILI ÖRNEK SORULARI VE CEVAPLARI</w:t>
      </w:r>
    </w:p>
    <w:p/>
    <w:p>
      <w:r>
        <w:rPr>
          <w:b/>
        </w:rPr>
        <w:t xml:space="preserve">Öğrenci Adı Soyadı: </w:t>
      </w:r>
      <w:r>
        <w:t>__________________________</w:t>
      </w:r>
    </w:p>
    <w:p>
      <w:r>
        <w:rPr>
          <w:b/>
        </w:rPr>
        <w:t xml:space="preserve">Sınıf: </w:t>
      </w:r>
      <w:r>
        <w:t>__________________________</w:t>
      </w:r>
    </w:p>
    <w:p>
      <w:r>
        <w:rPr>
          <w:b/>
        </w:rPr>
        <w:t xml:space="preserve">Numara: </w:t>
      </w:r>
      <w:r>
        <w:t>__________________________</w:t>
      </w:r>
    </w:p>
    <w:p>
      <w:r>
        <w:rPr>
          <w:b/>
        </w:rPr>
        <w:t xml:space="preserve">Tarih: </w:t>
      </w:r>
      <w:r>
        <w:t>__________________________</w:t>
      </w:r>
    </w:p>
    <w:p/>
    <w:p/>
    <w:p>
      <w:pPr>
        <w:jc w:val="center"/>
      </w:pPr>
      <w:r>
        <w:t>Hazırlayan: Mehmet Güven – Matematik Öğretmeni</w:t>
      </w:r>
    </w:p>
    <w:p>
      <w:r>
        <w:br w:type="page"/>
      </w:r>
    </w:p>
    <w:p>
      <w:r>
        <w:rPr>
          <w:b/>
        </w:rPr>
        <w:t>Soru 1: Dijital sanatlar nedir?</w:t>
      </w:r>
      <w:r>
        <w:t xml:space="preserve"> Açıklayınız.</w:t>
      </w:r>
    </w:p>
    <w:p>
      <w:r>
        <w:rPr>
          <w:b/>
        </w:rPr>
        <w:t xml:space="preserve">Cevap: </w:t>
      </w:r>
      <w:r>
        <w:t>Dijital sanatlar; görsel-işitsel içeriklerin bilgisayarlar, yazılımlar ve dijital aygıtlarla üretildiği sanat alanlarının genel adıdır. Üretim, düzenleme ve sergileme çoğunlukla dijital ortamda gerçekleşir.</w:t>
        <w:br/>
        <w:t>• Temel yapı: piksel (bitmap) ve vektör tabanlı görseller.</w:t>
        <w:br/>
        <w:t>• Biçimler: statik (resim/illüstrasyon) ve dinamik (animasyon/video/etkileşimli işler).</w:t>
        <w:br/>
        <w:t>• Ortamlar: ekran, web, sosyal medya, dijital galeriler.</w:t>
      </w:r>
    </w:p>
    <w:p>
      <w:r>
        <w:drawing>
          <wp:inline xmlns:a="http://schemas.openxmlformats.org/drawingml/2006/main" xmlns:pic="http://schemas.openxmlformats.org/drawingml/2006/picture">
            <wp:extent cx="5943600" cy="29718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0_nedir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r>
        <w:rPr>
          <w:b/>
        </w:rPr>
        <w:t>Soru 2: Dijital sanatı tanımlayınız.</w:t>
      </w:r>
      <w:r>
        <w:t xml:space="preserve"> Açıklayınız.</w:t>
      </w:r>
    </w:p>
    <w:p>
      <w:r>
        <w:rPr>
          <w:b/>
        </w:rPr>
        <w:t xml:space="preserve">Cevap: </w:t>
      </w:r>
      <w:r>
        <w:t>Dijital sanat; bilgisayar, yazılım ve sayısal teknolojilerle üretilen sanat çalışmalarını kapsar. Hem üretim süreci hem de sunum mecrası dijitaldir.</w:t>
      </w:r>
    </w:p>
    <w:p>
      <w:r>
        <w:drawing>
          <wp:inline xmlns:a="http://schemas.openxmlformats.org/drawingml/2006/main" xmlns:pic="http://schemas.openxmlformats.org/drawingml/2006/picture">
            <wp:extent cx="5943600" cy="29718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1_tanim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r>
        <w:rPr>
          <w:b/>
        </w:rPr>
        <w:t>Soru 3: Dijital sanatın başlıca dallarını yazınız.</w:t>
      </w:r>
      <w:r>
        <w:t xml:space="preserve"> Açıklayınız.</w:t>
      </w:r>
    </w:p>
    <w:p>
      <w:r>
        <w:rPr>
          <w:b/>
        </w:rPr>
        <w:t xml:space="preserve">Cevap: </w:t>
      </w:r>
      <w:r>
        <w:t>Resim, illüstrasyon, animasyon, 3D modelleme, dijital heykel, video sanatı ve dijital fotoğrafçılık.</w:t>
        <w:br/>
        <w:t>• Her dal farklı araç/teknik gerektirir (ör. 3D: modelleme &amp; render; animasyon: zaman çizelgesi).</w:t>
      </w:r>
    </w:p>
    <w:p>
      <w:r>
        <w:drawing>
          <wp:inline xmlns:a="http://schemas.openxmlformats.org/drawingml/2006/main" xmlns:pic="http://schemas.openxmlformats.org/drawingml/2006/picture">
            <wp:extent cx="5943600" cy="29718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2_dallar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r>
        <w:rPr>
          <w:b/>
        </w:rPr>
        <w:t>Soru 4: Dijital sanatların tarihsel gelişimini kısaca açıklayınız.</w:t>
      </w:r>
      <w:r>
        <w:t xml:space="preserve"> Açıklayınız.</w:t>
      </w:r>
    </w:p>
    <w:p>
      <w:r>
        <w:rPr>
          <w:b/>
        </w:rPr>
        <w:t xml:space="preserve">Cevap: </w:t>
      </w:r>
      <w:r>
        <w:t>Bilgisayarların sanat üretiminde kullanılmaya başlamasıyla doğmuş; yazılım ve internetle hızla yayılmış, günümüzde mobil aygıtlar ve çevrim içi platformlarla geniş kitlelere ulaşmıştır.</w:t>
        <w:br/>
        <w:t>• Başlangıç: Erken bilgisayar grafikleri.</w:t>
        <w:br/>
        <w:t>• Gelişim: Grafik yazılımlarının ve ağların ilerlemesi.</w:t>
        <w:br/>
        <w:t>• Günümüz: Etkileşimli, çok-disiplinli, çevrim içi üretim ve sergileme.</w:t>
      </w:r>
    </w:p>
    <w:p>
      <w:r>
        <w:drawing>
          <wp:inline xmlns:a="http://schemas.openxmlformats.org/drawingml/2006/main" xmlns:pic="http://schemas.openxmlformats.org/drawingml/2006/picture">
            <wp:extent cx="5943600" cy="297180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3_tarih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r>
        <w:rPr>
          <w:b/>
        </w:rPr>
        <w:t>Soru 5: Dijital sanat üretiminde kullanılan araçları yazınız.</w:t>
      </w:r>
      <w:r>
        <w:t xml:space="preserve"> Açıklayınız.</w:t>
      </w:r>
    </w:p>
    <w:p>
      <w:r>
        <w:rPr>
          <w:b/>
        </w:rPr>
        <w:t xml:space="preserve">Cevap: </w:t>
      </w:r>
      <w:r>
        <w:t>Bilgisayar, grafik tablet ve dijital kalem; 2D/3D tasarım, boyama ve düzenleme yazılımları; akıllı telefon ve kamera ekipmanları.</w:t>
        <w:br/>
        <w:t>• Uygulama örnekleri: çizim (tablet), modelleme (3D yazılım), fotoğraf/video düzenleme.</w:t>
      </w:r>
    </w:p>
    <w:p>
      <w:r>
        <w:drawing>
          <wp:inline xmlns:a="http://schemas.openxmlformats.org/drawingml/2006/main" xmlns:pic="http://schemas.openxmlformats.org/drawingml/2006/picture">
            <wp:extent cx="5943600" cy="297180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4_araclar_v6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r>
        <w:rPr>
          <w:b/>
        </w:rPr>
        <w:t>Soru 6: Dijital sanat tasarımında etik kuralların önemini açıklayınız.</w:t>
      </w:r>
      <w:r>
        <w:t xml:space="preserve"> Açıklayınız.</w:t>
      </w:r>
    </w:p>
    <w:p>
      <w:r>
        <w:rPr>
          <w:b/>
        </w:rPr>
        <w:t xml:space="preserve">Cevap: </w:t>
      </w:r>
      <w:r>
        <w:t>Etik; doğruluk, dürüstlük ve toplumsal sorumluluk sağlar; izleyici güvenini korur ve sanatçının itibarını güçlendirir.</w:t>
        <w:br/>
        <w:t>• (a) Haber/yanıltma için manipülasyon etik değildir; gerçek içeriklere katkı esastır.</w:t>
        <w:br/>
        <w:t>• (b) Telif haklarına dikkat edilir, lisanslara uyulur.</w:t>
        <w:br/>
        <w:t>• (c) Başkasının eserini kullanmadan önce açık izin alınır.</w:t>
        <w:br/>
        <w:t>• (ç) Kurallara uyulmadığında doğacak cezai işlemler konusunda bilgi sahibi olunur.</w:t>
        <w:br/>
        <w:t>• (d) Etik; dürüstlük ve doğruluk gibi değerlerle ilişkilidir.</w:t>
        <w:br/>
        <w:t>• (e) Kişisel mahremiyet korunur; özel veriler izinsiz paylaşılmaz.</w:t>
      </w:r>
    </w:p>
    <w:p>
      <w:r>
        <w:drawing>
          <wp:inline xmlns:a="http://schemas.openxmlformats.org/drawingml/2006/main" xmlns:pic="http://schemas.openxmlformats.org/drawingml/2006/picture">
            <wp:extent cx="5943600" cy="2971800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5_etik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r>
        <w:rPr>
          <w:b/>
        </w:rPr>
        <w:t>Soru 7: Dijital sanat tasarımında özgün olmanın önemini açıklayınız.</w:t>
      </w:r>
      <w:r>
        <w:t xml:space="preserve"> Açıklayınız.</w:t>
      </w:r>
    </w:p>
    <w:p>
      <w:r>
        <w:rPr>
          <w:b/>
        </w:rPr>
        <w:t xml:space="preserve">Cevap: </w:t>
      </w:r>
      <w:r>
        <w:t>Özgünlük, sanatçının kimliğini ve ifade gücünü görünür kılar; taklitten kaçınmak etik ve mesleki gelişim için gereklidir.</w:t>
        <w:br/>
        <w:t>• (a) Özgün çalışma üretmek değerlidir ve desteklenmelidir.</w:t>
        <w:br/>
        <w:t>• (b) Özgünlük; doğrudan kopya değil, referansları dönüştürerek kendi tasarımını yapmaktır.</w:t>
        <w:br/>
        <w:t>• (c) Başkasının eserine saygı ve dürüstlük sanatın bir parçasıdır.</w:t>
      </w:r>
    </w:p>
    <w:p>
      <w:r>
        <w:drawing>
          <wp:inline xmlns:a="http://schemas.openxmlformats.org/drawingml/2006/main" xmlns:pic="http://schemas.openxmlformats.org/drawingml/2006/picture">
            <wp:extent cx="5943600" cy="2971800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_ozgunluk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r>
        <w:rPr>
          <w:b/>
        </w:rPr>
        <w:t>Soru 8: Dijital sanat çalışmalarında etik kurallara uymanın günlük yaşamla ilişkisini açıklayınız.</w:t>
      </w:r>
      <w:r>
        <w:t xml:space="preserve"> Açıklayınız.</w:t>
      </w:r>
    </w:p>
    <w:p>
      <w:r>
        <w:rPr>
          <w:b/>
        </w:rPr>
        <w:t xml:space="preserve">Cevap: </w:t>
      </w:r>
      <w:r>
        <w:t>Sanatta etik davranmak; okul, aile ve toplumda güven, adalet ve iş birliğini destekler.</w:t>
        <w:br/>
        <w:t>• Ahlâk ve insanî sorumluluk bilinci geliştirir.</w:t>
        <w:br/>
        <w:t>• Kaynak göstermeyi ve izin almayı alışkanlık haline getirir.</w:t>
      </w:r>
    </w:p>
    <w:p>
      <w:r>
        <w:drawing>
          <wp:inline xmlns:a="http://schemas.openxmlformats.org/drawingml/2006/main" xmlns:pic="http://schemas.openxmlformats.org/drawingml/2006/picture">
            <wp:extent cx="5943600" cy="2971800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1_etik_toplum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r>
        <w:rPr>
          <w:b/>
        </w:rPr>
        <w:t>Soru 9: Dijital sanat çalışmalarında sanat elemanlarını ve tasarım ilkelerini nasıl kullanırız? Açıklayınız.</w:t>
      </w:r>
    </w:p>
    <w:p>
      <w:r>
        <w:rPr>
          <w:b/>
        </w:rPr>
        <w:t xml:space="preserve">Cevap: </w:t>
      </w:r>
      <w:r>
        <w:t>Elemanlar görsel dili kurar; ilkeler bu dili düzenler ve anlamı güçlendirir.</w:t>
        <w:br/>
        <w:t>• Elemanlar: çizgi, renk, biçim/form, doku, mekân/uzam.</w:t>
        <w:br/>
        <w:t>• İlkeler: ritim, denge, oran-orantı/ölçek, birlik, çeşitlilik, hareket, vurgu.</w:t>
        <w:br/>
        <w:t>• Amaç: dikkat yönlendirme, hiyerarşi kurma, görsel bütünlük sağlama.</w:t>
      </w:r>
    </w:p>
    <w:p>
      <w:r>
        <w:drawing>
          <wp:inline xmlns:a="http://schemas.openxmlformats.org/drawingml/2006/main" xmlns:pic="http://schemas.openxmlformats.org/drawingml/2006/picture">
            <wp:extent cx="5943600" cy="2971800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2_eleman_ilke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r>
        <w:rPr>
          <w:b/>
        </w:rPr>
        <w:t>Soru 10: Tipografik unsurlar (yazı tipi, punto, satır aralığı vb.) görsel tasarımı nasıl güçlendirir? Açıklayınız.</w:t>
      </w:r>
    </w:p>
    <w:p>
      <w:r>
        <w:rPr>
          <w:b/>
        </w:rPr>
        <w:t xml:space="preserve">Cevap: </w:t>
      </w:r>
      <w:r>
        <w:t>Tipografi okunabilirlik ve vurgu sağlar; mesajın netliğini artırır.</w:t>
        <w:br/>
        <w:t>• (a) Yazı tipi ve boyutu, satır uzunluğu, satır arası boşluk ve benzeri kombinasyonlar ayarlanır.</w:t>
        <w:br/>
        <w:t>• (b) Uygun tipografiyle hiyerarşi kurulur; görsel tasarım tipografik düzenle güçlendirilir.</w:t>
      </w:r>
    </w:p>
    <w:p>
      <w:r>
        <w:drawing>
          <wp:inline xmlns:a="http://schemas.openxmlformats.org/drawingml/2006/main" xmlns:pic="http://schemas.openxmlformats.org/drawingml/2006/picture">
            <wp:extent cx="5943600" cy="2971800"/>
            <wp:docPr id="10" name="Picture 1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3_tipografi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r>
        <w:rPr>
          <w:b/>
        </w:rPr>
        <w:t>Soru 11: Dijital tasarımda kullanılan renkleri ve renk modellerini açıklayınız.</w:t>
      </w:r>
      <w:r>
        <w:t xml:space="preserve"> Açıklayınız.</w:t>
      </w:r>
    </w:p>
    <w:p>
      <w:r>
        <w:rPr>
          <w:b/>
        </w:rPr>
        <w:t xml:space="preserve">Cevap: </w:t>
      </w:r>
      <w:r>
        <w:t>Renk seçimleri mesajı ve duyguyu etkiler; doğru model ve tonlar amaçlanan algıyı güçlendirir.</w:t>
        <w:br/>
        <w:t>• (a) RGB (Red, Green, Blue) – ekran; CMYK (Cyan, Magenta, Yellow, Key/Black) – baskı.</w:t>
        <w:br/>
        <w:t>• (b) Renklerin psikolojik etkileri vardır (mavi=güven, kırmızı=enerji vb.).</w:t>
        <w:br/>
        <w:t>• (c) Verilmek istenen mesaja uygun renk seçimi önemlidir.</w:t>
        <w:br/>
        <w:t>• (ç) Tasarımda renk uyumu ve kontrast okunabilirliği etkiler.</w:t>
        <w:br/>
        <w:t>• (d) Ekran–baskı farkları nedeniyle renklerin dönüşümü göz önünde bulundurulmalıdır.</w:t>
      </w:r>
    </w:p>
    <w:p>
      <w:r>
        <w:drawing>
          <wp:inline xmlns:a="http://schemas.openxmlformats.org/drawingml/2006/main" xmlns:pic="http://schemas.openxmlformats.org/drawingml/2006/picture">
            <wp:extent cx="5943600" cy="3226526"/>
            <wp:docPr id="11" name="Picture 1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4_renk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26526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r>
        <w:rPr>
          <w:b/>
        </w:rPr>
        <w:t>Soru 12: Kişisel mahremiyetin dijital tasarımdaki önemini açıklayınız.</w:t>
      </w:r>
      <w:r>
        <w:t xml:space="preserve"> Açıklayınız.</w:t>
      </w:r>
    </w:p>
    <w:p>
      <w:r>
        <w:rPr>
          <w:b/>
        </w:rPr>
        <w:t xml:space="preserve">Cevap: </w:t>
      </w:r>
      <w:r>
        <w:t>Kişilerin fotoğraf, ses ve konum gibi verileri rızaları olmadan kullanılmamalıdır; anonimleştirme ve veri güvenliği esastır.</w:t>
      </w:r>
    </w:p>
    <w:p>
      <w:r>
        <w:drawing>
          <wp:inline xmlns:a="http://schemas.openxmlformats.org/drawingml/2006/main" xmlns:pic="http://schemas.openxmlformats.org/drawingml/2006/picture">
            <wp:extent cx="5943600" cy="2971800"/>
            <wp:docPr id="12" name="Picture 1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9_mahremiyet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r>
        <w:rPr>
          <w:b/>
        </w:rPr>
        <w:t>Soru 13: Başkalarının eserlerini kullanmadan önce neden izin alınmalıdır? Açıklayınız.</w:t>
      </w:r>
    </w:p>
    <w:p>
      <w:r>
        <w:rPr>
          <w:b/>
        </w:rPr>
        <w:t xml:space="preserve">Cevap: </w:t>
      </w:r>
      <w:r>
        <w:t>İzin almak hem hukuki bir zorunluluk hem de etik saygıdır; olası ihlalleri ve cezai yaptırımları önler, iş birliğini güçlendirir.</w:t>
      </w:r>
    </w:p>
    <w:p>
      <w:r>
        <w:drawing>
          <wp:inline xmlns:a="http://schemas.openxmlformats.org/drawingml/2006/main" xmlns:pic="http://schemas.openxmlformats.org/drawingml/2006/picture">
            <wp:extent cx="5943600" cy="2971800"/>
            <wp:docPr id="13" name="Picture 1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8_izin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r>
        <w:rPr>
          <w:b/>
        </w:rPr>
        <w:t>Soru 14: Dijital içeriğin manipülasyon amaçlı kullanılmasının sakıncalarını açıklayınız.</w:t>
      </w:r>
      <w:r>
        <w:t xml:space="preserve"> Açıklayınız.</w:t>
      </w:r>
    </w:p>
    <w:p>
      <w:r>
        <w:rPr>
          <w:b/>
        </w:rPr>
        <w:t xml:space="preserve">Cevap: </w:t>
      </w:r>
      <w:r>
        <w:t>Gerçeği çarpıtmak kamuoyunu yanıltır, güveni sarsar ve bilinçli karar almayı engeller; etik ilkelere aykırıdır.</w:t>
      </w:r>
    </w:p>
    <w:p>
      <w:r>
        <w:drawing>
          <wp:inline xmlns:a="http://schemas.openxmlformats.org/drawingml/2006/main" xmlns:pic="http://schemas.openxmlformats.org/drawingml/2006/picture">
            <wp:extent cx="5943600" cy="2971800"/>
            <wp:docPr id="14" name="Picture 1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6_manip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r>
        <w:rPr>
          <w:b/>
        </w:rPr>
        <w:t>Soru 15: Özgün çalışma üretmenin iki faydasını yazınız.</w:t>
      </w:r>
      <w:r>
        <w:t xml:space="preserve"> Açıklayınız.</w:t>
      </w:r>
    </w:p>
    <w:p>
      <w:r>
        <w:rPr>
          <w:b/>
        </w:rPr>
        <w:t xml:space="preserve">Cevap: </w:t>
      </w:r>
      <w:r>
        <w:t>Sanatçının kimliğini güçlendirir ve yaratıcı gelişimi hızlandırır; taklit riskini ve telif problemlerini azaltır.</w:t>
      </w:r>
    </w:p>
    <w:p>
      <w:r>
        <w:drawing>
          <wp:inline xmlns:a="http://schemas.openxmlformats.org/drawingml/2006/main" xmlns:pic="http://schemas.openxmlformats.org/drawingml/2006/picture">
            <wp:extent cx="5943600" cy="2971800"/>
            <wp:docPr id="15" name="Picture 1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_ozgunluk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r>
        <w:rPr>
          <w:b/>
        </w:rPr>
        <w:t>Soru 16: Bir afişte vurgu, ritim ve dengeyi nasıl kurarsınız? Açıklayınız.</w:t>
      </w:r>
    </w:p>
    <w:p>
      <w:r>
        <w:rPr>
          <w:b/>
        </w:rPr>
        <w:t xml:space="preserve">Cevap: </w:t>
      </w:r>
      <w:r>
        <w:t>Vurgu: kontrast renk/boyut ve boşlukla odak oluşturma. Ritim: tekrar eden şekil/çizgi/doku. Denge: simetri veya görsel ağırlığı dengeleyerek bütünlük sağlama.</w:t>
      </w:r>
    </w:p>
    <w:p>
      <w:r>
        <w:drawing>
          <wp:inline xmlns:a="http://schemas.openxmlformats.org/drawingml/2006/main" xmlns:pic="http://schemas.openxmlformats.org/drawingml/2006/picture">
            <wp:extent cx="5943600" cy="2971800"/>
            <wp:docPr id="16" name="Picture 1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5_poster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pPr>
        <w:jc w:val="center"/>
      </w:pPr>
      <w:r>
        <w:br/>
        <w:t>Hazırlayan: Mehmet Güven</w:t>
        <w:br/>
        <w:t>Matematik Öğretmeni</w:t>
      </w:r>
    </w:p>
    <w:sectPr w:rsidR="00FC693F" w:rsidRPr="0006063C" w:rsidSect="00034616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 xml:space="preserve">Sayfa </w:t>
    </w:r>
    <w:r>
      <w:fldChar w:fldCharType="begin"/>
      <w:instrText xml:space="preserve">PAGE</w:instrText>
      <w:fldChar w:fldCharType="separate"/>
      <w:t>1</w:t>
      <w:fldChar w:fldCharType="end"/>
    </w:r>
    <w:r>
      <w:t xml:space="preserve"> / </w:t>
    </w:r>
    <w:r>
      <w:fldChar w:fldCharType="begin"/>
      <w:instrText xml:space="preserve">NUMPAGES</w:instrText>
      <w:fldChar w:fldCharType="separate"/>
      <w:t>1</w: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image" Target="media/image1.png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Relationship Id="rId18" Type="http://schemas.openxmlformats.org/officeDocument/2006/relationships/image" Target="media/image9.png"/><Relationship Id="rId19" Type="http://schemas.openxmlformats.org/officeDocument/2006/relationships/image" Target="media/image10.png"/><Relationship Id="rId20" Type="http://schemas.openxmlformats.org/officeDocument/2006/relationships/image" Target="media/image11.png"/><Relationship Id="rId21" Type="http://schemas.openxmlformats.org/officeDocument/2006/relationships/image" Target="media/image12.png"/><Relationship Id="rId22" Type="http://schemas.openxmlformats.org/officeDocument/2006/relationships/image" Target="media/image13.png"/><Relationship Id="rId23" Type="http://schemas.openxmlformats.org/officeDocument/2006/relationships/image" Target="media/image14.png"/><Relationship Id="rId24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