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BD601D" w:rsidR="00613A0E" w:rsidRPr="00205A70" w:rsidRDefault="00452B80" w:rsidP="00452B80">
                      <w:pPr>
                        <w:rPr>
                          <w:b/>
                          <w:sz w:val="24"/>
                          <w:szCs w:val="24"/>
                        </w:rPr>
                      </w:pPr>
                      <w:r>
                        <w:rPr>
                          <w:b/>
                          <w:sz w:val="24"/>
                          <w:szCs w:val="24"/>
                        </w:rPr>
                        <w:t xml:space="preserve">    </w:t>
                      </w:r>
                      <w:r w:rsidR="00FA63C9">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7"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9"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1"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0685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A63C9">
        <w:rPr>
          <w:rFonts w:cstheme="minorHAnsi"/>
          <w:b/>
          <w:bCs/>
          <w:sz w:val="20"/>
          <w:szCs w:val="20"/>
        </w:rPr>
        <w:t>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C3ABA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A63C9">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95"/>
        <w:gridCol w:w="1088"/>
        <w:gridCol w:w="1087"/>
        <w:gridCol w:w="1087"/>
        <w:gridCol w:w="1087"/>
        <w:gridCol w:w="1089"/>
        <w:gridCol w:w="1089"/>
        <w:gridCol w:w="982"/>
        <w:gridCol w:w="953"/>
        <w:gridCol w:w="1046"/>
      </w:tblGrid>
      <w:tr w:rsidR="00D67BC5" w14:paraId="5F4B3517" w14:textId="77777777" w:rsidTr="00D67BC5">
        <w:trPr>
          <w:cnfStyle w:val="100000000000" w:firstRow="1" w:lastRow="0" w:firstColumn="0" w:lastColumn="0" w:oddVBand="0" w:evenVBand="0" w:oddHBand="0" w:evenHBand="0" w:firstRowFirstColumn="0" w:firstRowLastColumn="0" w:lastRowFirstColumn="0" w:lastRowLastColumn="0"/>
          <w:trHeight w:val="156"/>
        </w:trPr>
        <w:tc>
          <w:tcPr>
            <w:cnfStyle w:val="001000000000" w:firstRow="0" w:lastRow="0" w:firstColumn="1" w:lastColumn="0" w:oddVBand="0" w:evenVBand="0" w:oddHBand="0" w:evenHBand="0" w:firstRowFirstColumn="0" w:firstRowLastColumn="0" w:lastRowFirstColumn="0" w:lastRowLastColumn="0"/>
            <w:tcW w:w="1095" w:type="dxa"/>
          </w:tcPr>
          <w:p w14:paraId="35C724D5" w14:textId="77777777" w:rsidR="00D67BC5" w:rsidRPr="00360852" w:rsidRDefault="00D67BC5" w:rsidP="005E478A">
            <w:pPr>
              <w:jc w:val="center"/>
              <w:rPr>
                <w:b w:val="0"/>
                <w:bCs w:val="0"/>
                <w:color w:val="FFFFFF" w:themeColor="background1"/>
                <w:sz w:val="18"/>
                <w:szCs w:val="18"/>
              </w:rPr>
            </w:pPr>
            <w:r w:rsidRPr="00360852">
              <w:rPr>
                <w:sz w:val="18"/>
                <w:szCs w:val="18"/>
              </w:rPr>
              <w:t>1. Soru</w:t>
            </w:r>
          </w:p>
          <w:p w14:paraId="33DCD0C1" w14:textId="28299A35" w:rsidR="00D67BC5" w:rsidRPr="00360852" w:rsidRDefault="00D67BC5"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088" w:type="dxa"/>
          </w:tcPr>
          <w:p w14:paraId="394139A1" w14:textId="77777777"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8A406DD"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087" w:type="dxa"/>
          </w:tcPr>
          <w:p w14:paraId="17A9D2C9" w14:textId="77777777"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74FFC5E" w:rsidR="00D67BC5" w:rsidRPr="00C23F7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87" w:type="dxa"/>
          </w:tcPr>
          <w:p w14:paraId="7742A56B"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3459F77" w:rsidR="00D67BC5" w:rsidRPr="00360852"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87" w:type="dxa"/>
          </w:tcPr>
          <w:p w14:paraId="342AF2B1"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50C40FC" w:rsidR="00D67BC5" w:rsidRPr="00360852"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9" w:type="dxa"/>
          </w:tcPr>
          <w:p w14:paraId="3D0F0A33"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79AFA84"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89" w:type="dxa"/>
          </w:tcPr>
          <w:p w14:paraId="6BD20610" w14:textId="5FF83E18" w:rsidR="00D67BC5" w:rsidRDefault="00D67BC5"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6F71ECA" w:rsidR="00D67BC5" w:rsidRDefault="00D67BC5"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82" w:type="dxa"/>
          </w:tcPr>
          <w:p w14:paraId="2AAF18A8" w14:textId="19A061F2" w:rsidR="00D67BC5" w:rsidRDefault="00D67BC5" w:rsidP="0001624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A7016BF" w14:textId="4E1C0828" w:rsidR="00D67BC5" w:rsidRDefault="00D67BC5" w:rsidP="0001624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3EF328F5" w14:textId="043F5482" w:rsidR="00D67BC5" w:rsidRDefault="00D67BC5" w:rsidP="00D67BC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w:t>
            </w:r>
            <w:r>
              <w:rPr>
                <w:sz w:val="18"/>
                <w:szCs w:val="18"/>
              </w:rPr>
              <w:t>. Soru</w:t>
            </w:r>
          </w:p>
          <w:p w14:paraId="03673918" w14:textId="7E77FFEC" w:rsidR="00D67BC5" w:rsidRDefault="00D67BC5" w:rsidP="00D67BC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046" w:type="dxa"/>
          </w:tcPr>
          <w:p w14:paraId="319DC1CE" w14:textId="65442C60"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7BC5" w:rsidRDefault="00D67BC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7BC5" w14:paraId="4025E7B9" w14:textId="77777777" w:rsidTr="00D67BC5">
        <w:trPr>
          <w:trHeight w:val="156"/>
        </w:trPr>
        <w:tc>
          <w:tcPr>
            <w:cnfStyle w:val="001000000000" w:firstRow="0" w:lastRow="0" w:firstColumn="1" w:lastColumn="0" w:oddVBand="0" w:evenVBand="0" w:oddHBand="0" w:evenHBand="0" w:firstRowFirstColumn="0" w:firstRowLastColumn="0" w:lastRowFirstColumn="0" w:lastRowLastColumn="0"/>
            <w:tcW w:w="1095" w:type="dxa"/>
          </w:tcPr>
          <w:p w14:paraId="63409D01" w14:textId="4F879921" w:rsidR="00D67BC5" w:rsidRPr="00360852" w:rsidRDefault="00D67BC5" w:rsidP="005E478A">
            <w:pPr>
              <w:jc w:val="center"/>
              <w:rPr>
                <w:sz w:val="18"/>
                <w:szCs w:val="18"/>
              </w:rPr>
            </w:pPr>
            <w:r w:rsidRPr="00421441">
              <w:rPr>
                <w:sz w:val="18"/>
                <w:szCs w:val="18"/>
              </w:rPr>
              <w:t>…………</w:t>
            </w:r>
          </w:p>
        </w:tc>
        <w:tc>
          <w:tcPr>
            <w:tcW w:w="1088" w:type="dxa"/>
          </w:tcPr>
          <w:p w14:paraId="40D40D8C"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22189A10"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24DB285D"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06A83561" w14:textId="77777777" w:rsidR="00D67BC5" w:rsidRPr="00360852"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9" w:type="dxa"/>
          </w:tcPr>
          <w:p w14:paraId="44667371" w14:textId="51092D0C"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9" w:type="dxa"/>
          </w:tcPr>
          <w:p w14:paraId="2E8E677B" w14:textId="73C3DBFB"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2" w:type="dxa"/>
          </w:tcPr>
          <w:p w14:paraId="603E7C81" w14:textId="3008FF0E"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41A84103" w14:textId="642D7BFF" w:rsidR="00D67BC5"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6" w:type="dxa"/>
          </w:tcPr>
          <w:p w14:paraId="296C7088" w14:textId="2A05F582" w:rsidR="00D67BC5" w:rsidRPr="00421441" w:rsidRDefault="00D67BC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2"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5"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B44551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787964">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787964">
        <w:trPr>
          <w:trHeight w:val="220"/>
        </w:trPr>
        <w:tc>
          <w:tcPr>
            <w:tcW w:w="10774" w:type="dxa"/>
            <w:gridSpan w:val="2"/>
          </w:tcPr>
          <w:p w14:paraId="023441F3" w14:textId="77777777" w:rsidR="00D67BC5" w:rsidRPr="00D67BC5" w:rsidRDefault="00D67BC5" w:rsidP="00D67BC5">
            <w:pPr>
              <w:rPr>
                <w:rFonts w:ascii="Times New Roman" w:hAnsi="Times New Roman" w:cs="Times New Roman"/>
                <w:noProof/>
                <w:sz w:val="24"/>
                <w:szCs w:val="24"/>
              </w:rPr>
            </w:pPr>
            <w:r w:rsidRPr="00D67BC5">
              <w:rPr>
                <w:rFonts w:ascii="Times New Roman" w:hAnsi="Times New Roman" w:cs="Times New Roman"/>
                <w:noProof/>
                <w:sz w:val="24"/>
                <w:szCs w:val="24"/>
              </w:rPr>
              <w:t xml:space="preserve">Atatürk ilke ve inkılapları gökten inme kurallar değil; Türk milletinin ihtiyaçlarından, tarihi gerçeklerinden ve belirli temel esaslardan doğmuştur. Bu temel esaslardan biri de Türk milletinin kendi geleceği hakkında tek söz sahibi olmasını öngören </w:t>
            </w:r>
            <w:r w:rsidRPr="00D67BC5">
              <w:rPr>
                <w:rFonts w:ascii="Times New Roman" w:hAnsi="Times New Roman" w:cs="Times New Roman"/>
                <w:b/>
                <w:bCs/>
                <w:noProof/>
                <w:sz w:val="24"/>
                <w:szCs w:val="24"/>
              </w:rPr>
              <w:t>"bağımsızlık ve özgürlük"</w:t>
            </w:r>
            <w:r w:rsidRPr="00D67BC5">
              <w:rPr>
                <w:rFonts w:ascii="Times New Roman" w:hAnsi="Times New Roman" w:cs="Times New Roman"/>
                <w:noProof/>
                <w:sz w:val="24"/>
                <w:szCs w:val="24"/>
              </w:rPr>
              <w:t xml:space="preserve"> anlayışıdır.</w:t>
            </w:r>
          </w:p>
          <w:p w14:paraId="29D2B656" w14:textId="77777777" w:rsidR="00D67BC5" w:rsidRPr="00D67BC5" w:rsidRDefault="00D67BC5" w:rsidP="00D67BC5">
            <w:pPr>
              <w:rPr>
                <w:rFonts w:ascii="Times New Roman" w:hAnsi="Times New Roman" w:cs="Times New Roman"/>
                <w:b/>
                <w:bCs/>
                <w:noProof/>
                <w:sz w:val="24"/>
                <w:szCs w:val="24"/>
              </w:rPr>
            </w:pPr>
            <w:r w:rsidRPr="00D67BC5">
              <w:rPr>
                <w:rFonts w:ascii="Times New Roman" w:hAnsi="Times New Roman" w:cs="Times New Roman"/>
                <w:b/>
                <w:bCs/>
                <w:noProof/>
                <w:sz w:val="24"/>
                <w:szCs w:val="24"/>
              </w:rPr>
              <w:t>Atatürk'ün "Milli Bağımsızlık" ilkesine verdiği önemi açıklayarak, bu esas doğrultusunda dış politikada veya askeri alanda atılan adımlara bir örnek veriniz.</w:t>
            </w:r>
          </w:p>
          <w:p w14:paraId="4F6A8FCC" w14:textId="77777777" w:rsidR="00D67BC5" w:rsidRDefault="00D67BC5" w:rsidP="00D67BC5">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77AEB5AB" w14:textId="77777777" w:rsidR="00D67BC5" w:rsidRDefault="00D67BC5" w:rsidP="0046465B">
            <w:pPr>
              <w:rPr>
                <w:rFonts w:ascii="Times New Roman" w:hAnsi="Times New Roman" w:cs="Times New Roman"/>
                <w:b/>
                <w:bCs/>
                <w:noProof/>
                <w:sz w:val="24"/>
                <w:szCs w:val="24"/>
              </w:rPr>
            </w:pPr>
          </w:p>
          <w:p w14:paraId="70E76EB3" w14:textId="77777777" w:rsidR="00D67BC5" w:rsidRDefault="00D67BC5" w:rsidP="0046465B">
            <w:pPr>
              <w:rPr>
                <w:rFonts w:ascii="Times New Roman" w:hAnsi="Times New Roman" w:cs="Times New Roman"/>
                <w:b/>
                <w:bCs/>
                <w:noProof/>
                <w:sz w:val="24"/>
                <w:szCs w:val="24"/>
              </w:rPr>
            </w:pPr>
          </w:p>
          <w:p w14:paraId="2FC8E044" w14:textId="77777777" w:rsidR="00D67BC5" w:rsidRDefault="00D67BC5" w:rsidP="0046465B">
            <w:pPr>
              <w:rPr>
                <w:rFonts w:ascii="Times New Roman" w:hAnsi="Times New Roman" w:cs="Times New Roman"/>
                <w:b/>
                <w:bCs/>
                <w:noProof/>
                <w:sz w:val="24"/>
                <w:szCs w:val="24"/>
              </w:rPr>
            </w:pPr>
          </w:p>
          <w:p w14:paraId="182A9E7E" w14:textId="71F6E333" w:rsidR="00F21971" w:rsidRPr="00CC5197" w:rsidRDefault="00F21971" w:rsidP="0046465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2D0B47E1">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pict>
                    <v:shapetype w14:anchorId="395FA98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787964">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787964">
        <w:trPr>
          <w:trHeight w:val="705"/>
        </w:trPr>
        <w:tc>
          <w:tcPr>
            <w:tcW w:w="10774" w:type="dxa"/>
            <w:gridSpan w:val="2"/>
          </w:tcPr>
          <w:p w14:paraId="077E5446" w14:textId="77777777" w:rsidR="00D67BC5" w:rsidRDefault="00D67BC5" w:rsidP="005F233A">
            <w:pPr>
              <w:rPr>
                <w:rFonts w:ascii="Times New Roman" w:hAnsi="Times New Roman" w:cs="Times New Roman"/>
                <w:noProof/>
                <w:sz w:val="24"/>
                <w:szCs w:val="24"/>
              </w:rPr>
            </w:pPr>
            <w:r w:rsidRPr="00D67BC5">
              <w:rPr>
                <w:rFonts w:ascii="Times New Roman" w:hAnsi="Times New Roman" w:cs="Times New Roman"/>
                <w:noProof/>
                <w:sz w:val="24"/>
                <w:szCs w:val="24"/>
              </w:rPr>
              <w:t>Mustafa Kemal Atatürk Dönemi’nde mecliste kurulan muhalefet partilerinin adlarını yazınız.</w:t>
            </w:r>
          </w:p>
          <w:p w14:paraId="24F570A5" w14:textId="75B68F02" w:rsidR="00D67BC5" w:rsidRPr="000040E4" w:rsidRDefault="005F233A" w:rsidP="00D67BC5">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tc>
      </w:tr>
      <w:tr w:rsidR="00924C00" w:rsidRPr="00B4403F" w14:paraId="476D8237" w14:textId="77777777" w:rsidTr="00787964">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13D90289" w:rsidR="00924C00" w:rsidRPr="00892587" w:rsidRDefault="00924C00" w:rsidP="00B4403F">
            <w:pPr>
              <w:rPr>
                <w:rFonts w:ascii="Times New Roman" w:hAnsi="Times New Roman" w:cs="Times New Roman"/>
                <w:sz w:val="24"/>
                <w:szCs w:val="24"/>
              </w:rPr>
            </w:pPr>
          </w:p>
        </w:tc>
      </w:tr>
      <w:tr w:rsidR="00924C00" w:rsidRPr="00B4403F" w14:paraId="3C0077EB" w14:textId="77777777" w:rsidTr="00787964">
        <w:tc>
          <w:tcPr>
            <w:tcW w:w="10774" w:type="dxa"/>
            <w:gridSpan w:val="2"/>
          </w:tcPr>
          <w:p w14:paraId="7A1A1EB2" w14:textId="77777777" w:rsidR="00D67BC5" w:rsidRPr="00D67BC5" w:rsidRDefault="00D67BC5" w:rsidP="00D67BC5">
            <w:pPr>
              <w:rPr>
                <w:rFonts w:ascii="Times New Roman" w:hAnsi="Times New Roman" w:cs="Times New Roman"/>
                <w:noProof/>
                <w:sz w:val="24"/>
                <w:szCs w:val="24"/>
              </w:rPr>
            </w:pPr>
            <w:r w:rsidRPr="00D67BC5">
              <w:rPr>
                <w:rFonts w:ascii="Times New Roman" w:hAnsi="Times New Roman" w:cs="Times New Roman"/>
                <w:noProof/>
                <w:sz w:val="24"/>
                <w:szCs w:val="24"/>
              </w:rPr>
              <w:t>Demokratik devletlerde sadece ülkeyi yöneten bir "iktidar partisi" bulunmaz; aynı zamanda farklı çözüm yolları sunan "muhalefet partileri" de yer alır. Atatürk Dönemi'nde de mecliste sadece Cumhuriyet Halk Fırkası'nın bulunması yeterli görülmemiş, farklı siyasi partilerin kurulması desteklenerek çok partili hayata geçiş denemeleri yapılmıştır.</w:t>
            </w:r>
          </w:p>
          <w:p w14:paraId="5718939D" w14:textId="77777777" w:rsidR="00D67BC5" w:rsidRPr="00D67BC5" w:rsidRDefault="00D67BC5" w:rsidP="00D67BC5">
            <w:pPr>
              <w:rPr>
                <w:rFonts w:ascii="Times New Roman" w:hAnsi="Times New Roman" w:cs="Times New Roman"/>
                <w:noProof/>
                <w:sz w:val="24"/>
                <w:szCs w:val="24"/>
              </w:rPr>
            </w:pPr>
            <w:r w:rsidRPr="00D67BC5">
              <w:rPr>
                <w:rFonts w:ascii="Times New Roman" w:hAnsi="Times New Roman" w:cs="Times New Roman"/>
                <w:b/>
                <w:bCs/>
                <w:noProof/>
                <w:sz w:val="24"/>
                <w:szCs w:val="24"/>
              </w:rPr>
              <w:t>Buna göre, Atatürk Dönemi'nde çok partili hayata geçilmek istenmesinin "halkın iradesinin (farklı görüşlerin) meclise yansıması" açısından önemini açıklayınız.</w:t>
            </w:r>
          </w:p>
          <w:p w14:paraId="573BC1C0" w14:textId="47A27DD3" w:rsidR="00D67BC5" w:rsidRDefault="00D50154" w:rsidP="00E11ED4">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43D600E9" w14:textId="77777777" w:rsidR="00D67BC5" w:rsidRDefault="00D67BC5" w:rsidP="00E11ED4">
            <w:pPr>
              <w:rPr>
                <w:rFonts w:ascii="Times New Roman" w:hAnsi="Times New Roman" w:cs="Times New Roman"/>
                <w:b/>
                <w:bCs/>
                <w:noProof/>
                <w:sz w:val="24"/>
                <w:szCs w:val="24"/>
              </w:rPr>
            </w:pPr>
          </w:p>
          <w:p w14:paraId="55D3A0FB" w14:textId="77777777" w:rsidR="00D67BC5" w:rsidRDefault="00D67BC5" w:rsidP="00E11ED4">
            <w:pPr>
              <w:rPr>
                <w:rFonts w:ascii="Times New Roman" w:hAnsi="Times New Roman" w:cs="Times New Roman"/>
                <w:b/>
                <w:bCs/>
                <w:noProof/>
                <w:sz w:val="24"/>
                <w:szCs w:val="24"/>
              </w:rPr>
            </w:pPr>
          </w:p>
          <w:p w14:paraId="7DD94A5E" w14:textId="77777777" w:rsidR="00D67BC5" w:rsidRDefault="00D67BC5" w:rsidP="00E11ED4">
            <w:pPr>
              <w:rPr>
                <w:rFonts w:ascii="Times New Roman" w:hAnsi="Times New Roman" w:cs="Times New Roman"/>
                <w:b/>
                <w:bCs/>
                <w:noProof/>
                <w:sz w:val="24"/>
                <w:szCs w:val="24"/>
              </w:rPr>
            </w:pPr>
          </w:p>
          <w:p w14:paraId="322E7632" w14:textId="77777777" w:rsidR="00D67BC5" w:rsidRDefault="00D67BC5" w:rsidP="00E11ED4">
            <w:pPr>
              <w:rPr>
                <w:rFonts w:ascii="Times New Roman" w:hAnsi="Times New Roman" w:cs="Times New Roman"/>
                <w:b/>
                <w:bCs/>
                <w:noProof/>
                <w:sz w:val="24"/>
                <w:szCs w:val="24"/>
              </w:rPr>
            </w:pPr>
          </w:p>
          <w:p w14:paraId="47164276" w14:textId="1CB63FC0" w:rsidR="00D67BC5" w:rsidRPr="000040E4" w:rsidRDefault="00D67BC5" w:rsidP="00E11ED4">
            <w:pPr>
              <w:rPr>
                <w:rFonts w:ascii="Times New Roman" w:hAnsi="Times New Roman" w:cs="Times New Roman"/>
                <w:b/>
                <w:bCs/>
                <w:noProof/>
                <w:sz w:val="24"/>
                <w:szCs w:val="24"/>
              </w:rPr>
            </w:pPr>
          </w:p>
        </w:tc>
      </w:tr>
      <w:tr w:rsidR="00924C00" w:rsidRPr="00B4403F" w14:paraId="7343182E" w14:textId="77777777" w:rsidTr="00787964">
        <w:tc>
          <w:tcPr>
            <w:tcW w:w="568" w:type="dxa"/>
            <w:shd w:val="clear" w:color="auto" w:fill="002060"/>
          </w:tcPr>
          <w:p w14:paraId="5833B3A8" w14:textId="5D872F8C"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787964">
        <w:tc>
          <w:tcPr>
            <w:tcW w:w="10774" w:type="dxa"/>
            <w:gridSpan w:val="2"/>
          </w:tcPr>
          <w:p w14:paraId="3C377E91" w14:textId="77777777" w:rsidR="00D67BC5" w:rsidRPr="00D67BC5" w:rsidRDefault="00D67BC5" w:rsidP="00D67BC5">
            <w:pPr>
              <w:rPr>
                <w:rFonts w:ascii="Times New Roman" w:hAnsi="Times New Roman" w:cs="Times New Roman"/>
                <w:sz w:val="24"/>
                <w:szCs w:val="24"/>
              </w:rPr>
            </w:pPr>
            <w:r w:rsidRPr="00D67BC5">
              <w:rPr>
                <w:rFonts w:ascii="Times New Roman" w:hAnsi="Times New Roman" w:cs="Times New Roman"/>
                <w:sz w:val="24"/>
                <w:szCs w:val="24"/>
              </w:rPr>
              <w:t>Cumhuriyet'in ilk yıllarında laik ve demokratik sistemi yıkmak amacıyla Şeyh Sait İsyanı ve Menemen (Kubilay) Olayı gibi çeşitli iç tehditler ortaya çıkmıştır. Özellikle Şeyh Sait İsyanı'nın çıktığı dönemde Türkiye, dış politikada İngiltere ile Musul meselesini çözmeye çalışmaktaydı.</w:t>
            </w:r>
          </w:p>
          <w:p w14:paraId="37FF5100" w14:textId="77777777" w:rsidR="00D67BC5" w:rsidRPr="00D67BC5" w:rsidRDefault="00D67BC5" w:rsidP="00D67BC5">
            <w:pPr>
              <w:rPr>
                <w:rFonts w:ascii="Times New Roman" w:hAnsi="Times New Roman" w:cs="Times New Roman"/>
                <w:sz w:val="24"/>
                <w:szCs w:val="24"/>
              </w:rPr>
            </w:pPr>
            <w:r w:rsidRPr="00D67BC5">
              <w:rPr>
                <w:rFonts w:ascii="Times New Roman" w:hAnsi="Times New Roman" w:cs="Times New Roman"/>
                <w:b/>
                <w:bCs/>
                <w:sz w:val="24"/>
                <w:szCs w:val="24"/>
              </w:rPr>
              <w:t>Bu bilgilerden hareketle; Türkiye'ye yönelik bu tür "iç tehditlerin" (isyanların) ortaya çıkmasının, ülkenin demokratikleşme sürecine (çok partili hayata) ve dış politikadaki gücüne olan etkisini analiz ederek açıklayınız.</w:t>
            </w:r>
          </w:p>
          <w:p w14:paraId="1181F0B2" w14:textId="624A0AED" w:rsidR="00417736" w:rsidRDefault="00417736" w:rsidP="00417736">
            <w:pPr>
              <w:rPr>
                <w:rFonts w:ascii="Times New Roman" w:hAnsi="Times New Roman" w:cs="Times New Roman"/>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sidR="00496B58">
              <w:rPr>
                <w:rFonts w:ascii="Times New Roman" w:hAnsi="Times New Roman" w:cs="Times New Roman"/>
                <w:noProof/>
                <w:sz w:val="24"/>
                <w:szCs w:val="24"/>
              </w:rPr>
              <w:t>..</w:t>
            </w:r>
          </w:p>
          <w:p w14:paraId="5098C460" w14:textId="77777777" w:rsidR="00417736" w:rsidRDefault="00417736" w:rsidP="0012273C">
            <w:pPr>
              <w:rPr>
                <w:rFonts w:ascii="Times New Roman" w:hAnsi="Times New Roman" w:cs="Times New Roman"/>
                <w:sz w:val="24"/>
                <w:szCs w:val="24"/>
              </w:rPr>
            </w:pPr>
          </w:p>
          <w:p w14:paraId="05850E80" w14:textId="77777777" w:rsidR="005F233A" w:rsidRDefault="005F233A" w:rsidP="0012273C">
            <w:pPr>
              <w:rPr>
                <w:rFonts w:ascii="Times New Roman" w:hAnsi="Times New Roman" w:cs="Times New Roman"/>
                <w:sz w:val="24"/>
                <w:szCs w:val="24"/>
              </w:rPr>
            </w:pPr>
          </w:p>
          <w:p w14:paraId="3C5C6A82" w14:textId="77777777" w:rsidR="00D67BC5" w:rsidRDefault="00D67BC5" w:rsidP="0012273C">
            <w:pPr>
              <w:rPr>
                <w:rFonts w:ascii="Times New Roman" w:hAnsi="Times New Roman" w:cs="Times New Roman"/>
                <w:sz w:val="24"/>
                <w:szCs w:val="24"/>
              </w:rPr>
            </w:pPr>
          </w:p>
          <w:p w14:paraId="41F26C18" w14:textId="108F7593" w:rsidR="000C56B3" w:rsidRPr="000040E4" w:rsidRDefault="000C56B3" w:rsidP="00321266">
            <w:pPr>
              <w:rPr>
                <w:rFonts w:ascii="Times New Roman" w:hAnsi="Times New Roman" w:cs="Times New Roman"/>
                <w:noProof/>
                <w:sz w:val="24"/>
                <w:szCs w:val="24"/>
              </w:rPr>
            </w:pPr>
          </w:p>
        </w:tc>
      </w:tr>
      <w:tr w:rsidR="00924C00" w:rsidRPr="00B4403F" w14:paraId="75090732" w14:textId="77777777" w:rsidTr="00787964">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787964">
        <w:trPr>
          <w:trHeight w:val="206"/>
        </w:trPr>
        <w:tc>
          <w:tcPr>
            <w:tcW w:w="10774" w:type="dxa"/>
            <w:gridSpan w:val="2"/>
          </w:tcPr>
          <w:p w14:paraId="49D05942" w14:textId="77777777" w:rsidR="00D67BC5" w:rsidRDefault="00D67BC5" w:rsidP="00DF366C">
            <w:pPr>
              <w:rPr>
                <w:rFonts w:ascii="Times New Roman" w:hAnsi="Times New Roman" w:cs="Times New Roman"/>
                <w:noProof/>
                <w:sz w:val="24"/>
                <w:szCs w:val="24"/>
              </w:rPr>
            </w:pPr>
            <w:r w:rsidRPr="00D67BC5">
              <w:rPr>
                <w:rFonts w:ascii="Times New Roman" w:hAnsi="Times New Roman" w:cs="Times New Roman"/>
                <w:noProof/>
                <w:sz w:val="24"/>
                <w:szCs w:val="24"/>
              </w:rPr>
              <w:t xml:space="preserve">Harp zaruri ve hayati olmalı... Öldüreceğiz diyene karşı ölmeyeceğiz diye harbe girebiliriz. Lakin hayat-ı millet (milletin hayatı) tehlikeye maruz kalmayınca (uğramayınca) harp bir cinayettir... </w:t>
            </w:r>
          </w:p>
          <w:p w14:paraId="537132B3" w14:textId="736A2312" w:rsidR="005B7CE8" w:rsidRPr="00D67BC5" w:rsidRDefault="00D67BC5" w:rsidP="00DF366C">
            <w:pPr>
              <w:rPr>
                <w:rFonts w:ascii="Times New Roman" w:hAnsi="Times New Roman" w:cs="Times New Roman"/>
                <w:b/>
                <w:bCs/>
                <w:noProof/>
                <w:sz w:val="24"/>
                <w:szCs w:val="24"/>
              </w:rPr>
            </w:pPr>
            <w:r w:rsidRPr="00D67BC5">
              <w:rPr>
                <w:rFonts w:ascii="Times New Roman" w:hAnsi="Times New Roman" w:cs="Times New Roman"/>
                <w:b/>
                <w:bCs/>
                <w:noProof/>
                <w:sz w:val="24"/>
                <w:szCs w:val="24"/>
              </w:rPr>
              <w:t>Atatürk bu sözüyle dış politikada hangi temel ilkeye önem verdiğini vurgulamıştır? Yazınız</w:t>
            </w:r>
          </w:p>
          <w:p w14:paraId="0AECB7CE" w14:textId="4BA6986B" w:rsidR="00D67BC5" w:rsidRDefault="00D67BC5" w:rsidP="00DF366C">
            <w:pPr>
              <w:rPr>
                <w:rFonts w:ascii="Times New Roman" w:hAnsi="Times New Roman" w:cs="Times New Roman"/>
                <w:b/>
                <w:bCs/>
                <w:noProof/>
                <w:sz w:val="24"/>
                <w:szCs w:val="24"/>
              </w:rPr>
            </w:pPr>
            <w:r w:rsidRPr="00823DE3">
              <w:rPr>
                <w:rFonts w:ascii="Segoe UI Symbol" w:hAnsi="Segoe UI Symbol" w:cs="Segoe UI Symbol"/>
                <w:noProof/>
                <w:sz w:val="24"/>
                <w:szCs w:val="24"/>
              </w:rPr>
              <w:t>✎</w:t>
            </w:r>
            <w:r w:rsidRPr="00823DE3">
              <w:rPr>
                <w:rFonts w:ascii="Times New Roman" w:hAnsi="Times New Roman" w:cs="Times New Roman"/>
                <w:noProof/>
                <w:sz w:val="24"/>
                <w:szCs w:val="24"/>
              </w:rPr>
              <w:t>.</w:t>
            </w:r>
            <w:r>
              <w:rPr>
                <w:rFonts w:ascii="Times New Roman" w:hAnsi="Times New Roman" w:cs="Times New Roman"/>
                <w:noProof/>
                <w:sz w:val="24"/>
                <w:szCs w:val="24"/>
              </w:rPr>
              <w:t>..</w:t>
            </w:r>
          </w:p>
          <w:p w14:paraId="3524EA02" w14:textId="77777777" w:rsidR="005F233A" w:rsidRDefault="005F233A" w:rsidP="00DF366C">
            <w:pPr>
              <w:rPr>
                <w:rFonts w:ascii="Times New Roman" w:hAnsi="Times New Roman" w:cs="Times New Roman"/>
                <w:b/>
                <w:bCs/>
                <w:noProof/>
                <w:sz w:val="24"/>
                <w:szCs w:val="24"/>
              </w:rPr>
            </w:pPr>
          </w:p>
          <w:p w14:paraId="73483479" w14:textId="77777777" w:rsidR="00D67BC5" w:rsidRDefault="00D67BC5" w:rsidP="00DF366C">
            <w:pPr>
              <w:rPr>
                <w:rFonts w:ascii="Times New Roman" w:hAnsi="Times New Roman" w:cs="Times New Roman"/>
                <w:b/>
                <w:bCs/>
                <w:noProof/>
                <w:sz w:val="24"/>
                <w:szCs w:val="24"/>
              </w:rPr>
            </w:pPr>
          </w:p>
          <w:p w14:paraId="330FFE3B" w14:textId="77777777" w:rsidR="00D67BC5" w:rsidRDefault="00D67BC5" w:rsidP="00DF366C">
            <w:pPr>
              <w:rPr>
                <w:rFonts w:ascii="Times New Roman" w:hAnsi="Times New Roman" w:cs="Times New Roman"/>
                <w:b/>
                <w:bCs/>
                <w:noProof/>
                <w:sz w:val="24"/>
                <w:szCs w:val="24"/>
              </w:rPr>
            </w:pPr>
          </w:p>
          <w:p w14:paraId="10BDBC57" w14:textId="77777777" w:rsidR="00D67BC5" w:rsidRDefault="00D67BC5" w:rsidP="00DF366C">
            <w:pPr>
              <w:rPr>
                <w:rFonts w:ascii="Times New Roman" w:hAnsi="Times New Roman" w:cs="Times New Roman"/>
                <w:b/>
                <w:bCs/>
                <w:noProof/>
                <w:sz w:val="24"/>
                <w:szCs w:val="24"/>
              </w:rPr>
            </w:pPr>
          </w:p>
          <w:p w14:paraId="43029361" w14:textId="77777777" w:rsidR="00D67BC5" w:rsidRDefault="00D67BC5" w:rsidP="00DF366C">
            <w:pPr>
              <w:rPr>
                <w:rFonts w:ascii="Times New Roman" w:hAnsi="Times New Roman" w:cs="Times New Roman"/>
                <w:b/>
                <w:bCs/>
                <w:noProof/>
                <w:sz w:val="24"/>
                <w:szCs w:val="24"/>
              </w:rPr>
            </w:pPr>
          </w:p>
          <w:p w14:paraId="46B02811" w14:textId="4250C5D5" w:rsidR="00D67BC5" w:rsidRPr="000040E4" w:rsidRDefault="00D67BC5" w:rsidP="00DF366C">
            <w:pPr>
              <w:rPr>
                <w:rFonts w:ascii="Times New Roman" w:hAnsi="Times New Roman" w:cs="Times New Roman"/>
                <w:b/>
                <w:bCs/>
                <w:noProof/>
                <w:sz w:val="24"/>
                <w:szCs w:val="24"/>
              </w:rPr>
            </w:pPr>
          </w:p>
        </w:tc>
      </w:tr>
      <w:tr w:rsidR="00D947ED" w:rsidRPr="00924C00" w14:paraId="555648A4" w14:textId="77777777" w:rsidTr="00787964">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787964">
        <w:tc>
          <w:tcPr>
            <w:tcW w:w="10774" w:type="dxa"/>
            <w:gridSpan w:val="2"/>
          </w:tcPr>
          <w:p w14:paraId="531C35E3" w14:textId="77777777" w:rsidR="00D67BC5" w:rsidRDefault="00D67BC5" w:rsidP="00496B58">
            <w:pPr>
              <w:rPr>
                <w:rFonts w:ascii="Times New Roman" w:hAnsi="Times New Roman" w:cs="Times New Roman"/>
                <w:noProof/>
                <w:sz w:val="24"/>
                <w:szCs w:val="24"/>
              </w:rPr>
            </w:pPr>
            <w:r w:rsidRPr="00D67BC5">
              <w:rPr>
                <w:rFonts w:ascii="Times New Roman" w:hAnsi="Times New Roman" w:cs="Times New Roman"/>
                <w:noProof/>
                <w:sz w:val="24"/>
                <w:szCs w:val="24"/>
              </w:rPr>
              <w:t xml:space="preserve">İngiltere ve Sovyetler Birliği’nin desteği ile toplanan Boğazlar Konferansı sonunda, 20 Temmuz 1936’da Montrö Boğazlar Sözleşmesi imzalandı. Bu sözleşmeye göre, • Boğazlar Komisyonu kaldırıldı. • Türkiye’nin Boğazlarda asker bulundurması kabul edildi. • Türkiye savaş tehlikesiyle karşılaşır veya savaşa girerse Boğazları kapatabilecekti. </w:t>
            </w:r>
          </w:p>
          <w:p w14:paraId="104B3A26" w14:textId="77777777" w:rsidR="00D67BC5" w:rsidRPr="00D67BC5" w:rsidRDefault="00D67BC5" w:rsidP="00496B58">
            <w:pPr>
              <w:rPr>
                <w:rFonts w:ascii="Times New Roman" w:hAnsi="Times New Roman" w:cs="Times New Roman"/>
                <w:b/>
                <w:bCs/>
                <w:noProof/>
                <w:sz w:val="24"/>
                <w:szCs w:val="24"/>
              </w:rPr>
            </w:pPr>
            <w:r w:rsidRPr="00D67BC5">
              <w:rPr>
                <w:rFonts w:ascii="Times New Roman" w:hAnsi="Times New Roman" w:cs="Times New Roman"/>
                <w:b/>
                <w:bCs/>
                <w:noProof/>
                <w:sz w:val="24"/>
                <w:szCs w:val="24"/>
              </w:rPr>
              <w:t xml:space="preserve">Buna göre, Montrö Boğazlar Sözleşmesi'nin Türkiye açısından önemini yazınız. </w:t>
            </w:r>
          </w:p>
          <w:p w14:paraId="7C3D0B92" w14:textId="7C4C2598" w:rsidR="00496B58" w:rsidRPr="005B7CE8" w:rsidRDefault="00496B58" w:rsidP="00496B58">
            <w:pPr>
              <w:rPr>
                <w:rFonts w:ascii="Times New Roman" w:hAnsi="Times New Roman" w:cs="Times New Roman"/>
                <w:noProof/>
                <w:sz w:val="24"/>
                <w:szCs w:val="24"/>
              </w:rPr>
            </w:pPr>
            <w:r w:rsidRPr="005B7CE8">
              <w:rPr>
                <w:rFonts w:ascii="Segoe UI Symbol" w:hAnsi="Segoe UI Symbol" w:cs="Segoe UI Symbol"/>
                <w:noProof/>
                <w:sz w:val="24"/>
                <w:szCs w:val="24"/>
              </w:rPr>
              <w:t>✎</w:t>
            </w:r>
            <w:r w:rsidRPr="005B7CE8">
              <w:rPr>
                <w:rFonts w:ascii="Times New Roman" w:hAnsi="Times New Roman" w:cs="Times New Roman"/>
                <w:noProof/>
                <w:sz w:val="24"/>
                <w:szCs w:val="24"/>
              </w:rPr>
              <w:t>...</w:t>
            </w:r>
          </w:p>
          <w:p w14:paraId="673228ED" w14:textId="77777777" w:rsidR="008606C4" w:rsidRDefault="008606C4" w:rsidP="00AD75FB">
            <w:pPr>
              <w:rPr>
                <w:rFonts w:ascii="Times New Roman" w:hAnsi="Times New Roman" w:cs="Times New Roman"/>
                <w:b/>
                <w:bCs/>
                <w:noProof/>
                <w:sz w:val="24"/>
                <w:szCs w:val="24"/>
              </w:rPr>
            </w:pPr>
          </w:p>
          <w:p w14:paraId="15C078DE" w14:textId="77777777" w:rsidR="008606C4" w:rsidRDefault="008606C4" w:rsidP="00AD75FB">
            <w:pPr>
              <w:rPr>
                <w:rFonts w:ascii="Times New Roman" w:hAnsi="Times New Roman" w:cs="Times New Roman"/>
                <w:b/>
                <w:bCs/>
                <w:noProof/>
                <w:sz w:val="24"/>
                <w:szCs w:val="24"/>
              </w:rPr>
            </w:pPr>
          </w:p>
          <w:p w14:paraId="6E7DBBBD" w14:textId="77777777" w:rsidR="008606C4" w:rsidRDefault="008606C4" w:rsidP="00AD75FB">
            <w:pPr>
              <w:rPr>
                <w:rFonts w:ascii="Times New Roman" w:hAnsi="Times New Roman" w:cs="Times New Roman"/>
                <w:b/>
                <w:bCs/>
                <w:noProof/>
                <w:sz w:val="24"/>
                <w:szCs w:val="24"/>
              </w:rPr>
            </w:pPr>
          </w:p>
          <w:p w14:paraId="59CF6E8D" w14:textId="6E5D0DB1" w:rsidR="00496B58" w:rsidRPr="000040E4" w:rsidRDefault="00496B58" w:rsidP="00AD75FB">
            <w:pPr>
              <w:rPr>
                <w:rFonts w:ascii="Times New Roman" w:hAnsi="Times New Roman" w:cs="Times New Roman"/>
                <w:b/>
                <w:bCs/>
                <w:noProof/>
                <w:sz w:val="24"/>
                <w:szCs w:val="24"/>
              </w:rPr>
            </w:pPr>
          </w:p>
        </w:tc>
      </w:tr>
      <w:tr w:rsidR="00064D42" w:rsidRPr="00892587" w14:paraId="577A7395" w14:textId="77777777" w:rsidTr="00787964">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787964">
        <w:tc>
          <w:tcPr>
            <w:tcW w:w="10774" w:type="dxa"/>
            <w:gridSpan w:val="2"/>
          </w:tcPr>
          <w:p w14:paraId="6EAFA935" w14:textId="1203C5E2" w:rsidR="00D67BC5" w:rsidRPr="00D67BC5" w:rsidRDefault="00D67BC5" w:rsidP="00D67BC5">
            <w:pPr>
              <w:rPr>
                <w:rFonts w:ascii="Times New Roman" w:hAnsi="Times New Roman" w:cs="Times New Roman"/>
                <w:sz w:val="24"/>
                <w:szCs w:val="24"/>
              </w:rPr>
            </w:pPr>
            <w:r w:rsidRPr="00D67BC5">
              <w:rPr>
                <w:rFonts w:ascii="Times New Roman" w:hAnsi="Times New Roman" w:cs="Times New Roman"/>
                <w:sz w:val="24"/>
                <w:szCs w:val="24"/>
              </w:rPr>
              <w:t>Türkiye’nin Batı sınırlarını güvence altına almak amacıyla Yunanistan, Yugoslavya ve Romanya ile imzaladığı bölgesel iş birliği paktının adı nedir?</w:t>
            </w:r>
            <w:r>
              <w:rPr>
                <w:rFonts w:ascii="Times New Roman" w:hAnsi="Times New Roman" w:cs="Times New Roman"/>
                <w:sz w:val="24"/>
                <w:szCs w:val="24"/>
              </w:rPr>
              <w:t xml:space="preserve"> Yazınız.</w:t>
            </w:r>
          </w:p>
          <w:p w14:paraId="3156682C" w14:textId="77777777" w:rsidR="00D67BC5" w:rsidRDefault="001E57C3" w:rsidP="00D67BC5">
            <w:pPr>
              <w:rPr>
                <w:rFonts w:ascii="Times New Roman" w:hAnsi="Times New Roman" w:cs="Times New Roman"/>
                <w:noProof/>
                <w:sz w:val="24"/>
                <w:szCs w:val="24"/>
              </w:rPr>
            </w:pPr>
            <w:r w:rsidRPr="00D67BC5">
              <w:rPr>
                <w:rFonts w:ascii="Segoe UI Symbol" w:hAnsi="Segoe UI Symbol" w:cs="Segoe UI Symbol"/>
                <w:noProof/>
                <w:sz w:val="24"/>
                <w:szCs w:val="24"/>
              </w:rPr>
              <w:t>✎</w:t>
            </w:r>
            <w:r w:rsidRPr="00D67BC5">
              <w:rPr>
                <w:rFonts w:ascii="Times New Roman" w:hAnsi="Times New Roman" w:cs="Times New Roman"/>
                <w:noProof/>
                <w:sz w:val="24"/>
                <w:szCs w:val="24"/>
              </w:rPr>
              <w:t>...</w:t>
            </w:r>
          </w:p>
          <w:p w14:paraId="71661F0F" w14:textId="77777777" w:rsidR="00D67BC5" w:rsidRDefault="00D67BC5" w:rsidP="00D67BC5">
            <w:pPr>
              <w:rPr>
                <w:rFonts w:ascii="Times New Roman" w:hAnsi="Times New Roman" w:cs="Times New Roman"/>
                <w:noProof/>
                <w:sz w:val="24"/>
                <w:szCs w:val="24"/>
              </w:rPr>
            </w:pPr>
          </w:p>
          <w:p w14:paraId="51DC61F8" w14:textId="7C350147" w:rsidR="00D67BC5" w:rsidRPr="00702A2E" w:rsidRDefault="00D67BC5" w:rsidP="00D67BC5">
            <w:pPr>
              <w:rPr>
                <w:rFonts w:ascii="Times New Roman" w:hAnsi="Times New Roman" w:cs="Times New Roman"/>
                <w:noProof/>
                <w:sz w:val="24"/>
                <w:szCs w:val="24"/>
              </w:rPr>
            </w:pPr>
          </w:p>
        </w:tc>
      </w:tr>
      <w:tr w:rsidR="00016241" w:rsidRPr="00892587" w14:paraId="77BA61C7" w14:textId="77777777" w:rsidTr="00AE78F2">
        <w:tc>
          <w:tcPr>
            <w:tcW w:w="568" w:type="dxa"/>
            <w:shd w:val="clear" w:color="auto" w:fill="002060"/>
          </w:tcPr>
          <w:p w14:paraId="3EDB1CCE" w14:textId="44DC01AE" w:rsidR="00016241" w:rsidRPr="000040E4" w:rsidRDefault="00016241"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6ECDBD5" w14:textId="77777777" w:rsidR="00016241" w:rsidRPr="00892587" w:rsidRDefault="00016241" w:rsidP="00AE78F2">
            <w:pPr>
              <w:rPr>
                <w:rFonts w:ascii="Times New Roman" w:hAnsi="Times New Roman" w:cs="Times New Roman"/>
                <w:sz w:val="24"/>
                <w:szCs w:val="24"/>
              </w:rPr>
            </w:pPr>
          </w:p>
        </w:tc>
      </w:tr>
      <w:tr w:rsidR="00016241" w:rsidRPr="00702A2E" w14:paraId="27D93259" w14:textId="77777777" w:rsidTr="00AE78F2">
        <w:tc>
          <w:tcPr>
            <w:tcW w:w="10774" w:type="dxa"/>
            <w:gridSpan w:val="2"/>
          </w:tcPr>
          <w:p w14:paraId="4C4D511E" w14:textId="77777777" w:rsidR="00D67BC5" w:rsidRDefault="00D67BC5" w:rsidP="00D67BC5">
            <w:pPr>
              <w:rPr>
                <w:rFonts w:ascii="Times New Roman" w:hAnsi="Times New Roman" w:cs="Times New Roman"/>
                <w:noProof/>
                <w:sz w:val="24"/>
                <w:szCs w:val="24"/>
              </w:rPr>
            </w:pPr>
            <w:r w:rsidRPr="001C4A45">
              <w:rPr>
                <w:rFonts w:ascii="Times New Roman" w:hAnsi="Times New Roman" w:cs="Times New Roman"/>
                <w:noProof/>
                <w:sz w:val="24"/>
                <w:szCs w:val="24"/>
              </w:rPr>
              <w:t xml:space="preserve">Türkiye, dostluğu istenen devletlerden biri durumundaydı. Çıkabilecek yeni bir dünya savaşı karşısında Türkiye’nin dostluğuna ihtiyaç duyan Fransa, Hatay halkının Türkiye’ye katılma isteğini kabul etti. Bu gelişmeler üzerine Hatay meclisi oy birliği ile Türkiye’ye katılma kararı aldı. Bu karar 7 Temmuz 1939’da TBMM tarafından onaylandı. </w:t>
            </w:r>
          </w:p>
          <w:p w14:paraId="4D2DC8CF" w14:textId="77777777" w:rsidR="00D67BC5" w:rsidRPr="001C4A45" w:rsidRDefault="00D67BC5" w:rsidP="00D67BC5">
            <w:pPr>
              <w:rPr>
                <w:rFonts w:ascii="Times New Roman" w:hAnsi="Times New Roman" w:cs="Times New Roman"/>
                <w:b/>
                <w:bCs/>
                <w:noProof/>
                <w:sz w:val="24"/>
                <w:szCs w:val="24"/>
              </w:rPr>
            </w:pPr>
            <w:r w:rsidRPr="001C4A45">
              <w:rPr>
                <w:rFonts w:ascii="Times New Roman" w:hAnsi="Times New Roman" w:cs="Times New Roman"/>
                <w:b/>
                <w:bCs/>
                <w:noProof/>
                <w:sz w:val="24"/>
                <w:szCs w:val="24"/>
              </w:rPr>
              <w:t>Bu parçaya göre Hatay’ın Anavatan’a katılmasında etkili olan faktörlerden birini yazınız.</w:t>
            </w:r>
          </w:p>
          <w:p w14:paraId="707D9007" w14:textId="77777777" w:rsidR="00D67BC5" w:rsidRDefault="00D67BC5" w:rsidP="00D67BC5">
            <w:pPr>
              <w:rPr>
                <w:rFonts w:ascii="Times New Roman" w:hAnsi="Times New Roman" w:cs="Times New Roman"/>
                <w:noProof/>
                <w:sz w:val="24"/>
                <w:szCs w:val="24"/>
              </w:rPr>
            </w:pPr>
            <w:r w:rsidRPr="00A77D65">
              <w:rPr>
                <w:rFonts w:ascii="Segoe UI Symbol" w:hAnsi="Segoe UI Symbol" w:cs="Segoe UI Symbol"/>
                <w:noProof/>
                <w:sz w:val="24"/>
                <w:szCs w:val="24"/>
              </w:rPr>
              <w:t>✎</w:t>
            </w:r>
            <w:r>
              <w:rPr>
                <w:rFonts w:ascii="Segoe UI Symbol" w:hAnsi="Segoe UI Symbol" w:cs="Segoe UI Symbol"/>
                <w:noProof/>
                <w:sz w:val="24"/>
                <w:szCs w:val="24"/>
              </w:rPr>
              <w:t>..</w:t>
            </w:r>
          </w:p>
          <w:p w14:paraId="0931F590" w14:textId="77777777" w:rsidR="00016241" w:rsidRDefault="00016241" w:rsidP="00D67BC5">
            <w:pPr>
              <w:rPr>
                <w:rFonts w:ascii="Times New Roman" w:hAnsi="Times New Roman" w:cs="Times New Roman"/>
                <w:noProof/>
                <w:sz w:val="24"/>
                <w:szCs w:val="24"/>
              </w:rPr>
            </w:pPr>
          </w:p>
          <w:p w14:paraId="32D16F01" w14:textId="77777777" w:rsidR="00D67BC5" w:rsidRDefault="00D67BC5" w:rsidP="00D67BC5">
            <w:pPr>
              <w:rPr>
                <w:rFonts w:ascii="Times New Roman" w:hAnsi="Times New Roman" w:cs="Times New Roman"/>
                <w:noProof/>
                <w:sz w:val="24"/>
                <w:szCs w:val="24"/>
              </w:rPr>
            </w:pPr>
          </w:p>
          <w:p w14:paraId="2F28D1FE" w14:textId="77777777" w:rsidR="00D67BC5" w:rsidRDefault="00D67BC5" w:rsidP="00D67BC5">
            <w:pPr>
              <w:rPr>
                <w:rFonts w:ascii="Times New Roman" w:hAnsi="Times New Roman" w:cs="Times New Roman"/>
                <w:noProof/>
                <w:sz w:val="24"/>
                <w:szCs w:val="24"/>
              </w:rPr>
            </w:pPr>
          </w:p>
          <w:p w14:paraId="211302D3" w14:textId="77777777" w:rsidR="00D67BC5" w:rsidRDefault="00D67BC5" w:rsidP="00D67BC5">
            <w:pPr>
              <w:rPr>
                <w:rFonts w:ascii="Times New Roman" w:hAnsi="Times New Roman" w:cs="Times New Roman"/>
                <w:noProof/>
                <w:sz w:val="24"/>
                <w:szCs w:val="24"/>
              </w:rPr>
            </w:pPr>
          </w:p>
          <w:p w14:paraId="2EEBD1B7" w14:textId="6A2BE0E1" w:rsidR="00D67BC5" w:rsidRPr="00702A2E" w:rsidRDefault="00D67BC5" w:rsidP="00D67BC5">
            <w:pPr>
              <w:rPr>
                <w:rFonts w:ascii="Times New Roman" w:hAnsi="Times New Roman" w:cs="Times New Roman"/>
                <w:noProof/>
                <w:sz w:val="24"/>
                <w:szCs w:val="24"/>
              </w:rPr>
            </w:pPr>
          </w:p>
        </w:tc>
      </w:tr>
      <w:tr w:rsidR="00D67BC5" w:rsidRPr="00892587" w14:paraId="216FC0EA" w14:textId="77777777" w:rsidTr="00AE78F2">
        <w:tc>
          <w:tcPr>
            <w:tcW w:w="568" w:type="dxa"/>
            <w:shd w:val="clear" w:color="auto" w:fill="002060"/>
          </w:tcPr>
          <w:p w14:paraId="5CD9C03D" w14:textId="493DA035" w:rsidR="00D67BC5" w:rsidRPr="000040E4" w:rsidRDefault="00D67BC5" w:rsidP="00AE78F2">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28B0CB30" w14:textId="77777777" w:rsidR="00D67BC5" w:rsidRPr="00892587" w:rsidRDefault="00D67BC5" w:rsidP="00AE78F2">
            <w:pPr>
              <w:rPr>
                <w:rFonts w:ascii="Times New Roman" w:hAnsi="Times New Roman" w:cs="Times New Roman"/>
                <w:sz w:val="24"/>
                <w:szCs w:val="24"/>
              </w:rPr>
            </w:pPr>
          </w:p>
        </w:tc>
      </w:tr>
      <w:tr w:rsidR="00D67BC5" w:rsidRPr="00702A2E" w14:paraId="47174304" w14:textId="77777777" w:rsidTr="00AE78F2">
        <w:tc>
          <w:tcPr>
            <w:tcW w:w="10774" w:type="dxa"/>
            <w:gridSpan w:val="2"/>
          </w:tcPr>
          <w:p w14:paraId="4E57AE59" w14:textId="77777777" w:rsidR="00D67BC5" w:rsidRDefault="00D67BC5" w:rsidP="00AE78F2">
            <w:pPr>
              <w:rPr>
                <w:rFonts w:ascii="Times New Roman" w:hAnsi="Times New Roman" w:cs="Times New Roman"/>
                <w:noProof/>
                <w:sz w:val="24"/>
                <w:szCs w:val="24"/>
              </w:rPr>
            </w:pPr>
            <w:r w:rsidRPr="00D67BC5">
              <w:rPr>
                <w:rFonts w:ascii="Times New Roman" w:hAnsi="Times New Roman" w:cs="Times New Roman"/>
                <w:noProof/>
                <w:sz w:val="24"/>
                <w:szCs w:val="24"/>
              </w:rPr>
              <w:t>Atatürk’ün eserlerinden üçünü yazınız.</w:t>
            </w:r>
          </w:p>
          <w:p w14:paraId="101F58BC" w14:textId="77777777" w:rsidR="00D67BC5" w:rsidRPr="00D67BC5" w:rsidRDefault="00D67BC5" w:rsidP="00AE78F2">
            <w:pPr>
              <w:rPr>
                <w:rFonts w:ascii="Times New Roman" w:hAnsi="Times New Roman" w:cs="Times New Roman"/>
                <w:noProof/>
                <w:sz w:val="24"/>
                <w:szCs w:val="24"/>
              </w:rPr>
            </w:pPr>
          </w:p>
          <w:p w14:paraId="7EA83555" w14:textId="770B0112" w:rsidR="00D67BC5" w:rsidRDefault="00D67BC5" w:rsidP="00D67BC5">
            <w:pPr>
              <w:rPr>
                <w:rFonts w:ascii="Times New Roman" w:hAnsi="Times New Roman" w:cs="Times New Roman"/>
                <w:b/>
                <w:bCs/>
                <w:noProof/>
                <w:sz w:val="24"/>
                <w:szCs w:val="24"/>
              </w:rPr>
            </w:pPr>
            <w:r w:rsidRPr="00E32F63">
              <w:rPr>
                <w:rFonts w:ascii="Segoe UI Emoji" w:hAnsi="Segoe UI Emoji" w:cs="Segoe UI Emoji"/>
                <w:b/>
                <w:bCs/>
                <w:noProof/>
                <w:sz w:val="24"/>
                <w:szCs w:val="24"/>
              </w:rPr>
              <w:t>📖</w:t>
            </w:r>
            <w:r>
              <w:rPr>
                <w:rFonts w:ascii="Segoe UI Emoji" w:hAnsi="Segoe UI Emoji" w:cs="Segoe UI Emoji"/>
                <w:b/>
                <w:bCs/>
                <w:noProof/>
                <w:sz w:val="24"/>
                <w:szCs w:val="24"/>
              </w:rPr>
              <w:t xml:space="preserve"> ...........................................  </w:t>
            </w:r>
            <w:r w:rsidRPr="00E32F63">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Pr>
                <w:rFonts w:ascii="Segoe UI Emoji" w:hAnsi="Segoe UI Emoji" w:cs="Segoe UI Emoji"/>
                <w:b/>
                <w:bCs/>
                <w:noProof/>
                <w:sz w:val="24"/>
                <w:szCs w:val="24"/>
              </w:rPr>
              <w:t xml:space="preserve">   </w:t>
            </w:r>
            <w:r w:rsidRPr="00E32F63">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2B7BCA93" w14:textId="77777777" w:rsidR="00D67BC5" w:rsidRPr="00702A2E" w:rsidRDefault="00D67BC5" w:rsidP="00D67BC5">
            <w:pPr>
              <w:rPr>
                <w:rFonts w:ascii="Times New Roman" w:hAnsi="Times New Roman" w:cs="Times New Roman"/>
                <w:noProof/>
                <w:sz w:val="24"/>
                <w:szCs w:val="24"/>
              </w:rPr>
            </w:pPr>
          </w:p>
        </w:tc>
      </w:tr>
    </w:tbl>
    <w:p w14:paraId="06815387" w14:textId="6C6B6C6F"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6B18156F"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42" style="width:0;height:1.5pt" o:hralign="center" o:bullet="t" o:hrstd="t" o:hr="t" fillcolor="#a0a0a0" stroked="f"/>
        </w:pict>
      </w:r>
    </w:p>
    <w:p w14:paraId="2BB40EDD" w14:textId="77777777"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S1</w:t>
      </w:r>
      <w:r w:rsidRPr="00E76061">
        <w:rPr>
          <w:rFonts w:ascii="Times New Roman" w:hAnsi="Times New Roman" w:cs="Times New Roman"/>
          <w:iCs/>
          <w:sz w:val="24"/>
          <w:szCs w:val="24"/>
        </w:rPr>
        <w:br/>
        <w:t xml:space="preserve">Atatürk’e göre millî bağımsızlık, Türk milletinin hiçbir devletin baskısı altında kalmadan kendi geleceğine kendisinin karar vermesidir. Bu nedenle siyasi, askerî, ekonomik ve kültürel alanlarda tam bağımsızlık hedeflenmiştir. Bu anlayış doğrultusunda </w:t>
      </w:r>
      <w:r w:rsidRPr="00E76061">
        <w:rPr>
          <w:rFonts w:ascii="Times New Roman" w:hAnsi="Times New Roman" w:cs="Times New Roman"/>
          <w:b/>
          <w:bCs/>
          <w:iCs/>
          <w:sz w:val="24"/>
          <w:szCs w:val="24"/>
        </w:rPr>
        <w:t>Kurtuluş Savaşı’nın yapılması</w:t>
      </w:r>
      <w:r w:rsidRPr="00E76061">
        <w:rPr>
          <w:rFonts w:ascii="Times New Roman" w:hAnsi="Times New Roman" w:cs="Times New Roman"/>
          <w:iCs/>
          <w:sz w:val="24"/>
          <w:szCs w:val="24"/>
        </w:rPr>
        <w:t xml:space="preserve"> ve ardından </w:t>
      </w:r>
      <w:r w:rsidRPr="00E76061">
        <w:rPr>
          <w:rFonts w:ascii="Times New Roman" w:hAnsi="Times New Roman" w:cs="Times New Roman"/>
          <w:b/>
          <w:bCs/>
          <w:iCs/>
          <w:sz w:val="24"/>
          <w:szCs w:val="24"/>
        </w:rPr>
        <w:t>Lozan Antlaşması ile Türkiye’nin bağımsızlığının kabul ettirilmesi</w:t>
      </w:r>
      <w:r w:rsidRPr="00E76061">
        <w:rPr>
          <w:rFonts w:ascii="Times New Roman" w:hAnsi="Times New Roman" w:cs="Times New Roman"/>
          <w:iCs/>
          <w:sz w:val="24"/>
          <w:szCs w:val="24"/>
        </w:rPr>
        <w:t xml:space="preserve"> örnek verilebilir.</w:t>
      </w:r>
    </w:p>
    <w:p w14:paraId="62A5567D" w14:textId="568B726F"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7BF3E454">
          <v:rect id="_x0000_i1043" style="width:0;height:1.5pt" o:hralign="center" o:bullet="t" o:hrstd="t" o:hr="t" fillcolor="#a0a0a0" stroked="f"/>
        </w:pict>
      </w:r>
    </w:p>
    <w:p w14:paraId="35AB06A2" w14:textId="78474EC2"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S2</w:t>
      </w:r>
      <w:r w:rsidRPr="00E76061">
        <w:rPr>
          <w:rFonts w:ascii="Times New Roman" w:hAnsi="Times New Roman" w:cs="Times New Roman"/>
          <w:iCs/>
          <w:sz w:val="24"/>
          <w:szCs w:val="24"/>
        </w:rPr>
        <w:br/>
        <w:t>Atatürk Dönemi’nde mecliste kurulan muhalefet partileri şunlardır:</w:t>
      </w:r>
    </w:p>
    <w:p w14:paraId="7D2A403A" w14:textId="77777777" w:rsidR="00E76061" w:rsidRPr="00E76061" w:rsidRDefault="00E76061" w:rsidP="00E76061">
      <w:pPr>
        <w:rPr>
          <w:rFonts w:ascii="Times New Roman" w:hAnsi="Times New Roman" w:cs="Times New Roman"/>
          <w:iCs/>
          <w:sz w:val="24"/>
          <w:szCs w:val="24"/>
        </w:rPr>
      </w:pPr>
      <w:r w:rsidRPr="00E76061">
        <w:rPr>
          <w:rFonts w:ascii="Segoe UI Symbol" w:hAnsi="Segoe UI Symbol" w:cs="Segoe UI Symbol"/>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Terakkiperver Cumhuriyet Fırkası</w:t>
      </w:r>
      <w:r w:rsidRPr="00E76061">
        <w:rPr>
          <w:rFonts w:ascii="Times New Roman" w:hAnsi="Times New Roman" w:cs="Times New Roman"/>
          <w:iCs/>
          <w:sz w:val="24"/>
          <w:szCs w:val="24"/>
        </w:rPr>
        <w:br/>
      </w:r>
      <w:r w:rsidRPr="00E76061">
        <w:rPr>
          <w:rFonts w:ascii="Segoe UI Symbol" w:hAnsi="Segoe UI Symbol" w:cs="Segoe UI Symbol"/>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Serbest Cumhuriyet Fırkası</w:t>
      </w:r>
    </w:p>
    <w:p w14:paraId="4CB789D2" w14:textId="0465BE55"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382F29DC">
          <v:rect id="_x0000_i1044" style="width:0;height:1.5pt" o:hralign="center" o:bullet="t" o:hrstd="t" o:hr="t" fillcolor="#a0a0a0" stroked="f"/>
        </w:pict>
      </w:r>
    </w:p>
    <w:p w14:paraId="58EEE6EE" w14:textId="3EB1F958"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S3</w:t>
      </w:r>
      <w:r w:rsidRPr="00E76061">
        <w:rPr>
          <w:rFonts w:ascii="Times New Roman" w:hAnsi="Times New Roman" w:cs="Times New Roman"/>
          <w:iCs/>
          <w:sz w:val="24"/>
          <w:szCs w:val="24"/>
        </w:rPr>
        <w:br/>
        <w:t>Atatürk Dönemi’nde çok partili hayata geçilmek istenmesinin amacı, halkın farklı düşüncelerinin mecliste temsil edilmesini sağlamaktır. Muhalefet partileri sayesinde hükümetin çalışmaları denetlenir, farklı çözüm önerileri ortaya çıkar ve millet iradesi daha güçlü şekilde yönetime yansır. Bu durum demokrasinin gelişmesi açısından önemlidir.</w:t>
      </w:r>
    </w:p>
    <w:p w14:paraId="0DE3C9F1" w14:textId="433BF12A"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76C6C9E3">
          <v:rect id="_x0000_i1045" style="width:0;height:1.5pt" o:hralign="center" o:bullet="t" o:hrstd="t" o:hr="t" fillcolor="#a0a0a0" stroked="f"/>
        </w:pict>
      </w:r>
    </w:p>
    <w:p w14:paraId="601E2E06" w14:textId="4E437B73"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S4</w:t>
      </w:r>
      <w:r w:rsidRPr="00E76061">
        <w:rPr>
          <w:rFonts w:ascii="Times New Roman" w:hAnsi="Times New Roman" w:cs="Times New Roman"/>
          <w:iCs/>
          <w:sz w:val="24"/>
          <w:szCs w:val="24"/>
        </w:rPr>
        <w:br/>
        <w:t>Şeyh Sait İsyanı ve Menemen Olayı gibi iç tehditler, Cumhuriyet’in laik ve demokratik düzenini hedef almıştır. Bu olaylar ülkede güvenlik sorunlarına yol açtığı için çok partili hayata geçiş denemelerini olumsuz etkilemiştir. Ayrıca Şeyh Sait İsyanı’nın Musul meselesi görüşülürken çıkması, Türkiye’nin dış politikadaki elini zayıflatmıştır. Bu tür isyanlar hem demokratikleşme sürecini yavaşlatmış hem de Türkiye’nin dış meselelerde daha güçlü hareket etmesini zorlaştırmıştır.</w:t>
      </w:r>
    </w:p>
    <w:p w14:paraId="24BF20E4" w14:textId="47AEA662"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535D91C9">
          <v:rect id="_x0000_i1046" style="width:0;height:1.5pt" o:hralign="center" o:bullet="t" o:hrstd="t" o:hr="t" fillcolor="#a0a0a0" stroked="f"/>
        </w:pict>
      </w:r>
    </w:p>
    <w:p w14:paraId="00D875CC" w14:textId="6D9FC114"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S5</w:t>
      </w:r>
      <w:r w:rsidRPr="00E76061">
        <w:rPr>
          <w:rFonts w:ascii="Times New Roman" w:hAnsi="Times New Roman" w:cs="Times New Roman"/>
          <w:iCs/>
          <w:sz w:val="24"/>
          <w:szCs w:val="24"/>
        </w:rPr>
        <w:br/>
        <w:t xml:space="preserve">Atatürk bu sözüyle dış politikada </w:t>
      </w:r>
      <w:r w:rsidRPr="00E76061">
        <w:rPr>
          <w:rFonts w:ascii="Times New Roman" w:hAnsi="Times New Roman" w:cs="Times New Roman"/>
          <w:b/>
          <w:bCs/>
          <w:iCs/>
          <w:sz w:val="24"/>
          <w:szCs w:val="24"/>
        </w:rPr>
        <w:t>barışçılık</w:t>
      </w:r>
      <w:r w:rsidRPr="00E76061">
        <w:rPr>
          <w:rFonts w:ascii="Times New Roman" w:hAnsi="Times New Roman" w:cs="Times New Roman"/>
          <w:iCs/>
          <w:sz w:val="24"/>
          <w:szCs w:val="24"/>
        </w:rPr>
        <w:t xml:space="preserve"> ilkesine önem verdiğini vurgulamıştır.</w:t>
      </w:r>
    </w:p>
    <w:p w14:paraId="0B2BCFE1" w14:textId="77777777" w:rsidR="00E76061" w:rsidRPr="00E76061" w:rsidRDefault="00E76061" w:rsidP="00E76061">
      <w:pPr>
        <w:rPr>
          <w:rFonts w:ascii="Times New Roman" w:hAnsi="Times New Roman" w:cs="Times New Roman"/>
          <w:iCs/>
          <w:sz w:val="24"/>
          <w:szCs w:val="24"/>
        </w:rPr>
      </w:pPr>
      <w:r w:rsidRPr="00E76061">
        <w:rPr>
          <w:rFonts w:ascii="Segoe UI Symbol" w:hAnsi="Segoe UI Symbol" w:cs="Segoe UI Symbol"/>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Yurtta sulh, cihanda sulh.</w:t>
      </w:r>
    </w:p>
    <w:p w14:paraId="1D7917D8" w14:textId="628B1EE3"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49948A51">
          <v:rect id="_x0000_i1047" style="width:0;height:1.5pt" o:hralign="center" o:bullet="t" o:hrstd="t" o:hr="t" fillcolor="#a0a0a0" stroked="f"/>
        </w:pict>
      </w:r>
    </w:p>
    <w:p w14:paraId="2AD2AA21" w14:textId="1231D9B1"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S6</w:t>
      </w:r>
      <w:r w:rsidRPr="00E76061">
        <w:rPr>
          <w:rFonts w:ascii="Times New Roman" w:hAnsi="Times New Roman" w:cs="Times New Roman"/>
          <w:iCs/>
          <w:sz w:val="24"/>
          <w:szCs w:val="24"/>
        </w:rPr>
        <w:br/>
        <w:t>Montrö Boğazlar Sözleşmesi, Türkiye’nin Boğazlar üzerindeki egemenlik haklarını güçlendirmiştir. Boğazlar Komisyonu kaldırılmış, Türkiye’ye Boğazlarda asker bulundurma ve savaş tehlikesi durumunda Boğazları kapatma hakkı verilmiştir. Böylece Türkiye’nin güvenliği artmış ve Boğazlar üzerindeki tam hâkimiyeti büyük ölçüde sağlanmıştır.</w:t>
      </w:r>
    </w:p>
    <w:p w14:paraId="6B813BCF" w14:textId="56D8FC71"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57E066EA">
          <v:rect id="_x0000_i1048" style="width:0;height:1.5pt" o:hralign="center" o:bullet="t" o:hrstd="t" o:hr="t" fillcolor="#a0a0a0" stroked="f"/>
        </w:pict>
      </w:r>
    </w:p>
    <w:p w14:paraId="6ED58C97" w14:textId="0E2CE606"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S7</w:t>
      </w:r>
      <w:r w:rsidRPr="00E76061">
        <w:rPr>
          <w:rFonts w:ascii="Times New Roman" w:hAnsi="Times New Roman" w:cs="Times New Roman"/>
          <w:iCs/>
          <w:sz w:val="24"/>
          <w:szCs w:val="24"/>
        </w:rPr>
        <w:br/>
      </w:r>
      <w:r w:rsidRPr="00E76061">
        <w:rPr>
          <w:rFonts w:ascii="Segoe UI Symbol" w:hAnsi="Segoe UI Symbol" w:cs="Segoe UI Symbol"/>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Balkan Antantı</w:t>
      </w:r>
    </w:p>
    <w:p w14:paraId="4A02FF01" w14:textId="715F2891"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6FFDA992">
          <v:rect id="_x0000_i1049" style="width:0;height:1.5pt" o:hralign="center" o:bullet="t" o:hrstd="t" o:hr="t" fillcolor="#a0a0a0" stroked="f"/>
        </w:pict>
      </w:r>
    </w:p>
    <w:p w14:paraId="117F61D3" w14:textId="5D59684B"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lastRenderedPageBreak/>
        <w:t>S8</w:t>
      </w:r>
      <w:r w:rsidRPr="00E76061">
        <w:rPr>
          <w:rFonts w:ascii="Times New Roman" w:hAnsi="Times New Roman" w:cs="Times New Roman"/>
          <w:iCs/>
          <w:sz w:val="24"/>
          <w:szCs w:val="24"/>
        </w:rPr>
        <w:br/>
        <w:t xml:space="preserve">Hatay’ın Anavatan’a katılmasında etkili olan faktörlerden biri, </w:t>
      </w:r>
      <w:r w:rsidRPr="00E76061">
        <w:rPr>
          <w:rFonts w:ascii="Times New Roman" w:hAnsi="Times New Roman" w:cs="Times New Roman"/>
          <w:b/>
          <w:bCs/>
          <w:iCs/>
          <w:sz w:val="24"/>
          <w:szCs w:val="24"/>
        </w:rPr>
        <w:t>Hatay halkının Türkiye’ye katılmak istemesidir.</w:t>
      </w:r>
    </w:p>
    <w:p w14:paraId="5ED8992B" w14:textId="77777777"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iCs/>
          <w:sz w:val="24"/>
          <w:szCs w:val="24"/>
        </w:rPr>
        <w:t>Ayrıca Fransa’nın yaklaşan II. Dünya Savaşı öncesinde Türkiye’nin dostluğuna ihtiyaç duyması da bu süreçte etkili olmuştur.</w:t>
      </w:r>
    </w:p>
    <w:p w14:paraId="39D78CCC" w14:textId="6BE52D49" w:rsidR="00E76061" w:rsidRDefault="00E76061" w:rsidP="00E76061">
      <w:pPr>
        <w:rPr>
          <w:rFonts w:ascii="Times New Roman" w:hAnsi="Times New Roman" w:cs="Times New Roman"/>
          <w:b/>
          <w:bCs/>
          <w:iCs/>
          <w:sz w:val="24"/>
          <w:szCs w:val="24"/>
        </w:rPr>
      </w:pPr>
      <w:r>
        <w:rPr>
          <w:rFonts w:ascii="Times New Roman" w:hAnsi="Times New Roman" w:cs="Times New Roman"/>
          <w:iCs/>
          <w:sz w:val="24"/>
          <w:szCs w:val="24"/>
        </w:rPr>
        <w:pict w14:anchorId="1D414448">
          <v:rect id="_x0000_i1050" style="width:0;height:1.5pt" o:hralign="center" o:bullet="t" o:hrstd="t" o:hr="t" fillcolor="#a0a0a0" stroked="f"/>
        </w:pict>
      </w:r>
    </w:p>
    <w:p w14:paraId="3678E555" w14:textId="680426C0" w:rsidR="00E76061" w:rsidRPr="00E76061" w:rsidRDefault="00E76061" w:rsidP="00E76061">
      <w:pPr>
        <w:rPr>
          <w:rFonts w:ascii="Times New Roman" w:hAnsi="Times New Roman" w:cs="Times New Roman"/>
          <w:iCs/>
          <w:sz w:val="24"/>
          <w:szCs w:val="24"/>
        </w:rPr>
      </w:pPr>
      <w:r w:rsidRPr="00E76061">
        <w:rPr>
          <w:rFonts w:ascii="Times New Roman" w:hAnsi="Times New Roman" w:cs="Times New Roman"/>
          <w:b/>
          <w:bCs/>
          <w:iCs/>
          <w:sz w:val="24"/>
          <w:szCs w:val="24"/>
        </w:rPr>
        <w:t>S9</w:t>
      </w:r>
      <w:r w:rsidRPr="00E76061">
        <w:rPr>
          <w:rFonts w:ascii="Times New Roman" w:hAnsi="Times New Roman" w:cs="Times New Roman"/>
          <w:iCs/>
          <w:sz w:val="24"/>
          <w:szCs w:val="24"/>
        </w:rPr>
        <w:br/>
      </w:r>
      <w:r w:rsidRPr="00E76061">
        <w:rPr>
          <w:rFonts w:ascii="Segoe UI Emoji" w:hAnsi="Segoe UI Emoji" w:cs="Segoe UI Emoji"/>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Nutuk</w:t>
      </w:r>
      <w:r w:rsidRPr="00E76061">
        <w:rPr>
          <w:rFonts w:ascii="Times New Roman" w:hAnsi="Times New Roman" w:cs="Times New Roman"/>
          <w:iCs/>
          <w:sz w:val="24"/>
          <w:szCs w:val="24"/>
        </w:rPr>
        <w:br/>
      </w:r>
      <w:r w:rsidRPr="00E76061">
        <w:rPr>
          <w:rFonts w:ascii="Segoe UI Emoji" w:hAnsi="Segoe UI Emoji" w:cs="Segoe UI Emoji"/>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Geometri</w:t>
      </w:r>
      <w:r w:rsidRPr="00E76061">
        <w:rPr>
          <w:rFonts w:ascii="Times New Roman" w:hAnsi="Times New Roman" w:cs="Times New Roman"/>
          <w:iCs/>
          <w:sz w:val="24"/>
          <w:szCs w:val="24"/>
        </w:rPr>
        <w:br/>
      </w:r>
      <w:r w:rsidRPr="00E76061">
        <w:rPr>
          <w:rFonts w:ascii="Segoe UI Emoji" w:hAnsi="Segoe UI Emoji" w:cs="Segoe UI Emoji"/>
          <w:iCs/>
          <w:sz w:val="24"/>
          <w:szCs w:val="24"/>
        </w:rPr>
        <w:t>📖</w:t>
      </w:r>
      <w:r w:rsidRPr="00E76061">
        <w:rPr>
          <w:rFonts w:ascii="Times New Roman" w:hAnsi="Times New Roman" w:cs="Times New Roman"/>
          <w:iCs/>
          <w:sz w:val="24"/>
          <w:szCs w:val="24"/>
        </w:rPr>
        <w:t xml:space="preserve"> </w:t>
      </w:r>
      <w:r w:rsidRPr="00E76061">
        <w:rPr>
          <w:rFonts w:ascii="Times New Roman" w:hAnsi="Times New Roman" w:cs="Times New Roman"/>
          <w:b/>
          <w:bCs/>
          <w:iCs/>
          <w:sz w:val="24"/>
          <w:szCs w:val="24"/>
        </w:rPr>
        <w:t>Zabit ve Kumandan ile Hasbihal</w:t>
      </w:r>
    </w:p>
    <w:p w14:paraId="26E714DD" w14:textId="77777777" w:rsidR="00E76061" w:rsidRPr="00E76061" w:rsidRDefault="00E76061" w:rsidP="00033E4A">
      <w:pPr>
        <w:rPr>
          <w:rFonts w:ascii="Times New Roman" w:hAnsi="Times New Roman" w:cs="Times New Roman"/>
          <w:iCs/>
          <w:sz w:val="24"/>
          <w:szCs w:val="24"/>
        </w:rPr>
      </w:pPr>
    </w:p>
    <w:sectPr w:rsidR="00E76061" w:rsidRPr="00E7606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4DD7F" w14:textId="77777777" w:rsidR="00276C6A" w:rsidRDefault="00276C6A" w:rsidP="00804A3F">
      <w:pPr>
        <w:spacing w:after="0" w:line="240" w:lineRule="auto"/>
      </w:pPr>
      <w:r>
        <w:separator/>
      </w:r>
    </w:p>
  </w:endnote>
  <w:endnote w:type="continuationSeparator" w:id="0">
    <w:p w14:paraId="65A21137" w14:textId="77777777" w:rsidR="00276C6A" w:rsidRDefault="00276C6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51CB2" w14:textId="77777777" w:rsidR="00276C6A" w:rsidRDefault="00276C6A" w:rsidP="00804A3F">
      <w:pPr>
        <w:spacing w:after="0" w:line="240" w:lineRule="auto"/>
      </w:pPr>
      <w:r>
        <w:separator/>
      </w:r>
    </w:p>
  </w:footnote>
  <w:footnote w:type="continuationSeparator" w:id="0">
    <w:p w14:paraId="72DF1B53" w14:textId="77777777" w:rsidR="00276C6A" w:rsidRDefault="00276C6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6241"/>
    <w:rsid w:val="0002319B"/>
    <w:rsid w:val="000241A8"/>
    <w:rsid w:val="0002428B"/>
    <w:rsid w:val="000273A8"/>
    <w:rsid w:val="00032260"/>
    <w:rsid w:val="000335AB"/>
    <w:rsid w:val="00033E4A"/>
    <w:rsid w:val="00033EAD"/>
    <w:rsid w:val="00035B56"/>
    <w:rsid w:val="000374DF"/>
    <w:rsid w:val="00041625"/>
    <w:rsid w:val="00042029"/>
    <w:rsid w:val="00042DF2"/>
    <w:rsid w:val="000454EA"/>
    <w:rsid w:val="00046E80"/>
    <w:rsid w:val="0005308E"/>
    <w:rsid w:val="0005793D"/>
    <w:rsid w:val="00060DF8"/>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87DD8"/>
    <w:rsid w:val="000903EF"/>
    <w:rsid w:val="000A1343"/>
    <w:rsid w:val="000B00EA"/>
    <w:rsid w:val="000B179E"/>
    <w:rsid w:val="000B5816"/>
    <w:rsid w:val="000B5AE8"/>
    <w:rsid w:val="000C56B3"/>
    <w:rsid w:val="000C6788"/>
    <w:rsid w:val="000C7D69"/>
    <w:rsid w:val="000D4827"/>
    <w:rsid w:val="000D5D10"/>
    <w:rsid w:val="000E0F49"/>
    <w:rsid w:val="000E59FD"/>
    <w:rsid w:val="000F38D5"/>
    <w:rsid w:val="000F39A6"/>
    <w:rsid w:val="000F7B3B"/>
    <w:rsid w:val="0010682B"/>
    <w:rsid w:val="00106AAA"/>
    <w:rsid w:val="0010766B"/>
    <w:rsid w:val="0011011F"/>
    <w:rsid w:val="001109DC"/>
    <w:rsid w:val="00113F6B"/>
    <w:rsid w:val="00120EFF"/>
    <w:rsid w:val="0012120C"/>
    <w:rsid w:val="0012273C"/>
    <w:rsid w:val="00124A21"/>
    <w:rsid w:val="00125900"/>
    <w:rsid w:val="00125C8D"/>
    <w:rsid w:val="0012682F"/>
    <w:rsid w:val="0013447D"/>
    <w:rsid w:val="001344A2"/>
    <w:rsid w:val="00135DB4"/>
    <w:rsid w:val="00136E7B"/>
    <w:rsid w:val="001379B1"/>
    <w:rsid w:val="00137CB0"/>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DD6"/>
    <w:rsid w:val="00185090"/>
    <w:rsid w:val="00187F22"/>
    <w:rsid w:val="0019223B"/>
    <w:rsid w:val="001949C1"/>
    <w:rsid w:val="00195F99"/>
    <w:rsid w:val="001969F4"/>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57C3"/>
    <w:rsid w:val="001E6954"/>
    <w:rsid w:val="001F4613"/>
    <w:rsid w:val="001F51B0"/>
    <w:rsid w:val="0020140D"/>
    <w:rsid w:val="00203083"/>
    <w:rsid w:val="0021379D"/>
    <w:rsid w:val="00216591"/>
    <w:rsid w:val="0022033E"/>
    <w:rsid w:val="002210A6"/>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76C6A"/>
    <w:rsid w:val="00281E21"/>
    <w:rsid w:val="002855B9"/>
    <w:rsid w:val="002867FB"/>
    <w:rsid w:val="002878F0"/>
    <w:rsid w:val="002927D7"/>
    <w:rsid w:val="002A050C"/>
    <w:rsid w:val="002A2C11"/>
    <w:rsid w:val="002A4636"/>
    <w:rsid w:val="002A69F6"/>
    <w:rsid w:val="002B3889"/>
    <w:rsid w:val="002C44D6"/>
    <w:rsid w:val="002C6679"/>
    <w:rsid w:val="002D1772"/>
    <w:rsid w:val="002D313A"/>
    <w:rsid w:val="002E37B9"/>
    <w:rsid w:val="002E7BE5"/>
    <w:rsid w:val="002F1B34"/>
    <w:rsid w:val="002F1C04"/>
    <w:rsid w:val="002F640A"/>
    <w:rsid w:val="002F6EC0"/>
    <w:rsid w:val="0030006F"/>
    <w:rsid w:val="00300EFA"/>
    <w:rsid w:val="003014A3"/>
    <w:rsid w:val="00301D96"/>
    <w:rsid w:val="003116FA"/>
    <w:rsid w:val="003122CF"/>
    <w:rsid w:val="00312FB6"/>
    <w:rsid w:val="00313BD2"/>
    <w:rsid w:val="0031639B"/>
    <w:rsid w:val="003173FB"/>
    <w:rsid w:val="00320079"/>
    <w:rsid w:val="00321266"/>
    <w:rsid w:val="00326821"/>
    <w:rsid w:val="00327149"/>
    <w:rsid w:val="00327D91"/>
    <w:rsid w:val="0033215A"/>
    <w:rsid w:val="003408F7"/>
    <w:rsid w:val="00341920"/>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1D1"/>
    <w:rsid w:val="003C7AAE"/>
    <w:rsid w:val="003D1707"/>
    <w:rsid w:val="003D3390"/>
    <w:rsid w:val="003D517F"/>
    <w:rsid w:val="003E0AFB"/>
    <w:rsid w:val="003F4A31"/>
    <w:rsid w:val="003F4FFC"/>
    <w:rsid w:val="0040008E"/>
    <w:rsid w:val="004001F4"/>
    <w:rsid w:val="00400B5F"/>
    <w:rsid w:val="00401370"/>
    <w:rsid w:val="00402347"/>
    <w:rsid w:val="0040330A"/>
    <w:rsid w:val="00417653"/>
    <w:rsid w:val="00417736"/>
    <w:rsid w:val="004214E3"/>
    <w:rsid w:val="00421C3E"/>
    <w:rsid w:val="00421FAB"/>
    <w:rsid w:val="004220AC"/>
    <w:rsid w:val="00425270"/>
    <w:rsid w:val="004259FD"/>
    <w:rsid w:val="00427621"/>
    <w:rsid w:val="00433CCA"/>
    <w:rsid w:val="004404F1"/>
    <w:rsid w:val="00443A25"/>
    <w:rsid w:val="00447300"/>
    <w:rsid w:val="00450944"/>
    <w:rsid w:val="00450C4C"/>
    <w:rsid w:val="00451B14"/>
    <w:rsid w:val="00452B80"/>
    <w:rsid w:val="00453D82"/>
    <w:rsid w:val="004636AD"/>
    <w:rsid w:val="00464499"/>
    <w:rsid w:val="0046465B"/>
    <w:rsid w:val="004665F3"/>
    <w:rsid w:val="00466A5C"/>
    <w:rsid w:val="00467120"/>
    <w:rsid w:val="00467749"/>
    <w:rsid w:val="00471516"/>
    <w:rsid w:val="00471F4A"/>
    <w:rsid w:val="00474B67"/>
    <w:rsid w:val="00476000"/>
    <w:rsid w:val="0049094A"/>
    <w:rsid w:val="00496B58"/>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5172"/>
    <w:rsid w:val="004E7A8F"/>
    <w:rsid w:val="004F5213"/>
    <w:rsid w:val="004F60EF"/>
    <w:rsid w:val="005010B2"/>
    <w:rsid w:val="005024B6"/>
    <w:rsid w:val="005037FF"/>
    <w:rsid w:val="00506D6E"/>
    <w:rsid w:val="005108B4"/>
    <w:rsid w:val="0051262A"/>
    <w:rsid w:val="0051285D"/>
    <w:rsid w:val="005134F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4665"/>
    <w:rsid w:val="00567F4C"/>
    <w:rsid w:val="00570D92"/>
    <w:rsid w:val="00571D33"/>
    <w:rsid w:val="005765FD"/>
    <w:rsid w:val="005771DB"/>
    <w:rsid w:val="00577CA0"/>
    <w:rsid w:val="00581DA9"/>
    <w:rsid w:val="005859D6"/>
    <w:rsid w:val="00586C63"/>
    <w:rsid w:val="00591245"/>
    <w:rsid w:val="00592205"/>
    <w:rsid w:val="00592360"/>
    <w:rsid w:val="005959B7"/>
    <w:rsid w:val="0059612C"/>
    <w:rsid w:val="005A02AB"/>
    <w:rsid w:val="005A353B"/>
    <w:rsid w:val="005A42DD"/>
    <w:rsid w:val="005A474E"/>
    <w:rsid w:val="005B117D"/>
    <w:rsid w:val="005B1CBC"/>
    <w:rsid w:val="005B20CE"/>
    <w:rsid w:val="005B2209"/>
    <w:rsid w:val="005B51F7"/>
    <w:rsid w:val="005B5B16"/>
    <w:rsid w:val="005B7CE8"/>
    <w:rsid w:val="005C1252"/>
    <w:rsid w:val="005D0C7F"/>
    <w:rsid w:val="005D111E"/>
    <w:rsid w:val="005D1312"/>
    <w:rsid w:val="005D2408"/>
    <w:rsid w:val="005D2DF6"/>
    <w:rsid w:val="005D3ED1"/>
    <w:rsid w:val="005D4A6E"/>
    <w:rsid w:val="005D5B31"/>
    <w:rsid w:val="005D65CF"/>
    <w:rsid w:val="005D6D56"/>
    <w:rsid w:val="005E1EB7"/>
    <w:rsid w:val="005E281A"/>
    <w:rsid w:val="005E478A"/>
    <w:rsid w:val="005E79B9"/>
    <w:rsid w:val="005F1EEE"/>
    <w:rsid w:val="005F233A"/>
    <w:rsid w:val="005F2DA8"/>
    <w:rsid w:val="005F3515"/>
    <w:rsid w:val="005F7A23"/>
    <w:rsid w:val="005F7F15"/>
    <w:rsid w:val="00602EDC"/>
    <w:rsid w:val="00605314"/>
    <w:rsid w:val="00606117"/>
    <w:rsid w:val="00606328"/>
    <w:rsid w:val="00607247"/>
    <w:rsid w:val="00610DB5"/>
    <w:rsid w:val="006118FF"/>
    <w:rsid w:val="00611911"/>
    <w:rsid w:val="00613A0E"/>
    <w:rsid w:val="00613EF0"/>
    <w:rsid w:val="00620E13"/>
    <w:rsid w:val="0063683C"/>
    <w:rsid w:val="006368F8"/>
    <w:rsid w:val="00640A9B"/>
    <w:rsid w:val="00641D45"/>
    <w:rsid w:val="00643367"/>
    <w:rsid w:val="00652F9E"/>
    <w:rsid w:val="00653B14"/>
    <w:rsid w:val="0066582D"/>
    <w:rsid w:val="00665A94"/>
    <w:rsid w:val="00667CFA"/>
    <w:rsid w:val="00667D83"/>
    <w:rsid w:val="00673167"/>
    <w:rsid w:val="0067426C"/>
    <w:rsid w:val="006763A3"/>
    <w:rsid w:val="00681363"/>
    <w:rsid w:val="00683A96"/>
    <w:rsid w:val="00684ADF"/>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2A2E"/>
    <w:rsid w:val="007033CC"/>
    <w:rsid w:val="0070461A"/>
    <w:rsid w:val="0070513F"/>
    <w:rsid w:val="00705C7C"/>
    <w:rsid w:val="00712D9F"/>
    <w:rsid w:val="0071318B"/>
    <w:rsid w:val="00714D58"/>
    <w:rsid w:val="00717A29"/>
    <w:rsid w:val="00726AA9"/>
    <w:rsid w:val="00730F5F"/>
    <w:rsid w:val="007322AF"/>
    <w:rsid w:val="007327DD"/>
    <w:rsid w:val="0073339F"/>
    <w:rsid w:val="00740C81"/>
    <w:rsid w:val="00743D81"/>
    <w:rsid w:val="00746323"/>
    <w:rsid w:val="00746ADE"/>
    <w:rsid w:val="00747C55"/>
    <w:rsid w:val="007506EC"/>
    <w:rsid w:val="00750B70"/>
    <w:rsid w:val="007517E7"/>
    <w:rsid w:val="00754008"/>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87964"/>
    <w:rsid w:val="00793AF8"/>
    <w:rsid w:val="00794D5D"/>
    <w:rsid w:val="00795713"/>
    <w:rsid w:val="007963B8"/>
    <w:rsid w:val="007964DD"/>
    <w:rsid w:val="00796F58"/>
    <w:rsid w:val="007973E9"/>
    <w:rsid w:val="007A02A6"/>
    <w:rsid w:val="007A0355"/>
    <w:rsid w:val="007A2B22"/>
    <w:rsid w:val="007A5FD1"/>
    <w:rsid w:val="007A7AB7"/>
    <w:rsid w:val="007B320B"/>
    <w:rsid w:val="007B483C"/>
    <w:rsid w:val="007B50EC"/>
    <w:rsid w:val="007B7FD4"/>
    <w:rsid w:val="007C31C2"/>
    <w:rsid w:val="007C6B1A"/>
    <w:rsid w:val="007C7343"/>
    <w:rsid w:val="007D466C"/>
    <w:rsid w:val="007D5D3A"/>
    <w:rsid w:val="007D744F"/>
    <w:rsid w:val="007E0E7E"/>
    <w:rsid w:val="007E10BF"/>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3DE3"/>
    <w:rsid w:val="0082430A"/>
    <w:rsid w:val="00824EB0"/>
    <w:rsid w:val="00830EF2"/>
    <w:rsid w:val="00831E3E"/>
    <w:rsid w:val="008363E3"/>
    <w:rsid w:val="00841BF5"/>
    <w:rsid w:val="00844B9C"/>
    <w:rsid w:val="00853A00"/>
    <w:rsid w:val="008555EB"/>
    <w:rsid w:val="008568EA"/>
    <w:rsid w:val="0085737E"/>
    <w:rsid w:val="008606C4"/>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2C1B"/>
    <w:rsid w:val="0089404E"/>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3C9A"/>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2498"/>
    <w:rsid w:val="00913F7A"/>
    <w:rsid w:val="009147C0"/>
    <w:rsid w:val="00917A65"/>
    <w:rsid w:val="00920347"/>
    <w:rsid w:val="00924C00"/>
    <w:rsid w:val="00933514"/>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3D4D"/>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61D0"/>
    <w:rsid w:val="00A01844"/>
    <w:rsid w:val="00A0192A"/>
    <w:rsid w:val="00A01C2B"/>
    <w:rsid w:val="00A02E9D"/>
    <w:rsid w:val="00A03DE6"/>
    <w:rsid w:val="00A05C41"/>
    <w:rsid w:val="00A070FE"/>
    <w:rsid w:val="00A150FC"/>
    <w:rsid w:val="00A22DD0"/>
    <w:rsid w:val="00A2334F"/>
    <w:rsid w:val="00A2362A"/>
    <w:rsid w:val="00A23B29"/>
    <w:rsid w:val="00A2577F"/>
    <w:rsid w:val="00A26419"/>
    <w:rsid w:val="00A3040A"/>
    <w:rsid w:val="00A30A9A"/>
    <w:rsid w:val="00A327AC"/>
    <w:rsid w:val="00A32845"/>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D75FB"/>
    <w:rsid w:val="00AE4C84"/>
    <w:rsid w:val="00AE5004"/>
    <w:rsid w:val="00AF08E3"/>
    <w:rsid w:val="00AF1003"/>
    <w:rsid w:val="00AF211A"/>
    <w:rsid w:val="00AF3870"/>
    <w:rsid w:val="00B0559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7F9F"/>
    <w:rsid w:val="00B63EEB"/>
    <w:rsid w:val="00B6526C"/>
    <w:rsid w:val="00B65982"/>
    <w:rsid w:val="00B676ED"/>
    <w:rsid w:val="00B722E4"/>
    <w:rsid w:val="00B73ACF"/>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17F5"/>
    <w:rsid w:val="00BC2203"/>
    <w:rsid w:val="00BC296D"/>
    <w:rsid w:val="00BC30BF"/>
    <w:rsid w:val="00BC48BC"/>
    <w:rsid w:val="00BD16AB"/>
    <w:rsid w:val="00BD44FD"/>
    <w:rsid w:val="00BD5A1E"/>
    <w:rsid w:val="00BE0EBF"/>
    <w:rsid w:val="00BE1B6B"/>
    <w:rsid w:val="00BE1C1D"/>
    <w:rsid w:val="00BE3180"/>
    <w:rsid w:val="00BE6C32"/>
    <w:rsid w:val="00BF3F77"/>
    <w:rsid w:val="00C001F3"/>
    <w:rsid w:val="00C00CE3"/>
    <w:rsid w:val="00C04CF4"/>
    <w:rsid w:val="00C0655B"/>
    <w:rsid w:val="00C12CB8"/>
    <w:rsid w:val="00C13F4F"/>
    <w:rsid w:val="00C20812"/>
    <w:rsid w:val="00C21CD7"/>
    <w:rsid w:val="00C2247E"/>
    <w:rsid w:val="00C2385D"/>
    <w:rsid w:val="00C23F75"/>
    <w:rsid w:val="00C4032E"/>
    <w:rsid w:val="00C40C39"/>
    <w:rsid w:val="00C438D4"/>
    <w:rsid w:val="00C46B7D"/>
    <w:rsid w:val="00C52D6F"/>
    <w:rsid w:val="00C62196"/>
    <w:rsid w:val="00C62D42"/>
    <w:rsid w:val="00C71C5D"/>
    <w:rsid w:val="00C732C2"/>
    <w:rsid w:val="00C77178"/>
    <w:rsid w:val="00C8179A"/>
    <w:rsid w:val="00C83B6B"/>
    <w:rsid w:val="00C84BDD"/>
    <w:rsid w:val="00C865FE"/>
    <w:rsid w:val="00C90239"/>
    <w:rsid w:val="00C906FF"/>
    <w:rsid w:val="00C9711D"/>
    <w:rsid w:val="00CA17AA"/>
    <w:rsid w:val="00CA5845"/>
    <w:rsid w:val="00CB1504"/>
    <w:rsid w:val="00CB4834"/>
    <w:rsid w:val="00CB6814"/>
    <w:rsid w:val="00CC04A1"/>
    <w:rsid w:val="00CC1094"/>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04E5B"/>
    <w:rsid w:val="00D12987"/>
    <w:rsid w:val="00D2006A"/>
    <w:rsid w:val="00D208FD"/>
    <w:rsid w:val="00D20954"/>
    <w:rsid w:val="00D229DE"/>
    <w:rsid w:val="00D241C0"/>
    <w:rsid w:val="00D321EB"/>
    <w:rsid w:val="00D33269"/>
    <w:rsid w:val="00D35A79"/>
    <w:rsid w:val="00D35E00"/>
    <w:rsid w:val="00D46444"/>
    <w:rsid w:val="00D50154"/>
    <w:rsid w:val="00D520B6"/>
    <w:rsid w:val="00D54144"/>
    <w:rsid w:val="00D60B94"/>
    <w:rsid w:val="00D60CA1"/>
    <w:rsid w:val="00D63F52"/>
    <w:rsid w:val="00D67BC5"/>
    <w:rsid w:val="00D7084D"/>
    <w:rsid w:val="00D72159"/>
    <w:rsid w:val="00D72335"/>
    <w:rsid w:val="00D72FA9"/>
    <w:rsid w:val="00D73371"/>
    <w:rsid w:val="00D75661"/>
    <w:rsid w:val="00D75B26"/>
    <w:rsid w:val="00D86918"/>
    <w:rsid w:val="00D87173"/>
    <w:rsid w:val="00D87BD4"/>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D7CCB"/>
    <w:rsid w:val="00DE2D6F"/>
    <w:rsid w:val="00DE2D81"/>
    <w:rsid w:val="00DE2DAB"/>
    <w:rsid w:val="00DE3899"/>
    <w:rsid w:val="00DE536E"/>
    <w:rsid w:val="00DE60EC"/>
    <w:rsid w:val="00DE6500"/>
    <w:rsid w:val="00DE6CAA"/>
    <w:rsid w:val="00DE6D66"/>
    <w:rsid w:val="00DE7871"/>
    <w:rsid w:val="00DF366C"/>
    <w:rsid w:val="00DF68E7"/>
    <w:rsid w:val="00DF6FD8"/>
    <w:rsid w:val="00E006C6"/>
    <w:rsid w:val="00E021FB"/>
    <w:rsid w:val="00E07034"/>
    <w:rsid w:val="00E07CDD"/>
    <w:rsid w:val="00E116CD"/>
    <w:rsid w:val="00E11ED4"/>
    <w:rsid w:val="00E1218E"/>
    <w:rsid w:val="00E12344"/>
    <w:rsid w:val="00E129A9"/>
    <w:rsid w:val="00E15DA2"/>
    <w:rsid w:val="00E27EF8"/>
    <w:rsid w:val="00E40125"/>
    <w:rsid w:val="00E4304A"/>
    <w:rsid w:val="00E45E77"/>
    <w:rsid w:val="00E474D8"/>
    <w:rsid w:val="00E53ECF"/>
    <w:rsid w:val="00E5484B"/>
    <w:rsid w:val="00E55628"/>
    <w:rsid w:val="00E60694"/>
    <w:rsid w:val="00E65793"/>
    <w:rsid w:val="00E66B53"/>
    <w:rsid w:val="00E679CB"/>
    <w:rsid w:val="00E70352"/>
    <w:rsid w:val="00E743FF"/>
    <w:rsid w:val="00E76061"/>
    <w:rsid w:val="00E84797"/>
    <w:rsid w:val="00E867DF"/>
    <w:rsid w:val="00E909D6"/>
    <w:rsid w:val="00E9638A"/>
    <w:rsid w:val="00EA1311"/>
    <w:rsid w:val="00EA1AC1"/>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52FC"/>
    <w:rsid w:val="00EF6DE6"/>
    <w:rsid w:val="00F01062"/>
    <w:rsid w:val="00F025FD"/>
    <w:rsid w:val="00F06EB8"/>
    <w:rsid w:val="00F10413"/>
    <w:rsid w:val="00F105DA"/>
    <w:rsid w:val="00F10D24"/>
    <w:rsid w:val="00F16487"/>
    <w:rsid w:val="00F16F2C"/>
    <w:rsid w:val="00F21971"/>
    <w:rsid w:val="00F22E1E"/>
    <w:rsid w:val="00F23CA2"/>
    <w:rsid w:val="00F26280"/>
    <w:rsid w:val="00F26885"/>
    <w:rsid w:val="00F302CF"/>
    <w:rsid w:val="00F30B16"/>
    <w:rsid w:val="00F3101E"/>
    <w:rsid w:val="00F32F41"/>
    <w:rsid w:val="00F35CBC"/>
    <w:rsid w:val="00F40160"/>
    <w:rsid w:val="00F427EB"/>
    <w:rsid w:val="00F44390"/>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5F4C"/>
    <w:rsid w:val="00FA6100"/>
    <w:rsid w:val="00FA635F"/>
    <w:rsid w:val="00FA63C9"/>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character" w:styleId="YerTutucuMetni">
    <w:name w:val="Placeholder Text"/>
    <w:basedOn w:val="VarsaylanParagrafYazTipi"/>
    <w:uiPriority w:val="99"/>
    <w:semiHidden/>
    <w:rsid w:val="005A474E"/>
    <w:rPr>
      <w:color w:val="666666"/>
    </w:rPr>
  </w:style>
  <w:style w:type="character" w:customStyle="1" w:styleId="citation-29">
    <w:name w:val="citation-29"/>
    <w:basedOn w:val="VarsaylanParagrafYazTipi"/>
    <w:rsid w:val="005F233A"/>
  </w:style>
  <w:style w:type="character" w:customStyle="1" w:styleId="citation-33">
    <w:name w:val="citation-33"/>
    <w:basedOn w:val="VarsaylanParagrafYazTipi"/>
    <w:rsid w:val="00016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www.sorubak.com/sinav/" TargetMode="External"/><Relationship Id="rId12" Type="http://schemas.openxmlformats.org/officeDocument/2006/relationships/hyperlink" Target="https://www.sorubak.com/sina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ink/ink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4</Pages>
  <Words>910</Words>
  <Characters>5192</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53</cp:revision>
  <cp:lastPrinted>2024-11-08T20:18:00Z</cp:lastPrinted>
  <dcterms:created xsi:type="dcterms:W3CDTF">2025-11-04T16:43:00Z</dcterms:created>
  <dcterms:modified xsi:type="dcterms:W3CDTF">2026-05-16T22:18:00Z</dcterms:modified>
</cp:coreProperties>
</file>