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26F91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C6A52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26F91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C6A52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2FF84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81785D">
        <w:rPr>
          <w:rFonts w:cstheme="minorHAnsi"/>
          <w:sz w:val="20"/>
          <w:szCs w:val="20"/>
        </w:rPr>
        <w:t xml:space="preserve"> </w:t>
      </w:r>
      <w:r w:rsidR="00093BC5">
        <w:rPr>
          <w:rFonts w:cstheme="minorHAnsi"/>
          <w:b/>
          <w:bCs/>
          <w:sz w:val="20"/>
          <w:szCs w:val="20"/>
        </w:rPr>
        <w:t>T.C İNKILAP TARİHİ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65" w:type="dxa"/>
        <w:tblInd w:w="-147" w:type="dxa"/>
        <w:tblLook w:val="04A0" w:firstRow="1" w:lastRow="0" w:firstColumn="1" w:lastColumn="0" w:noHBand="0" w:noVBand="1"/>
      </w:tblPr>
      <w:tblGrid>
        <w:gridCol w:w="1162"/>
        <w:gridCol w:w="1163"/>
        <w:gridCol w:w="1163"/>
        <w:gridCol w:w="1163"/>
        <w:gridCol w:w="1162"/>
        <w:gridCol w:w="1163"/>
        <w:gridCol w:w="1163"/>
        <w:gridCol w:w="1163"/>
        <w:gridCol w:w="1163"/>
      </w:tblGrid>
      <w:tr w:rsidR="000603F8" w14:paraId="5F4B3517" w14:textId="77777777" w:rsidTr="000603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</w:tcPr>
          <w:p w14:paraId="35C724D5" w14:textId="77777777" w:rsidR="000603F8" w:rsidRPr="00360852" w:rsidRDefault="000603F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9ACBB6E" w:rsidR="000603F8" w:rsidRPr="00360852" w:rsidRDefault="000603F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394139A1" w14:textId="77777777" w:rsidR="000603F8" w:rsidRPr="00C23F75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23C285D" w:rsidR="000603F8" w:rsidRPr="00C23F75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17A9D2C9" w14:textId="77777777" w:rsidR="000603F8" w:rsidRPr="00C23F75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D73FB95" w:rsidR="000603F8" w:rsidRPr="00C23F75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7742A56B" w14:textId="77777777" w:rsidR="000603F8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A1C8D2F" w:rsidR="000603F8" w:rsidRPr="00360852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342AF2B1" w14:textId="77777777" w:rsidR="000603F8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8E5B84C" w:rsidR="000603F8" w:rsidRPr="00360852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3" w:type="dxa"/>
          </w:tcPr>
          <w:p w14:paraId="3D0F0A33" w14:textId="77777777" w:rsidR="000603F8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5381ECE" w:rsidR="000603F8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3" w:type="dxa"/>
          </w:tcPr>
          <w:p w14:paraId="7CEF07FA" w14:textId="5B43B0AA" w:rsidR="000603F8" w:rsidRDefault="000603F8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4C403E5" w14:textId="2E02A236" w:rsidR="000603F8" w:rsidRDefault="000603F8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3" w:type="dxa"/>
          </w:tcPr>
          <w:p w14:paraId="4025A196" w14:textId="1C6DF41D" w:rsidR="000603F8" w:rsidRDefault="000603F8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B7326F" w14:textId="04CB5503" w:rsidR="000603F8" w:rsidRDefault="000603F8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3" w:type="dxa"/>
          </w:tcPr>
          <w:p w14:paraId="319DC1CE" w14:textId="1CB42F0A" w:rsidR="000603F8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603F8" w:rsidRDefault="000603F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603F8" w14:paraId="4025E7B9" w14:textId="77777777" w:rsidTr="000603F8">
        <w:trPr>
          <w:trHeight w:val="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</w:tcPr>
          <w:p w14:paraId="63409D01" w14:textId="4F879921" w:rsidR="000603F8" w:rsidRPr="00360852" w:rsidRDefault="000603F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40D40D8C" w14:textId="77777777" w:rsidR="000603F8" w:rsidRPr="00360852" w:rsidRDefault="000603F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22189A10" w14:textId="77777777" w:rsidR="000603F8" w:rsidRPr="00360852" w:rsidRDefault="000603F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24DB285D" w14:textId="77777777" w:rsidR="000603F8" w:rsidRPr="00360852" w:rsidRDefault="000603F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06A83561" w14:textId="77777777" w:rsidR="000603F8" w:rsidRPr="00360852" w:rsidRDefault="000603F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44667371" w14:textId="51092D0C" w:rsidR="000603F8" w:rsidRDefault="000603F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3" w:type="dxa"/>
          </w:tcPr>
          <w:p w14:paraId="24807CDC" w14:textId="3E4FC95B" w:rsidR="000603F8" w:rsidRDefault="000603F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3" w:type="dxa"/>
          </w:tcPr>
          <w:p w14:paraId="0E13925C" w14:textId="15EC6ECB" w:rsidR="000603F8" w:rsidRDefault="000603F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3" w:type="dxa"/>
          </w:tcPr>
          <w:p w14:paraId="296C7088" w14:textId="2DDA5C1E" w:rsidR="000603F8" w:rsidRPr="00421441" w:rsidRDefault="000603F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87074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870742">
        <w:trPr>
          <w:trHeight w:val="787"/>
        </w:trPr>
        <w:tc>
          <w:tcPr>
            <w:tcW w:w="10774" w:type="dxa"/>
            <w:gridSpan w:val="2"/>
          </w:tcPr>
          <w:p w14:paraId="2BC787A1" w14:textId="77777777" w:rsidR="000E6073" w:rsidRPr="000E6073" w:rsidRDefault="000E6073" w:rsidP="000E6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Lozan Barış Antlaşması’nda </w:t>
            </w:r>
            <w:r w:rsidRPr="000E60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Boğazlar:</w:t>
            </w:r>
          </w:p>
          <w:p w14:paraId="20AAE410" w14:textId="77777777" w:rsidR="000E6073" w:rsidRPr="000E6073" w:rsidRDefault="000E6073" w:rsidP="000E60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Cs/>
                <w:sz w:val="24"/>
                <w:szCs w:val="24"/>
              </w:rPr>
              <w:t>Boğazların yönetimi, başkanı Türk olan uluslararası bir komisyona verilecektir. Boğazların her iki yakası askerden arındırılacaktır. Barış zamanında Boğazlardan ticari gemilerin geçisi serbest olacaktır.</w:t>
            </w:r>
          </w:p>
          <w:p w14:paraId="5CEB326F" w14:textId="77777777" w:rsidR="000E6073" w:rsidRPr="000E6073" w:rsidRDefault="000E6073" w:rsidP="000E60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/>
                <w:sz w:val="24"/>
                <w:szCs w:val="24"/>
              </w:rPr>
              <w:t>Lozan Barış Antlaşması'nda Boğazların yönetiminin uluslararası bir komisyona bırakılması, Türkiye'nin egemenlik hakları açısından nasıl yorumlanabilir? Kısaca açıklayınız.</w:t>
            </w:r>
          </w:p>
          <w:p w14:paraId="65972E6E" w14:textId="221EE2BF" w:rsidR="00093BC5" w:rsidRDefault="00093BC5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E607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E625C06" w14:textId="77777777" w:rsidR="00175BBF" w:rsidRDefault="00175BBF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0FE56D" w14:textId="77777777" w:rsidR="00175BBF" w:rsidRDefault="00175BBF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36B5A2" w14:textId="77777777" w:rsidR="00175BBF" w:rsidRDefault="00175BBF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2A9E7E" w14:textId="34B8196D" w:rsidR="00093BC5" w:rsidRPr="003B6800" w:rsidRDefault="00093BC5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87074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870742">
        <w:trPr>
          <w:trHeight w:val="217"/>
        </w:trPr>
        <w:tc>
          <w:tcPr>
            <w:tcW w:w="10774" w:type="dxa"/>
            <w:gridSpan w:val="2"/>
          </w:tcPr>
          <w:p w14:paraId="11A9B29F" w14:textId="77777777" w:rsidR="000E6073" w:rsidRDefault="000E6073" w:rsidP="004D14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Milliyetçilik ilkesi; siyasi ve kültürel birliğe, ideal birliğine dayanan bir toplum yapısını ortaya çıkarır. Bu durum, toplumda millî kültürün geliştirilmesi için dil, tarih vb. alanlarda çeşitli çalışmalar yapılmasını ve kurumlar oluşturulmasını öngörür. </w:t>
            </w:r>
          </w:p>
          <w:p w14:paraId="381C1C87" w14:textId="297F3F3C" w:rsidR="000E6073" w:rsidRPr="000E6073" w:rsidRDefault="000E6073" w:rsidP="004D14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/>
                <w:sz w:val="24"/>
                <w:szCs w:val="24"/>
              </w:rPr>
              <w:t>Atatürk Dönemi’nde millî kültürün geliştirilmesi için oluşturulan kurumlardan ikisini yazınız</w:t>
            </w:r>
          </w:p>
          <w:p w14:paraId="01C3A053" w14:textId="1C1DA3A8" w:rsidR="004D1411" w:rsidRPr="0085187C" w:rsidRDefault="00093BC5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87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5187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1552C8" w14:textId="77777777" w:rsidR="00093BC5" w:rsidRDefault="00093BC5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55A623" w14:textId="77777777" w:rsidR="0085187C" w:rsidRDefault="0085187C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37B116" w14:textId="77777777" w:rsidR="0085187C" w:rsidRDefault="0085187C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4B01DCC1" w:rsidR="004D1411" w:rsidRPr="000040E4" w:rsidRDefault="004D1411" w:rsidP="004D14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87074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870742">
        <w:tc>
          <w:tcPr>
            <w:tcW w:w="10774" w:type="dxa"/>
            <w:gridSpan w:val="2"/>
          </w:tcPr>
          <w:p w14:paraId="107D4599" w14:textId="77777777" w:rsidR="000E6073" w:rsidRDefault="000E6073" w:rsidP="00093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sz w:val="24"/>
                <w:szCs w:val="24"/>
              </w:rPr>
              <w:t xml:space="preserve">Başkent tartışmaları sürerken Mustafa Kemal Paşa, Mayıs 1919’da İstanbul’dan Anadolu’ya hareketinden önce Padişah Vahdettin ile yaptığı görüşmede ilginç bir ayrıntıyı fark eder. O ayrıntı, konuşurken padişahın gözlerinin ikide bir sarayın penceresinden görünen düşman gemilerine kaymasıdır. Mustafa Kemal, 16 Ocak 1923’te İzmit’te gazetecilere verdiği demeçte bu hatırası ile ilişkili olarak başkent konusundaki düşüncesini açıklamıştır: “...Bir geminin topundan telaşa düşecek bir yerde, İstanbul’da, hükûmet merkezi olmaz...” demiştir. (Bilal N. Şimşir, "Ankara'nın Başkent Oluşu," s. 198, 199) </w:t>
            </w:r>
          </w:p>
          <w:p w14:paraId="179B718C" w14:textId="415FBA5C" w:rsidR="00093BC5" w:rsidRDefault="000E6073" w:rsidP="00093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Metin, Ankara'nın başkent seçilmesinin nedenlerinden hangisini anlatmaktadır? Kısaca yazınız</w:t>
            </w:r>
          </w:p>
          <w:p w14:paraId="3174A7EC" w14:textId="77777777" w:rsidR="000E6073" w:rsidRPr="0085187C" w:rsidRDefault="000E6073" w:rsidP="000E607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87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5187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DD225D7" w14:textId="77777777" w:rsidR="000E6073" w:rsidRDefault="000E6073" w:rsidP="00093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CE4D75" w14:textId="77777777" w:rsidR="000E6073" w:rsidRDefault="000E6073" w:rsidP="00093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235B5C" w14:textId="77777777" w:rsidR="000E6073" w:rsidRPr="000E6073" w:rsidRDefault="000E6073" w:rsidP="00093B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17E592" w14:textId="77777777" w:rsidR="000E6073" w:rsidRDefault="000E6073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7EB37B" w14:textId="77777777" w:rsidR="000E6073" w:rsidRDefault="000E6073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AE4B78" w14:textId="77777777" w:rsidR="000E6073" w:rsidRDefault="000E6073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116867" w14:textId="77777777" w:rsidR="000E6073" w:rsidRDefault="000E6073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62C0B6" w14:textId="77777777" w:rsidR="000E6073" w:rsidRDefault="000E6073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69D1A68" w:rsidR="000E6073" w:rsidRPr="000040E4" w:rsidRDefault="000E6073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870742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651AE5">
        <w:trPr>
          <w:trHeight w:val="48"/>
        </w:trPr>
        <w:tc>
          <w:tcPr>
            <w:tcW w:w="10774" w:type="dxa"/>
            <w:gridSpan w:val="2"/>
          </w:tcPr>
          <w:p w14:paraId="70D02DFF" w14:textId="77777777" w:rsidR="000E6073" w:rsidRDefault="000E6073" w:rsidP="00175BB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Türk Medeni Kanunu ile: </w:t>
            </w:r>
          </w:p>
          <w:p w14:paraId="51C9FD68" w14:textId="2EFADD6B" w:rsidR="000E6073" w:rsidRDefault="000E6073" w:rsidP="00175BB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6073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Tek eşle evlilik kabul edildi, evliliğe yaş sınırı ve resmi nikâh zorunluluğu getirildi. </w:t>
            </w:r>
          </w:p>
          <w:p w14:paraId="0D631870" w14:textId="075A2DE4" w:rsidR="000E6073" w:rsidRDefault="000E6073" w:rsidP="00175BB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6073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Mirastan kadın ve erkeğin eşit pay alması sağlandı. </w:t>
            </w:r>
          </w:p>
          <w:p w14:paraId="5FBC701C" w14:textId="0FFB5E6E" w:rsidR="000E6073" w:rsidRDefault="000E6073" w:rsidP="00175BB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6073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Mahkemelerde kadın ve erkeğin şahitliği eşit sayıldı. </w:t>
            </w:r>
          </w:p>
          <w:p w14:paraId="38537725" w14:textId="784FAA0F" w:rsidR="000E6073" w:rsidRDefault="000E6073" w:rsidP="00175BB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6073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Kadınlara boşanma hakkı verilerek erkeklerle eşit hâle getirildi. </w:t>
            </w:r>
          </w:p>
          <w:p w14:paraId="3FE7C7CE" w14:textId="39E8F032" w:rsidR="000E6073" w:rsidRPr="000E6073" w:rsidRDefault="000E6073" w:rsidP="00175BB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Türk Medeni Kanunu’nun toplumsal hayata etkileri ile ilgili çıkarımlarınızı yazınız</w:t>
            </w:r>
          </w:p>
          <w:p w14:paraId="0E18B38E" w14:textId="7BF9F98E" w:rsidR="00175BBF" w:rsidRDefault="00175BBF" w:rsidP="00175BB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BC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93BC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F5CF14B" w14:textId="77777777" w:rsidR="0085187C" w:rsidRDefault="0085187C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930270" w14:textId="77777777" w:rsidR="00093BC5" w:rsidRDefault="00093BC5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7DB315" w14:textId="77777777" w:rsidR="005B7FDB" w:rsidRDefault="005B7FDB" w:rsidP="00651A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1E03D7" w:rsidRPr="000040E4" w:rsidRDefault="001E03D7" w:rsidP="00651A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870742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870742">
        <w:tc>
          <w:tcPr>
            <w:tcW w:w="10774" w:type="dxa"/>
            <w:gridSpan w:val="2"/>
          </w:tcPr>
          <w:p w14:paraId="7FF84201" w14:textId="77777777" w:rsidR="000E6073" w:rsidRPr="000E6073" w:rsidRDefault="000E6073" w:rsidP="001E03D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milletin fertleri ancak bir türlü eğitim görebilir, iki türlü eğitim bir memlekette iki türlü insan yetiştirir. Bu ise his ve fikir birliğine ve dayanışma amaçlarına aykırıdır. </w:t>
            </w:r>
          </w:p>
          <w:p w14:paraId="78AC27DE" w14:textId="6AA96799" w:rsidR="00093BC5" w:rsidRDefault="000E6073" w:rsidP="001E03D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Atatürk’ün bu sözü doğrultusunda gerçekleştirilen inkılabı yazınız.</w:t>
            </w:r>
          </w:p>
          <w:p w14:paraId="0A7581B4" w14:textId="77777777" w:rsidR="000E6073" w:rsidRDefault="000E6073" w:rsidP="000E607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BC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93BC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B2959F0" w14:textId="77777777" w:rsidR="000E6073" w:rsidRDefault="000E6073" w:rsidP="001E03D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00BED47" w:rsidR="000E6073" w:rsidRPr="000040E4" w:rsidRDefault="000E6073" w:rsidP="001E03D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870742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D7" w:rsidRPr="00924C00" w14:paraId="05D0F855" w14:textId="77777777" w:rsidTr="00870742">
        <w:tc>
          <w:tcPr>
            <w:tcW w:w="10774" w:type="dxa"/>
            <w:gridSpan w:val="2"/>
          </w:tcPr>
          <w:p w14:paraId="4C1D671C" w14:textId="77777777" w:rsidR="00093BC5" w:rsidRDefault="000E6073" w:rsidP="00093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>Türkiye, uluslararası ölçü ve tartı birimlerinin kabulüyle neleri amaçlamıştır? Yazınız</w:t>
            </w:r>
          </w:p>
          <w:p w14:paraId="4A2FF3DD" w14:textId="6DD6BAB5" w:rsidR="000E6073" w:rsidRDefault="000E6073" w:rsidP="00093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BC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93BC5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13CB950" w14:textId="77777777" w:rsidR="000E6073" w:rsidRDefault="000E6073" w:rsidP="00093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4F622D" w14:textId="77777777" w:rsidR="000E6073" w:rsidRDefault="000E6073" w:rsidP="00093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05428859" w:rsidR="000E6073" w:rsidRPr="000040E4" w:rsidRDefault="000E6073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E03D7" w:rsidRPr="00892587" w14:paraId="40B8E66D" w14:textId="77777777" w:rsidTr="00870742">
        <w:tc>
          <w:tcPr>
            <w:tcW w:w="568" w:type="dxa"/>
            <w:shd w:val="clear" w:color="auto" w:fill="002060"/>
          </w:tcPr>
          <w:p w14:paraId="5387724F" w14:textId="19DAE530" w:rsidR="001E03D7" w:rsidRPr="0013082B" w:rsidRDefault="001E03D7" w:rsidP="001E0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82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1E03D7" w:rsidRPr="00892587" w:rsidRDefault="001E03D7" w:rsidP="001E0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D7" w:rsidRPr="000040E4" w14:paraId="6EA9DE87" w14:textId="77777777" w:rsidTr="00870742">
        <w:tc>
          <w:tcPr>
            <w:tcW w:w="10774" w:type="dxa"/>
            <w:gridSpan w:val="2"/>
          </w:tcPr>
          <w:p w14:paraId="54444B8F" w14:textId="77777777" w:rsidR="000E6073" w:rsidRDefault="000E6073" w:rsidP="00093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Türkiye İktisat Kongresi’nde alınan kararlara uygun olarak cumhuriyetin ilk yıllarından itibaren sanayileşmeye ağırlık verildi. </w:t>
            </w:r>
          </w:p>
          <w:p w14:paraId="15FEB261" w14:textId="77777777" w:rsidR="000E6073" w:rsidRDefault="000E6073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E60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amaçla gerçekleştirilen etkinliklerin altına ilgili faaliyetin adını yazınız. 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4709"/>
              <w:gridCol w:w="5849"/>
            </w:tblGrid>
            <w:tr w:rsidR="000E6073" w14:paraId="396DBF09" w14:textId="77777777" w:rsidTr="000E6073">
              <w:tc>
                <w:tcPr>
                  <w:tcW w:w="4709" w:type="dxa"/>
                </w:tcPr>
                <w:p w14:paraId="69A5BD9E" w14:textId="3B5663F4" w:rsidR="000E6073" w:rsidRDefault="000E6073" w:rsidP="00093BC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E6073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📖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 xml:space="preserve"> </w:t>
                  </w:r>
                  <w:r w:rsidRPr="000E607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Fabrika kurmak isteyen Türk özel teşebbüslere sermaye temin etmek için 1925’te kurulan bankadır.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849" w:type="dxa"/>
                </w:tcPr>
                <w:p w14:paraId="166846B8" w14:textId="4E296FD4" w:rsidR="000E6073" w:rsidRDefault="000E6073" w:rsidP="00093BC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E6073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📖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 xml:space="preserve"> </w:t>
                  </w:r>
                  <w:r w:rsidRPr="000E607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Özel sektördeki girişimcilere kredi ve vergi kolaylığı gibi çeşitli avantajlar sağlayarak ekonomik kalkınmayı hızlandırmak amacıyla çıkartılan kanundur.</w:t>
                  </w:r>
                </w:p>
              </w:tc>
            </w:tr>
            <w:tr w:rsidR="000E6073" w14:paraId="79689E32" w14:textId="77777777" w:rsidTr="000E6073">
              <w:tc>
                <w:tcPr>
                  <w:tcW w:w="4709" w:type="dxa"/>
                </w:tcPr>
                <w:p w14:paraId="42468CF8" w14:textId="50DCB872" w:rsidR="000E6073" w:rsidRDefault="000E6073" w:rsidP="000E607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93BC5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093BC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...............................................................</w:t>
                  </w:r>
                </w:p>
              </w:tc>
              <w:tc>
                <w:tcPr>
                  <w:tcW w:w="5849" w:type="dxa"/>
                </w:tcPr>
                <w:p w14:paraId="279AD1A0" w14:textId="2127482F" w:rsidR="000E6073" w:rsidRDefault="000E6073" w:rsidP="000E607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93BC5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093BC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...............................................................</w:t>
                  </w:r>
                </w:p>
              </w:tc>
            </w:tr>
          </w:tbl>
          <w:p w14:paraId="042A87D6" w14:textId="38E50976" w:rsidR="000E6073" w:rsidRPr="0013082B" w:rsidRDefault="000E6073" w:rsidP="000E60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E03D7" w:rsidRPr="00892587" w14:paraId="5E44C34B" w14:textId="77777777" w:rsidTr="00870742">
        <w:tc>
          <w:tcPr>
            <w:tcW w:w="568" w:type="dxa"/>
            <w:shd w:val="clear" w:color="auto" w:fill="002060"/>
          </w:tcPr>
          <w:p w14:paraId="05CACD51" w14:textId="2B32E106" w:rsidR="001E03D7" w:rsidRPr="000040E4" w:rsidRDefault="001E03D7" w:rsidP="001E0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36209" w14:textId="77777777" w:rsidR="001E03D7" w:rsidRPr="00892587" w:rsidRDefault="001E03D7" w:rsidP="001E0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3D7" w:rsidRPr="000040E4" w14:paraId="3237D138" w14:textId="77777777" w:rsidTr="00870742">
        <w:tc>
          <w:tcPr>
            <w:tcW w:w="10774" w:type="dxa"/>
            <w:gridSpan w:val="2"/>
          </w:tcPr>
          <w:p w14:paraId="6241897E" w14:textId="77777777" w:rsidR="0085187C" w:rsidRDefault="0085187C" w:rsidP="0085187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73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Atatürk, izlediği sağlık politikasının amaçlarını “</w:t>
            </w:r>
            <w:r w:rsidRPr="00E07378">
              <w:rPr>
                <w:rFonts w:ascii="Times New Roman" w:hAnsi="Times New Roman" w:cs="Times New Roman"/>
                <w:noProof/>
                <w:sz w:val="24"/>
                <w:szCs w:val="24"/>
              </w:rPr>
              <w:t>Milletimizin sağlığının korunması ve kuvvetlendirilmesi, ölümün azaltılması, nüfusun artırılması, bulaşıcı ve salgın hastalıkların etkisiz hâle getirilmesi, bu yolla millet bireylerinin dinç ve çalışmaya yetenekli bir hâlde sağlıklı vücutlar şeklinde yetiştirilmesi</w:t>
            </w:r>
            <w:r w:rsidRPr="00E073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…” olarak belirtmiştir.</w:t>
            </w:r>
          </w:p>
          <w:p w14:paraId="07449632" w14:textId="77777777" w:rsidR="0085187C" w:rsidRDefault="0085187C" w:rsidP="0085187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073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</w:t>
            </w:r>
            <w:r w:rsidRPr="00E0737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 amaçla yapılan çalışmalardan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ikisini yazınız.</w:t>
            </w:r>
          </w:p>
          <w:p w14:paraId="3754DDD9" w14:textId="50AD6AFA" w:rsidR="00927AD9" w:rsidRDefault="0085187C" w:rsidP="00093BC5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85187C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6AA60454" w14:textId="77777777" w:rsidR="0085187C" w:rsidRDefault="0085187C" w:rsidP="00093BC5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96F61BC" w14:textId="1037B8D2" w:rsidR="0085187C" w:rsidRDefault="0085187C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87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BCA1296" w14:textId="42AE18E4" w:rsidR="00927AD9" w:rsidRPr="000040E4" w:rsidRDefault="00927AD9" w:rsidP="00093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E685C9B" w14:textId="77777777" w:rsidR="00175BBF" w:rsidRDefault="00175BBF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822044E" w14:textId="77777777" w:rsidR="000603F8" w:rsidRDefault="000603F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4B55D28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5" style="width:0;height:1.5pt" o:hralign="center" o:bullet="t" o:hrstd="t" o:hr="t" fillcolor="#a0a0a0" stroked="f"/>
        </w:pict>
      </w:r>
    </w:p>
    <w:p w14:paraId="5E84FDDD" w14:textId="77777777" w:rsidR="00954FA6" w:rsidRPr="00954FA6" w:rsidRDefault="00954FA6" w:rsidP="00954FA6">
      <w:pPr>
        <w:rPr>
          <w:rFonts w:ascii="Times New Roman" w:hAnsi="Times New Roman" w:cs="Times New Roman"/>
          <w:iCs/>
          <w:sz w:val="24"/>
          <w:szCs w:val="24"/>
        </w:rPr>
      </w:pP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  <w:t xml:space="preserve">Boğazların yönetiminin uluslararası bir komisyona bırakılması, Türkiye’nin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egemenlik haklarını sınırlandıran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bir durumdur. Çünkü Türkiye kendi ülkesindeki stratejik bir bölgede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tam denetim kuramamış</w:t>
      </w:r>
      <w:r w:rsidRPr="00954FA6">
        <w:rPr>
          <w:rFonts w:ascii="Times New Roman" w:hAnsi="Times New Roman" w:cs="Times New Roman"/>
          <w:iCs/>
          <w:sz w:val="24"/>
          <w:szCs w:val="24"/>
        </w:rPr>
        <w:t>, yönetimde yabancıların da söz sahibi olması kabul edilmiştir.</w:t>
      </w:r>
    </w:p>
    <w:p w14:paraId="09AA2C38" w14:textId="217A83E7" w:rsidR="00954FA6" w:rsidRDefault="00954FA6" w:rsidP="00954FA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6F1B63">
          <v:rect id="_x0000_i1052" style="width:0;height:1.5pt" o:hralign="center" o:bullet="t" o:hrstd="t" o:hr="t" fillcolor="#a0a0a0" stroked="f"/>
        </w:pict>
      </w:r>
    </w:p>
    <w:p w14:paraId="2F0BF881" w14:textId="0B7459EA" w:rsidR="00954FA6" w:rsidRPr="00954FA6" w:rsidRDefault="00954FA6" w:rsidP="00954FA6">
      <w:pPr>
        <w:rPr>
          <w:rFonts w:ascii="Times New Roman" w:hAnsi="Times New Roman" w:cs="Times New Roman"/>
          <w:iCs/>
          <w:sz w:val="24"/>
          <w:szCs w:val="24"/>
        </w:rPr>
      </w:pP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  <w:t>Millî kültürün geliştirilmesi için kurulan kurumlardan iki örnek: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</w:r>
      <w:r w:rsidRPr="00954FA6">
        <w:rPr>
          <w:rFonts w:ascii="Segoe UI Symbol" w:hAnsi="Segoe UI Symbol" w:cs="Segoe UI Symbol"/>
          <w:iCs/>
          <w:sz w:val="24"/>
          <w:szCs w:val="24"/>
        </w:rPr>
        <w:t>✎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Türk Dil Kurumu (TDK)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</w:r>
      <w:r w:rsidRPr="00954FA6">
        <w:rPr>
          <w:rFonts w:ascii="Segoe UI Symbol" w:hAnsi="Segoe UI Symbol" w:cs="Segoe UI Symbol"/>
          <w:iCs/>
          <w:sz w:val="24"/>
          <w:szCs w:val="24"/>
        </w:rPr>
        <w:t>✎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Türk Tarih Kurumu (TTK)</w:t>
      </w:r>
    </w:p>
    <w:p w14:paraId="7B06532E" w14:textId="11D6CBEB" w:rsidR="00954FA6" w:rsidRDefault="00954FA6" w:rsidP="00954FA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CB1F37D">
          <v:rect id="_x0000_i1053" style="width:0;height:1.5pt" o:hralign="center" o:bullet="t" o:hrstd="t" o:hr="t" fillcolor="#a0a0a0" stroked="f"/>
        </w:pict>
      </w:r>
    </w:p>
    <w:p w14:paraId="794931F2" w14:textId="7422EDB6" w:rsidR="00954FA6" w:rsidRPr="00954FA6" w:rsidRDefault="00954FA6" w:rsidP="00954FA6">
      <w:pPr>
        <w:rPr>
          <w:rFonts w:ascii="Times New Roman" w:hAnsi="Times New Roman" w:cs="Times New Roman"/>
          <w:iCs/>
          <w:sz w:val="24"/>
          <w:szCs w:val="24"/>
        </w:rPr>
      </w:pP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  <w:t xml:space="preserve">Metin, Ankara’nın başkent seçilme nedenlerinden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güvenlik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gerekçesini anlatır: İstanbul’un işgal tehlikesine açık olması, düşman donanmasının baskısı altında bulunması nedeniyle yönetim merkezi olmaya uygun görülmemesi.</w:t>
      </w:r>
    </w:p>
    <w:p w14:paraId="23EC8EF6" w14:textId="26675861" w:rsidR="00954FA6" w:rsidRDefault="00954FA6" w:rsidP="00954FA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5353CB9">
          <v:rect id="_x0000_i1054" style="width:0;height:1.5pt" o:hralign="center" o:bullet="t" o:hrstd="t" o:hr="t" fillcolor="#a0a0a0" stroked="f"/>
        </w:pict>
      </w:r>
    </w:p>
    <w:p w14:paraId="080DFCE4" w14:textId="7859B11D" w:rsidR="00954FA6" w:rsidRPr="00954FA6" w:rsidRDefault="00954FA6" w:rsidP="00954FA6">
      <w:pPr>
        <w:rPr>
          <w:rFonts w:ascii="Times New Roman" w:hAnsi="Times New Roman" w:cs="Times New Roman"/>
          <w:iCs/>
          <w:sz w:val="24"/>
          <w:szCs w:val="24"/>
        </w:rPr>
      </w:pP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  <w:t xml:space="preserve">Türk Medeni Kanunu ile aile ve toplum hayatında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eşitlik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güçlenmiştir. Kadın-erkek hakları birbirine yaklaşmış, kadınlar evlilik, boşanma, miras ve mahkemelerde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hukuken güvence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kazanmıştır. Böylece toplum yapısı daha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çağdaş ve düzenli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hâle gelmiş, ailede resmî nikâh ve tek eşlilikle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hukuki birlik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sağlanmıştır.</w:t>
      </w:r>
    </w:p>
    <w:p w14:paraId="1DA33907" w14:textId="4B8BDBA7" w:rsidR="00954FA6" w:rsidRDefault="00954FA6" w:rsidP="00954FA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CF94CA">
          <v:rect id="_x0000_i1055" style="width:0;height:1.5pt" o:hralign="center" o:bullet="t" o:hrstd="t" o:hr="t" fillcolor="#a0a0a0" stroked="f"/>
        </w:pict>
      </w:r>
    </w:p>
    <w:p w14:paraId="1BAB6091" w14:textId="65B64C8A" w:rsidR="00954FA6" w:rsidRPr="00954FA6" w:rsidRDefault="00954FA6" w:rsidP="00954FA6">
      <w:pPr>
        <w:rPr>
          <w:rFonts w:ascii="Times New Roman" w:hAnsi="Times New Roman" w:cs="Times New Roman"/>
          <w:iCs/>
          <w:sz w:val="24"/>
          <w:szCs w:val="24"/>
        </w:rPr>
      </w:pP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  <w:t xml:space="preserve">Bu söz doğrultusunda gerçekleştirilen inkılap: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Tevhid-i Tedrisat Kanunu (Öğretim Birliği Kanunu)</w:t>
      </w:r>
    </w:p>
    <w:p w14:paraId="102A42AD" w14:textId="541FC6F7" w:rsidR="00954FA6" w:rsidRDefault="00954FA6" w:rsidP="00954FA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4C8F3C">
          <v:rect id="_x0000_i1056" style="width:0;height:1.5pt" o:hralign="center" o:bullet="t" o:hrstd="t" o:hr="t" fillcolor="#a0a0a0" stroked="f"/>
        </w:pict>
      </w:r>
    </w:p>
    <w:p w14:paraId="18A454D3" w14:textId="4F768071" w:rsidR="00954FA6" w:rsidRPr="00954FA6" w:rsidRDefault="00954FA6" w:rsidP="00954FA6">
      <w:pPr>
        <w:rPr>
          <w:rFonts w:ascii="Times New Roman" w:hAnsi="Times New Roman" w:cs="Times New Roman"/>
          <w:iCs/>
          <w:sz w:val="24"/>
          <w:szCs w:val="24"/>
        </w:rPr>
      </w:pP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  <w:t xml:space="preserve">Uluslararası ölçü ve tartı birimlerinin kabulüyle amaç; ülkede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standartlaşmayı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sağlamak, iç ve dış ticareti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kolaylaştırmak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, ekonomik ilişkilerde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karışıklığı önlemek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ve dünyayla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uyumu artırmaktır</w:t>
      </w:r>
      <w:r w:rsidRPr="00954FA6">
        <w:rPr>
          <w:rFonts w:ascii="Times New Roman" w:hAnsi="Times New Roman" w:cs="Times New Roman"/>
          <w:iCs/>
          <w:sz w:val="24"/>
          <w:szCs w:val="24"/>
        </w:rPr>
        <w:t>.</w:t>
      </w:r>
    </w:p>
    <w:p w14:paraId="53487A98" w14:textId="2EE5C0D8" w:rsidR="00954FA6" w:rsidRDefault="00954FA6" w:rsidP="00954FA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E94008C">
          <v:rect id="_x0000_i1058" style="width:0;height:1.5pt" o:hralign="center" o:bullet="t" o:hrstd="t" o:hr="t" fillcolor="#a0a0a0" stroked="f"/>
        </w:pict>
      </w:r>
    </w:p>
    <w:p w14:paraId="7356D454" w14:textId="59D1737D" w:rsidR="00954FA6" w:rsidRPr="00954FA6" w:rsidRDefault="00954FA6" w:rsidP="00954FA6">
      <w:pPr>
        <w:rPr>
          <w:rFonts w:ascii="Times New Roman" w:hAnsi="Times New Roman" w:cs="Times New Roman"/>
          <w:iCs/>
          <w:sz w:val="24"/>
          <w:szCs w:val="24"/>
        </w:rPr>
      </w:pP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</w:r>
      <w:r w:rsidRPr="00954FA6">
        <w:rPr>
          <w:rFonts w:ascii="Segoe UI Emoji" w:hAnsi="Segoe UI Emoji" w:cs="Segoe UI Emoji"/>
          <w:iCs/>
          <w:sz w:val="24"/>
          <w:szCs w:val="24"/>
        </w:rPr>
        <w:t>📖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1925’te özel teşebbüse sermaye sağlamak için kurulan banka: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Sanayi ve Maadin Bankası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</w:r>
      <w:r w:rsidRPr="00954FA6">
        <w:rPr>
          <w:rFonts w:ascii="Segoe UI Emoji" w:hAnsi="Segoe UI Emoji" w:cs="Segoe UI Emoji"/>
          <w:iCs/>
          <w:sz w:val="24"/>
          <w:szCs w:val="24"/>
        </w:rPr>
        <w:t>📖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Girişimcilere kredi/vergi kolaylığı sağlayan kanun: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Teşvik-i Sanayi Kanunu</w:t>
      </w:r>
    </w:p>
    <w:p w14:paraId="1E87B937" w14:textId="41E719B1" w:rsidR="00954FA6" w:rsidRDefault="00954FA6" w:rsidP="00954FA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D92ED9">
          <v:rect id="_x0000_i1057" style="width:0;height:1.5pt" o:hralign="center" o:bullet="t" o:hrstd="t" o:hr="t" fillcolor="#a0a0a0" stroked="f"/>
        </w:pict>
      </w:r>
    </w:p>
    <w:p w14:paraId="651C84C3" w14:textId="6220C739" w:rsidR="00954FA6" w:rsidRPr="00954FA6" w:rsidRDefault="00954FA6" w:rsidP="00954FA6">
      <w:pPr>
        <w:rPr>
          <w:rFonts w:ascii="Times New Roman" w:hAnsi="Times New Roman" w:cs="Times New Roman"/>
          <w:iCs/>
          <w:sz w:val="24"/>
          <w:szCs w:val="24"/>
        </w:rPr>
      </w:pP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</w:r>
      <w:r w:rsidRPr="00954FA6">
        <w:rPr>
          <w:rFonts w:ascii="Segoe UI Symbol" w:hAnsi="Segoe UI Symbol" w:cs="Segoe UI Symbol"/>
          <w:iCs/>
          <w:sz w:val="24"/>
          <w:szCs w:val="24"/>
        </w:rPr>
        <w:t>❖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Veremle mücadele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için dispanserlerin açılması / senatoryumların kurulması</w:t>
      </w:r>
      <w:r w:rsidRPr="00954FA6">
        <w:rPr>
          <w:rFonts w:ascii="Times New Roman" w:hAnsi="Times New Roman" w:cs="Times New Roman"/>
          <w:iCs/>
          <w:sz w:val="24"/>
          <w:szCs w:val="24"/>
        </w:rPr>
        <w:br/>
      </w:r>
      <w:r w:rsidRPr="00954FA6">
        <w:rPr>
          <w:rFonts w:ascii="Segoe UI Symbol" w:hAnsi="Segoe UI Symbol" w:cs="Segoe UI Symbol"/>
          <w:iCs/>
          <w:sz w:val="24"/>
          <w:szCs w:val="24"/>
        </w:rPr>
        <w:t>❖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54FA6">
        <w:rPr>
          <w:rFonts w:ascii="Times New Roman" w:hAnsi="Times New Roman" w:cs="Times New Roman"/>
          <w:b/>
          <w:bCs/>
          <w:iCs/>
          <w:sz w:val="24"/>
          <w:szCs w:val="24"/>
        </w:rPr>
        <w:t>Sıtma ve salgın hastalıklarla mücadele</w:t>
      </w:r>
      <w:r w:rsidRPr="00954FA6">
        <w:rPr>
          <w:rFonts w:ascii="Times New Roman" w:hAnsi="Times New Roman" w:cs="Times New Roman"/>
          <w:iCs/>
          <w:sz w:val="24"/>
          <w:szCs w:val="24"/>
        </w:rPr>
        <w:t xml:space="preserve"> çalışmaları (koruyucu sağlık hizmetlerinin yaygınlaştırılması)</w:t>
      </w:r>
    </w:p>
    <w:p w14:paraId="26C93AC9" w14:textId="77777777" w:rsidR="00954FA6" w:rsidRPr="00954FA6" w:rsidRDefault="00954FA6" w:rsidP="00175BBF">
      <w:pPr>
        <w:rPr>
          <w:rFonts w:ascii="Times New Roman" w:hAnsi="Times New Roman" w:cs="Times New Roman"/>
          <w:iCs/>
          <w:sz w:val="24"/>
          <w:szCs w:val="24"/>
        </w:rPr>
      </w:pPr>
    </w:p>
    <w:sectPr w:rsidR="00954FA6" w:rsidRPr="00954FA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19E17" w14:textId="77777777" w:rsidR="008A58D5" w:rsidRDefault="008A58D5" w:rsidP="00804A3F">
      <w:pPr>
        <w:spacing w:after="0" w:line="240" w:lineRule="auto"/>
      </w:pPr>
      <w:r>
        <w:separator/>
      </w:r>
    </w:p>
  </w:endnote>
  <w:endnote w:type="continuationSeparator" w:id="0">
    <w:p w14:paraId="575EEB4B" w14:textId="77777777" w:rsidR="008A58D5" w:rsidRDefault="008A58D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02912" w14:textId="77777777" w:rsidR="008A58D5" w:rsidRDefault="008A58D5" w:rsidP="00804A3F">
      <w:pPr>
        <w:spacing w:after="0" w:line="240" w:lineRule="auto"/>
      </w:pPr>
      <w:r>
        <w:separator/>
      </w:r>
    </w:p>
  </w:footnote>
  <w:footnote w:type="continuationSeparator" w:id="0">
    <w:p w14:paraId="1D38E43C" w14:textId="77777777" w:rsidR="008A58D5" w:rsidRDefault="008A58D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numPicBullet w:numPicBulletId="7">
    <w:pict>
      <v:rect id="_x0000_i1032" style="width:0;height:1.5pt" o:hralign="center" o:bullet="t" o:hrstd="t" o:hr="t" fillcolor="#a0a0a0" stroked="f"/>
    </w:pict>
  </w:numPicBullet>
  <w:numPicBullet w:numPicBulletId="8">
    <w:pict>
      <v:rect id="_x0000_i1033" style="width:0;height:1.5pt" o:hralign="center" o:bullet="t" o:hrstd="t" o:hr="t" fillcolor="#a0a0a0" stroked="f"/>
    </w:pict>
  </w:numPicBullet>
  <w:numPicBullet w:numPicBulletId="9">
    <w:pict>
      <v:rect id="_x0000_i103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47CBC"/>
    <w:multiLevelType w:val="hybridMultilevel"/>
    <w:tmpl w:val="226E1C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2F452AA7"/>
    <w:multiLevelType w:val="multilevel"/>
    <w:tmpl w:val="02A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B62A45"/>
    <w:multiLevelType w:val="hybridMultilevel"/>
    <w:tmpl w:val="1F9600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2A31B29"/>
    <w:multiLevelType w:val="multilevel"/>
    <w:tmpl w:val="77E02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B2E6BAF"/>
    <w:multiLevelType w:val="multilevel"/>
    <w:tmpl w:val="D1BE2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F2C0AB5"/>
    <w:multiLevelType w:val="hybridMultilevel"/>
    <w:tmpl w:val="AF804A00"/>
    <w:lvl w:ilvl="0" w:tplc="BB8C5E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B2B4F25"/>
    <w:multiLevelType w:val="multilevel"/>
    <w:tmpl w:val="E392E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0"/>
  </w:num>
  <w:num w:numId="2" w16cid:durableId="1290553658">
    <w:abstractNumId w:val="74"/>
  </w:num>
  <w:num w:numId="3" w16cid:durableId="931087092">
    <w:abstractNumId w:val="61"/>
  </w:num>
  <w:num w:numId="4" w16cid:durableId="1730376091">
    <w:abstractNumId w:val="57"/>
  </w:num>
  <w:num w:numId="5" w16cid:durableId="1214778717">
    <w:abstractNumId w:val="45"/>
  </w:num>
  <w:num w:numId="6" w16cid:durableId="913975450">
    <w:abstractNumId w:val="63"/>
  </w:num>
  <w:num w:numId="7" w16cid:durableId="2147041067">
    <w:abstractNumId w:val="78"/>
  </w:num>
  <w:num w:numId="8" w16cid:durableId="1745445622">
    <w:abstractNumId w:val="52"/>
  </w:num>
  <w:num w:numId="9" w16cid:durableId="1087112472">
    <w:abstractNumId w:val="22"/>
  </w:num>
  <w:num w:numId="10" w16cid:durableId="1809782972">
    <w:abstractNumId w:val="66"/>
  </w:num>
  <w:num w:numId="11" w16cid:durableId="883712457">
    <w:abstractNumId w:val="85"/>
  </w:num>
  <w:num w:numId="12" w16cid:durableId="459615219">
    <w:abstractNumId w:val="29"/>
  </w:num>
  <w:num w:numId="13" w16cid:durableId="706832223">
    <w:abstractNumId w:val="87"/>
  </w:num>
  <w:num w:numId="14" w16cid:durableId="1501115524">
    <w:abstractNumId w:val="31"/>
  </w:num>
  <w:num w:numId="15" w16cid:durableId="1948730572">
    <w:abstractNumId w:val="65"/>
  </w:num>
  <w:num w:numId="16" w16cid:durableId="568274058">
    <w:abstractNumId w:val="41"/>
  </w:num>
  <w:num w:numId="17" w16cid:durableId="1010529932">
    <w:abstractNumId w:val="47"/>
  </w:num>
  <w:num w:numId="18" w16cid:durableId="1624926406">
    <w:abstractNumId w:val="11"/>
  </w:num>
  <w:num w:numId="19" w16cid:durableId="951280546">
    <w:abstractNumId w:val="80"/>
  </w:num>
  <w:num w:numId="20" w16cid:durableId="955015884">
    <w:abstractNumId w:val="71"/>
  </w:num>
  <w:num w:numId="21" w16cid:durableId="1236746338">
    <w:abstractNumId w:val="38"/>
  </w:num>
  <w:num w:numId="22" w16cid:durableId="1957908656">
    <w:abstractNumId w:val="39"/>
  </w:num>
  <w:num w:numId="23" w16cid:durableId="2001691490">
    <w:abstractNumId w:val="77"/>
  </w:num>
  <w:num w:numId="24" w16cid:durableId="1896575001">
    <w:abstractNumId w:val="24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56"/>
  </w:num>
  <w:num w:numId="28" w16cid:durableId="233004570">
    <w:abstractNumId w:val="7"/>
  </w:num>
  <w:num w:numId="29" w16cid:durableId="1703550026">
    <w:abstractNumId w:val="72"/>
  </w:num>
  <w:num w:numId="30" w16cid:durableId="696082085">
    <w:abstractNumId w:val="3"/>
  </w:num>
  <w:num w:numId="31" w16cid:durableId="377625666">
    <w:abstractNumId w:val="58"/>
  </w:num>
  <w:num w:numId="32" w16cid:durableId="553010463">
    <w:abstractNumId w:val="2"/>
  </w:num>
  <w:num w:numId="33" w16cid:durableId="1067848775">
    <w:abstractNumId w:val="73"/>
  </w:num>
  <w:num w:numId="34" w16cid:durableId="531768972">
    <w:abstractNumId w:val="42"/>
  </w:num>
  <w:num w:numId="35" w16cid:durableId="1766534852">
    <w:abstractNumId w:val="14"/>
  </w:num>
  <w:num w:numId="36" w16cid:durableId="1916864338">
    <w:abstractNumId w:val="55"/>
  </w:num>
  <w:num w:numId="37" w16cid:durableId="1603298381">
    <w:abstractNumId w:val="88"/>
  </w:num>
  <w:num w:numId="38" w16cid:durableId="1641617108">
    <w:abstractNumId w:val="53"/>
  </w:num>
  <w:num w:numId="39" w16cid:durableId="50542409">
    <w:abstractNumId w:val="0"/>
  </w:num>
  <w:num w:numId="40" w16cid:durableId="1797407963">
    <w:abstractNumId w:val="36"/>
  </w:num>
  <w:num w:numId="41" w16cid:durableId="1469661825">
    <w:abstractNumId w:val="83"/>
  </w:num>
  <w:num w:numId="42" w16cid:durableId="329606632">
    <w:abstractNumId w:val="8"/>
  </w:num>
  <w:num w:numId="43" w16cid:durableId="1435636592">
    <w:abstractNumId w:val="84"/>
  </w:num>
  <w:num w:numId="44" w16cid:durableId="1742168784">
    <w:abstractNumId w:val="4"/>
  </w:num>
  <w:num w:numId="45" w16cid:durableId="1589582854">
    <w:abstractNumId w:val="54"/>
  </w:num>
  <w:num w:numId="46" w16cid:durableId="1008681168">
    <w:abstractNumId w:val="19"/>
  </w:num>
  <w:num w:numId="47" w16cid:durableId="1496649700">
    <w:abstractNumId w:val="64"/>
  </w:num>
  <w:num w:numId="48" w16cid:durableId="48310386">
    <w:abstractNumId w:val="62"/>
  </w:num>
  <w:num w:numId="49" w16cid:durableId="1375496535">
    <w:abstractNumId w:val="69"/>
  </w:num>
  <w:num w:numId="50" w16cid:durableId="1591432440">
    <w:abstractNumId w:val="23"/>
  </w:num>
  <w:num w:numId="51" w16cid:durableId="2064406534">
    <w:abstractNumId w:val="79"/>
  </w:num>
  <w:num w:numId="52" w16cid:durableId="1357540628">
    <w:abstractNumId w:val="37"/>
  </w:num>
  <w:num w:numId="53" w16cid:durableId="225148056">
    <w:abstractNumId w:val="70"/>
  </w:num>
  <w:num w:numId="54" w16cid:durableId="678654754">
    <w:abstractNumId w:val="33"/>
  </w:num>
  <w:num w:numId="55" w16cid:durableId="1647929859">
    <w:abstractNumId w:val="34"/>
  </w:num>
  <w:num w:numId="56" w16cid:durableId="1935479658">
    <w:abstractNumId w:val="28"/>
  </w:num>
  <w:num w:numId="57" w16cid:durableId="822963593">
    <w:abstractNumId w:val="10"/>
  </w:num>
  <w:num w:numId="58" w16cid:durableId="325406096">
    <w:abstractNumId w:val="67"/>
  </w:num>
  <w:num w:numId="59" w16cid:durableId="552499239">
    <w:abstractNumId w:val="49"/>
  </w:num>
  <w:num w:numId="60" w16cid:durableId="1377389716">
    <w:abstractNumId w:val="46"/>
  </w:num>
  <w:num w:numId="61" w16cid:durableId="1310668404">
    <w:abstractNumId w:val="1"/>
  </w:num>
  <w:num w:numId="62" w16cid:durableId="652682638">
    <w:abstractNumId w:val="81"/>
  </w:num>
  <w:num w:numId="63" w16cid:durableId="529949818">
    <w:abstractNumId w:val="26"/>
  </w:num>
  <w:num w:numId="64" w16cid:durableId="2075541280">
    <w:abstractNumId w:val="59"/>
  </w:num>
  <w:num w:numId="65" w16cid:durableId="932475700">
    <w:abstractNumId w:val="86"/>
  </w:num>
  <w:num w:numId="66" w16cid:durableId="1866207425">
    <w:abstractNumId w:val="82"/>
  </w:num>
  <w:num w:numId="67" w16cid:durableId="1231891212">
    <w:abstractNumId w:val="16"/>
  </w:num>
  <w:num w:numId="68" w16cid:durableId="1775127032">
    <w:abstractNumId w:val="44"/>
  </w:num>
  <w:num w:numId="69" w16cid:durableId="1784809776">
    <w:abstractNumId w:val="75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89"/>
  </w:num>
  <w:num w:numId="74" w16cid:durableId="2120640354">
    <w:abstractNumId w:val="35"/>
  </w:num>
  <w:num w:numId="75" w16cid:durableId="305476998">
    <w:abstractNumId w:val="21"/>
  </w:num>
  <w:num w:numId="76" w16cid:durableId="1311446044">
    <w:abstractNumId w:val="17"/>
  </w:num>
  <w:num w:numId="77" w16cid:durableId="275719916">
    <w:abstractNumId w:val="9"/>
  </w:num>
  <w:num w:numId="78" w16cid:durableId="686639038">
    <w:abstractNumId w:val="76"/>
  </w:num>
  <w:num w:numId="79" w16cid:durableId="1846355431">
    <w:abstractNumId w:val="25"/>
  </w:num>
  <w:num w:numId="80" w16cid:durableId="292291762">
    <w:abstractNumId w:val="48"/>
  </w:num>
  <w:num w:numId="81" w16cid:durableId="1263883220">
    <w:abstractNumId w:val="20"/>
  </w:num>
  <w:num w:numId="82" w16cid:durableId="1844124296">
    <w:abstractNumId w:val="68"/>
  </w:num>
  <w:num w:numId="83" w16cid:durableId="1903905427">
    <w:abstractNumId w:val="32"/>
  </w:num>
  <w:num w:numId="84" w16cid:durableId="1359045072">
    <w:abstractNumId w:val="27"/>
  </w:num>
  <w:num w:numId="85" w16cid:durableId="1232500013">
    <w:abstractNumId w:val="30"/>
  </w:num>
  <w:num w:numId="86" w16cid:durableId="172040360">
    <w:abstractNumId w:val="40"/>
  </w:num>
  <w:num w:numId="87" w16cid:durableId="1850291225">
    <w:abstractNumId w:val="51"/>
  </w:num>
  <w:num w:numId="88" w16cid:durableId="1787040788">
    <w:abstractNumId w:val="13"/>
  </w:num>
  <w:num w:numId="89" w16cid:durableId="1812557112">
    <w:abstractNumId w:val="43"/>
  </w:num>
  <w:num w:numId="90" w16cid:durableId="1232353051">
    <w:abstractNumId w:val="60"/>
  </w:num>
  <w:num w:numId="91" w16cid:durableId="389769537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0ACB"/>
    <w:rsid w:val="00022600"/>
    <w:rsid w:val="0002319B"/>
    <w:rsid w:val="000241A8"/>
    <w:rsid w:val="000273A8"/>
    <w:rsid w:val="000278C6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03F8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3BC5"/>
    <w:rsid w:val="000A1343"/>
    <w:rsid w:val="000A380F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E6073"/>
    <w:rsid w:val="000F39A6"/>
    <w:rsid w:val="000F4897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6A2"/>
    <w:rsid w:val="00125900"/>
    <w:rsid w:val="00125C8D"/>
    <w:rsid w:val="0012682F"/>
    <w:rsid w:val="0013082B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75BBF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03D7"/>
    <w:rsid w:val="001E2F81"/>
    <w:rsid w:val="001E6954"/>
    <w:rsid w:val="001F0739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1F84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300EFA"/>
    <w:rsid w:val="003014A3"/>
    <w:rsid w:val="00301D96"/>
    <w:rsid w:val="003116FA"/>
    <w:rsid w:val="00312007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5395F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5B1C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6A52"/>
    <w:rsid w:val="004C7F85"/>
    <w:rsid w:val="004D078E"/>
    <w:rsid w:val="004D1411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62A"/>
    <w:rsid w:val="0051285D"/>
    <w:rsid w:val="00512C9C"/>
    <w:rsid w:val="00513D8C"/>
    <w:rsid w:val="00516559"/>
    <w:rsid w:val="005175A4"/>
    <w:rsid w:val="005201CC"/>
    <w:rsid w:val="00522869"/>
    <w:rsid w:val="00525212"/>
    <w:rsid w:val="00537EB1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797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0A5C"/>
    <w:rsid w:val="0063683C"/>
    <w:rsid w:val="006368F8"/>
    <w:rsid w:val="00640A9B"/>
    <w:rsid w:val="00641D45"/>
    <w:rsid w:val="00643367"/>
    <w:rsid w:val="00651AE5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C722A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36F2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5AF2"/>
    <w:rsid w:val="007B7FD4"/>
    <w:rsid w:val="007C31C2"/>
    <w:rsid w:val="007C6B1A"/>
    <w:rsid w:val="007C7343"/>
    <w:rsid w:val="007D466C"/>
    <w:rsid w:val="007D5545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53B6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187C"/>
    <w:rsid w:val="008555EB"/>
    <w:rsid w:val="008568EA"/>
    <w:rsid w:val="0085737E"/>
    <w:rsid w:val="0086356E"/>
    <w:rsid w:val="00864681"/>
    <w:rsid w:val="0086513C"/>
    <w:rsid w:val="00870742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58D5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AD9"/>
    <w:rsid w:val="00934769"/>
    <w:rsid w:val="009407C5"/>
    <w:rsid w:val="00940A71"/>
    <w:rsid w:val="00945939"/>
    <w:rsid w:val="009465F0"/>
    <w:rsid w:val="00951837"/>
    <w:rsid w:val="009529E0"/>
    <w:rsid w:val="00953873"/>
    <w:rsid w:val="00954FA6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7FD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3B19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61FD"/>
    <w:rsid w:val="00D10C94"/>
    <w:rsid w:val="00D12987"/>
    <w:rsid w:val="00D2006A"/>
    <w:rsid w:val="00D208FD"/>
    <w:rsid w:val="00D20954"/>
    <w:rsid w:val="00D21F8B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4BAC"/>
    <w:rsid w:val="00D86918"/>
    <w:rsid w:val="00D87173"/>
    <w:rsid w:val="00D947ED"/>
    <w:rsid w:val="00D959DE"/>
    <w:rsid w:val="00D95FA6"/>
    <w:rsid w:val="00D96564"/>
    <w:rsid w:val="00D97920"/>
    <w:rsid w:val="00DA1618"/>
    <w:rsid w:val="00DA2A8B"/>
    <w:rsid w:val="00DA66F4"/>
    <w:rsid w:val="00DA7C98"/>
    <w:rsid w:val="00DB1C9F"/>
    <w:rsid w:val="00DB6F5E"/>
    <w:rsid w:val="00DB7DC8"/>
    <w:rsid w:val="00DC0F19"/>
    <w:rsid w:val="00DC2502"/>
    <w:rsid w:val="00DC4643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9FF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2C2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E780B"/>
    <w:rsid w:val="00FF081E"/>
    <w:rsid w:val="00FF445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31</cp:revision>
  <cp:lastPrinted>2024-11-08T20:18:00Z</cp:lastPrinted>
  <dcterms:created xsi:type="dcterms:W3CDTF">2025-11-04T16:43:00Z</dcterms:created>
  <dcterms:modified xsi:type="dcterms:W3CDTF">2026-03-05T19:13:00Z</dcterms:modified>
</cp:coreProperties>
</file>