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2FF84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81785D">
        <w:rPr>
          <w:rFonts w:cstheme="minorHAnsi"/>
          <w:sz w:val="20"/>
          <w:szCs w:val="20"/>
        </w:rPr>
        <w:t xml:space="preserve"> </w:t>
      </w:r>
      <w:r w:rsidR="00093BC5">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8" w:type="dxa"/>
        <w:tblInd w:w="-147" w:type="dxa"/>
        <w:tblLook w:val="04A0" w:firstRow="1" w:lastRow="0" w:firstColumn="1" w:lastColumn="0" w:noHBand="0" w:noVBand="1"/>
      </w:tblPr>
      <w:tblGrid>
        <w:gridCol w:w="1047"/>
        <w:gridCol w:w="1049"/>
        <w:gridCol w:w="1049"/>
        <w:gridCol w:w="1049"/>
        <w:gridCol w:w="1049"/>
        <w:gridCol w:w="1049"/>
        <w:gridCol w:w="1049"/>
        <w:gridCol w:w="1049"/>
        <w:gridCol w:w="1049"/>
        <w:gridCol w:w="1049"/>
      </w:tblGrid>
      <w:tr w:rsidR="00EB59FF" w14:paraId="5F4B3517" w14:textId="77777777" w:rsidTr="00EB59FF">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47" w:type="dxa"/>
          </w:tcPr>
          <w:p w14:paraId="35C724D5" w14:textId="77777777" w:rsidR="00EB59FF" w:rsidRPr="00360852" w:rsidRDefault="00EB59FF" w:rsidP="005E478A">
            <w:pPr>
              <w:jc w:val="center"/>
              <w:rPr>
                <w:b w:val="0"/>
                <w:bCs w:val="0"/>
                <w:color w:val="FFFFFF" w:themeColor="background1"/>
                <w:sz w:val="18"/>
                <w:szCs w:val="18"/>
              </w:rPr>
            </w:pPr>
            <w:r w:rsidRPr="00360852">
              <w:rPr>
                <w:sz w:val="18"/>
                <w:szCs w:val="18"/>
              </w:rPr>
              <w:t>1. Soru</w:t>
            </w:r>
          </w:p>
          <w:p w14:paraId="33DCD0C1" w14:textId="29ACBB6E" w:rsidR="00EB59FF" w:rsidRPr="00360852" w:rsidRDefault="00EB59FF"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49" w:type="dxa"/>
          </w:tcPr>
          <w:p w14:paraId="394139A1" w14:textId="77777777"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3C285D"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49" w:type="dxa"/>
          </w:tcPr>
          <w:p w14:paraId="17A9D2C9" w14:textId="77777777"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D73FB95" w:rsidR="00EB59FF" w:rsidRPr="00C23F75"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49" w:type="dxa"/>
          </w:tcPr>
          <w:p w14:paraId="7742A56B"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1C8D2F" w:rsidR="00EB59FF" w:rsidRPr="00360852"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49" w:type="dxa"/>
          </w:tcPr>
          <w:p w14:paraId="342AF2B1"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8E5B84C" w:rsidR="00EB59FF" w:rsidRPr="00360852"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49" w:type="dxa"/>
          </w:tcPr>
          <w:p w14:paraId="3D0F0A33"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5381ECE"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7CEF07FA" w14:textId="5B43B0AA"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4025A196" w14:textId="1C6DF41D"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EB59FF" w:rsidRDefault="00EB59F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0DD5DCFB" w14:textId="1CF1A804" w:rsidR="00EB59FF" w:rsidRDefault="00EB59FF"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EB59FF" w:rsidRDefault="00EB59FF"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9" w:type="dxa"/>
          </w:tcPr>
          <w:p w14:paraId="319DC1CE" w14:textId="1CB42F0A"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B59FF" w:rsidRDefault="00EB59F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B59FF" w14:paraId="4025E7B9" w14:textId="77777777" w:rsidTr="00EB59FF">
        <w:trPr>
          <w:trHeight w:val="123"/>
        </w:trPr>
        <w:tc>
          <w:tcPr>
            <w:cnfStyle w:val="001000000000" w:firstRow="0" w:lastRow="0" w:firstColumn="1" w:lastColumn="0" w:oddVBand="0" w:evenVBand="0" w:oddHBand="0" w:evenHBand="0" w:firstRowFirstColumn="0" w:firstRowLastColumn="0" w:lastRowFirstColumn="0" w:lastRowLastColumn="0"/>
            <w:tcW w:w="1047" w:type="dxa"/>
          </w:tcPr>
          <w:p w14:paraId="63409D01" w14:textId="4F879921" w:rsidR="00EB59FF" w:rsidRPr="00360852" w:rsidRDefault="00EB59FF" w:rsidP="005E478A">
            <w:pPr>
              <w:jc w:val="center"/>
              <w:rPr>
                <w:sz w:val="18"/>
                <w:szCs w:val="18"/>
              </w:rPr>
            </w:pPr>
            <w:r w:rsidRPr="00421441">
              <w:rPr>
                <w:sz w:val="18"/>
                <w:szCs w:val="18"/>
              </w:rPr>
              <w:t>…………</w:t>
            </w:r>
          </w:p>
        </w:tc>
        <w:tc>
          <w:tcPr>
            <w:tcW w:w="1049" w:type="dxa"/>
          </w:tcPr>
          <w:p w14:paraId="40D40D8C"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22189A10"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24DB285D"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06A83561" w14:textId="77777777" w:rsidR="00EB59FF" w:rsidRPr="00360852"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9" w:type="dxa"/>
          </w:tcPr>
          <w:p w14:paraId="44667371" w14:textId="51092D0C"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24807CDC" w14:textId="3E4FC95B"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0E13925C" w14:textId="15EC6ECB"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1E8A5D21" w14:textId="00E7CFFA" w:rsidR="00EB59FF"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9" w:type="dxa"/>
          </w:tcPr>
          <w:p w14:paraId="296C7088" w14:textId="2DDA5C1E" w:rsidR="00EB59FF" w:rsidRPr="00421441" w:rsidRDefault="00EB59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7ED754F9" w14:textId="77777777" w:rsidR="0085187C" w:rsidRDefault="0085187C" w:rsidP="0085187C">
            <w:pPr>
              <w:rPr>
                <w:rFonts w:ascii="Times New Roman" w:hAnsi="Times New Roman" w:cs="Times New Roman"/>
                <w:noProof/>
                <w:sz w:val="24"/>
                <w:szCs w:val="24"/>
              </w:rPr>
            </w:pPr>
            <w:r w:rsidRPr="00565783">
              <w:rPr>
                <w:rFonts w:ascii="Times New Roman" w:hAnsi="Times New Roman" w:cs="Times New Roman"/>
                <w:noProof/>
                <w:sz w:val="24"/>
                <w:szCs w:val="24"/>
              </w:rPr>
              <w:t>Lozan Konferansı’nda alınan “</w:t>
            </w:r>
            <w:r w:rsidRPr="00565783">
              <w:rPr>
                <w:rFonts w:ascii="Times New Roman" w:hAnsi="Times New Roman" w:cs="Times New Roman"/>
                <w:b/>
                <w:bCs/>
                <w:noProof/>
                <w:sz w:val="24"/>
                <w:szCs w:val="24"/>
              </w:rPr>
              <w:t>Kapitülasyonlar kesin olarak kaldırılacaktır</w:t>
            </w:r>
            <w:r w:rsidRPr="00565783">
              <w:rPr>
                <w:rFonts w:ascii="Times New Roman" w:hAnsi="Times New Roman" w:cs="Times New Roman"/>
                <w:noProof/>
                <w:sz w:val="24"/>
                <w:szCs w:val="24"/>
              </w:rPr>
              <w:t xml:space="preserve">.” kararının Türkiye açısından önemini açıklayınız. </w:t>
            </w:r>
          </w:p>
          <w:p w14:paraId="28739055" w14:textId="59907339" w:rsidR="00093BC5" w:rsidRPr="00093BC5" w:rsidRDefault="00093BC5" w:rsidP="004D1411">
            <w:pPr>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65972E6E" w14:textId="77777777" w:rsidR="00093BC5" w:rsidRDefault="00093BC5" w:rsidP="004D1411">
            <w:pPr>
              <w:rPr>
                <w:rFonts w:ascii="Times New Roman" w:hAnsi="Times New Roman" w:cs="Times New Roman"/>
                <w:b/>
                <w:bCs/>
                <w:noProof/>
                <w:sz w:val="24"/>
                <w:szCs w:val="24"/>
              </w:rPr>
            </w:pPr>
          </w:p>
          <w:p w14:paraId="0E625C06" w14:textId="77777777" w:rsidR="00175BBF" w:rsidRDefault="00175BBF" w:rsidP="004D1411">
            <w:pPr>
              <w:rPr>
                <w:rFonts w:ascii="Times New Roman" w:hAnsi="Times New Roman" w:cs="Times New Roman"/>
                <w:b/>
                <w:bCs/>
                <w:noProof/>
                <w:sz w:val="24"/>
                <w:szCs w:val="24"/>
              </w:rPr>
            </w:pPr>
          </w:p>
          <w:p w14:paraId="7F0FE56D" w14:textId="77777777" w:rsidR="00175BBF" w:rsidRDefault="00175BBF" w:rsidP="004D1411">
            <w:pPr>
              <w:rPr>
                <w:rFonts w:ascii="Times New Roman" w:hAnsi="Times New Roman" w:cs="Times New Roman"/>
                <w:b/>
                <w:bCs/>
                <w:noProof/>
                <w:sz w:val="24"/>
                <w:szCs w:val="24"/>
              </w:rPr>
            </w:pPr>
          </w:p>
          <w:p w14:paraId="2A36B5A2" w14:textId="77777777" w:rsidR="00175BBF" w:rsidRDefault="00175BBF" w:rsidP="004D1411">
            <w:pPr>
              <w:rPr>
                <w:rFonts w:ascii="Times New Roman" w:hAnsi="Times New Roman" w:cs="Times New Roman"/>
                <w:b/>
                <w:bCs/>
                <w:noProof/>
                <w:sz w:val="24"/>
                <w:szCs w:val="24"/>
              </w:rPr>
            </w:pPr>
          </w:p>
          <w:p w14:paraId="182A9E7E" w14:textId="34B8196D" w:rsidR="00093BC5" w:rsidRPr="003B6800" w:rsidRDefault="00093BC5" w:rsidP="004D141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219AAA7A" w14:textId="77777777" w:rsidR="0085187C" w:rsidRPr="0085187C" w:rsidRDefault="0085187C" w:rsidP="004D1411">
            <w:pPr>
              <w:rPr>
                <w:rFonts w:ascii="Times New Roman" w:hAnsi="Times New Roman" w:cs="Times New Roman"/>
                <w:bCs/>
                <w:sz w:val="24"/>
                <w:szCs w:val="24"/>
              </w:rPr>
            </w:pPr>
            <w:r w:rsidRPr="0085187C">
              <w:rPr>
                <w:rFonts w:ascii="Times New Roman" w:hAnsi="Times New Roman" w:cs="Times New Roman"/>
                <w:bCs/>
                <w:sz w:val="24"/>
                <w:szCs w:val="24"/>
              </w:rPr>
              <w:t>Atatürk  İlkelerini yazarak birini açıklayınız.</w:t>
            </w:r>
          </w:p>
          <w:p w14:paraId="01C3A053" w14:textId="6E2BCE6A" w:rsidR="004D1411" w:rsidRPr="0085187C" w:rsidRDefault="00093BC5" w:rsidP="004D1411">
            <w:pPr>
              <w:rPr>
                <w:rFonts w:ascii="Times New Roman" w:hAnsi="Times New Roman" w:cs="Times New Roman"/>
                <w:b/>
                <w:bCs/>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471552C8" w14:textId="77777777" w:rsidR="00093BC5" w:rsidRDefault="00093BC5" w:rsidP="004D1411">
            <w:pPr>
              <w:rPr>
                <w:rFonts w:ascii="Times New Roman" w:hAnsi="Times New Roman" w:cs="Times New Roman"/>
                <w:b/>
                <w:bCs/>
                <w:noProof/>
                <w:sz w:val="24"/>
                <w:szCs w:val="24"/>
              </w:rPr>
            </w:pPr>
          </w:p>
          <w:p w14:paraId="3B55A623" w14:textId="77777777" w:rsidR="0085187C" w:rsidRDefault="0085187C" w:rsidP="004D1411">
            <w:pPr>
              <w:rPr>
                <w:rFonts w:ascii="Times New Roman" w:hAnsi="Times New Roman" w:cs="Times New Roman"/>
                <w:b/>
                <w:bCs/>
                <w:noProof/>
                <w:sz w:val="24"/>
                <w:szCs w:val="24"/>
              </w:rPr>
            </w:pPr>
          </w:p>
          <w:p w14:paraId="4B37B116" w14:textId="77777777" w:rsidR="0085187C" w:rsidRDefault="0085187C" w:rsidP="004D1411">
            <w:pPr>
              <w:rPr>
                <w:rFonts w:ascii="Times New Roman" w:hAnsi="Times New Roman" w:cs="Times New Roman"/>
                <w:b/>
                <w:bCs/>
                <w:noProof/>
                <w:sz w:val="24"/>
                <w:szCs w:val="24"/>
              </w:rPr>
            </w:pPr>
          </w:p>
          <w:p w14:paraId="24F570A5" w14:textId="4B01DCC1" w:rsidR="004D1411" w:rsidRPr="000040E4" w:rsidRDefault="004D1411" w:rsidP="004D1411">
            <w:pPr>
              <w:rPr>
                <w:rFonts w:ascii="Times New Roman" w:hAnsi="Times New Roman" w:cs="Times New Roman"/>
                <w:b/>
                <w:bCs/>
                <w:noProof/>
                <w:sz w:val="24"/>
                <w:szCs w:val="24"/>
              </w:rPr>
            </w:pP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489503E1" w14:textId="7E818FC0" w:rsidR="0085187C" w:rsidRPr="00D6730B" w:rsidRDefault="0085187C" w:rsidP="0085187C">
            <w:pPr>
              <w:rPr>
                <w:rFonts w:ascii="Times New Roman" w:hAnsi="Times New Roman" w:cs="Times New Roman"/>
                <w:b/>
                <w:sz w:val="24"/>
                <w:szCs w:val="24"/>
              </w:rPr>
            </w:pPr>
            <w:r>
              <w:rPr>
                <w:rFonts w:ascii="Times New Roman" w:hAnsi="Times New Roman" w:cs="Times New Roman"/>
                <w:sz w:val="24"/>
                <w:szCs w:val="24"/>
              </w:rPr>
              <w:t xml:space="preserve">Siyasi alanda yapılan inkılaplardan üçünü yazınız. </w:t>
            </w:r>
          </w:p>
          <w:p w14:paraId="2B27A998" w14:textId="5B13AFD4" w:rsidR="00093BC5" w:rsidRDefault="00093BC5" w:rsidP="001E03D7">
            <w:pPr>
              <w:rPr>
                <w:rFonts w:ascii="Times New Roman" w:hAnsi="Times New Roman" w:cs="Times New Roman"/>
                <w:noProof/>
                <w:sz w:val="24"/>
                <w:szCs w:val="24"/>
              </w:rPr>
            </w:pPr>
            <w:r w:rsidRPr="00093BC5">
              <w:rPr>
                <w:rFonts w:ascii="Times New Roman" w:hAnsi="Times New Roman" w:cs="Times New Roman"/>
                <w:noProof/>
                <w:sz w:val="24"/>
                <w:szCs w:val="24"/>
              </w:rPr>
              <w:t>●</w:t>
            </w:r>
          </w:p>
          <w:p w14:paraId="0DA5BA0E" w14:textId="77777777" w:rsidR="0085187C" w:rsidRDefault="0085187C" w:rsidP="001E03D7">
            <w:pPr>
              <w:rPr>
                <w:rFonts w:ascii="Times New Roman" w:hAnsi="Times New Roman" w:cs="Times New Roman"/>
                <w:noProof/>
                <w:sz w:val="24"/>
                <w:szCs w:val="24"/>
              </w:rPr>
            </w:pPr>
          </w:p>
          <w:p w14:paraId="61F77BE1" w14:textId="77777777" w:rsidR="0085187C" w:rsidRPr="00093BC5" w:rsidRDefault="0085187C" w:rsidP="0085187C">
            <w:pPr>
              <w:rPr>
                <w:rFonts w:ascii="Times New Roman" w:hAnsi="Times New Roman" w:cs="Times New Roman"/>
                <w:noProof/>
                <w:sz w:val="24"/>
                <w:szCs w:val="24"/>
              </w:rPr>
            </w:pPr>
            <w:r w:rsidRPr="00093BC5">
              <w:rPr>
                <w:rFonts w:ascii="Times New Roman" w:hAnsi="Times New Roman" w:cs="Times New Roman"/>
                <w:noProof/>
                <w:sz w:val="24"/>
                <w:szCs w:val="24"/>
              </w:rPr>
              <w:t>●</w:t>
            </w:r>
          </w:p>
          <w:p w14:paraId="33AF2A53" w14:textId="77777777" w:rsidR="0085187C" w:rsidRDefault="0085187C" w:rsidP="001E03D7">
            <w:pPr>
              <w:rPr>
                <w:rFonts w:ascii="Times New Roman" w:hAnsi="Times New Roman" w:cs="Times New Roman"/>
                <w:noProof/>
                <w:sz w:val="24"/>
                <w:szCs w:val="24"/>
              </w:rPr>
            </w:pPr>
          </w:p>
          <w:p w14:paraId="2AA40C1E" w14:textId="77777777" w:rsidR="0085187C" w:rsidRPr="00093BC5" w:rsidRDefault="0085187C" w:rsidP="0085187C">
            <w:pPr>
              <w:rPr>
                <w:rFonts w:ascii="Times New Roman" w:hAnsi="Times New Roman" w:cs="Times New Roman"/>
                <w:noProof/>
                <w:sz w:val="24"/>
                <w:szCs w:val="24"/>
              </w:rPr>
            </w:pPr>
            <w:r w:rsidRPr="00093BC5">
              <w:rPr>
                <w:rFonts w:ascii="Times New Roman" w:hAnsi="Times New Roman" w:cs="Times New Roman"/>
                <w:noProof/>
                <w:sz w:val="24"/>
                <w:szCs w:val="24"/>
              </w:rPr>
              <w:t>●</w:t>
            </w:r>
          </w:p>
          <w:p w14:paraId="47164276" w14:textId="5E747777" w:rsidR="00093BC5" w:rsidRPr="000040E4" w:rsidRDefault="00093BC5" w:rsidP="00093BC5">
            <w:pPr>
              <w:rPr>
                <w:rFonts w:ascii="Times New Roman" w:hAnsi="Times New Roman" w:cs="Times New Roman"/>
                <w:b/>
                <w:bCs/>
                <w:noProof/>
                <w:sz w:val="24"/>
                <w:szCs w:val="24"/>
              </w:rPr>
            </w:pP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3E02C925" w14:textId="77777777" w:rsidR="0085187C" w:rsidRDefault="0085187C" w:rsidP="00052A0D">
            <w:pPr>
              <w:rPr>
                <w:rFonts w:ascii="Times New Roman" w:hAnsi="Times New Roman" w:cs="Times New Roman"/>
                <w:noProof/>
                <w:sz w:val="24"/>
                <w:szCs w:val="24"/>
              </w:rPr>
            </w:pPr>
            <w:r w:rsidRPr="0085187C">
              <w:rPr>
                <w:rFonts w:ascii="Times New Roman" w:hAnsi="Times New Roman" w:cs="Times New Roman"/>
                <w:noProof/>
                <w:sz w:val="24"/>
                <w:szCs w:val="24"/>
              </w:rPr>
              <w:t>1925 yılında Türkiye Cumhuriyeti'nin hukukçu ihtiyacını karşılamak amacıyla Ankara Hukuk Mektebi açıldı. İtalya’dan 1926’da Ceza Kanunu; İsviçre’den 1926’da Borçlar Kanunu ile Hukuk Usulü Kanunu ve 1932’de İcra ve İflas Kanunu; Almanya’dan da 1926’da Ticaret Kanunu, 1929’da Ceza Muhakemeleri Usulü ve Deniz Ticaret Kanunları alındı.</w:t>
            </w:r>
          </w:p>
          <w:p w14:paraId="0EAEE266" w14:textId="503FE360" w:rsidR="00093BC5" w:rsidRPr="0085187C" w:rsidRDefault="0085187C" w:rsidP="00052A0D">
            <w:pPr>
              <w:rPr>
                <w:rFonts w:ascii="Times New Roman" w:hAnsi="Times New Roman" w:cs="Times New Roman"/>
                <w:b/>
                <w:bCs/>
                <w:noProof/>
                <w:sz w:val="24"/>
                <w:szCs w:val="24"/>
              </w:rPr>
            </w:pPr>
            <w:r w:rsidRPr="0085187C">
              <w:rPr>
                <w:rFonts w:ascii="Times New Roman" w:hAnsi="Times New Roman" w:cs="Times New Roman"/>
                <w:noProof/>
                <w:sz w:val="24"/>
                <w:szCs w:val="24"/>
              </w:rPr>
              <w:t xml:space="preserve"> </w:t>
            </w:r>
            <w:r w:rsidRPr="0085187C">
              <w:rPr>
                <w:rFonts w:ascii="Times New Roman" w:hAnsi="Times New Roman" w:cs="Times New Roman"/>
                <w:b/>
                <w:bCs/>
                <w:noProof/>
                <w:sz w:val="24"/>
                <w:szCs w:val="24"/>
              </w:rPr>
              <w:t>Hukuk sistemindeki bu düzenlemelerin amacı nedir?</w:t>
            </w:r>
          </w:p>
          <w:p w14:paraId="0E18B38E" w14:textId="77777777" w:rsidR="00175BBF" w:rsidRDefault="00175BBF" w:rsidP="00175BBF">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7126C552" w14:textId="77777777" w:rsidR="001E03D7" w:rsidRDefault="001E03D7" w:rsidP="00052A0D">
            <w:pPr>
              <w:rPr>
                <w:rFonts w:ascii="Times New Roman" w:hAnsi="Times New Roman" w:cs="Times New Roman"/>
                <w:noProof/>
                <w:sz w:val="24"/>
                <w:szCs w:val="24"/>
              </w:rPr>
            </w:pPr>
          </w:p>
          <w:p w14:paraId="35F521DB" w14:textId="77777777" w:rsidR="00093BC5" w:rsidRDefault="00093BC5" w:rsidP="00052A0D">
            <w:pPr>
              <w:rPr>
                <w:rFonts w:ascii="Times New Roman" w:hAnsi="Times New Roman" w:cs="Times New Roman"/>
                <w:noProof/>
                <w:sz w:val="24"/>
                <w:szCs w:val="24"/>
              </w:rPr>
            </w:pPr>
          </w:p>
          <w:p w14:paraId="35A75CB9" w14:textId="77777777" w:rsidR="00093BC5" w:rsidRDefault="00093BC5" w:rsidP="00052A0D">
            <w:pPr>
              <w:rPr>
                <w:rFonts w:ascii="Times New Roman" w:hAnsi="Times New Roman" w:cs="Times New Roman"/>
                <w:noProof/>
                <w:sz w:val="24"/>
                <w:szCs w:val="24"/>
              </w:rPr>
            </w:pPr>
          </w:p>
          <w:p w14:paraId="38E843A2" w14:textId="77777777" w:rsidR="0085187C" w:rsidRDefault="0085187C" w:rsidP="00052A0D">
            <w:pPr>
              <w:rPr>
                <w:rFonts w:ascii="Times New Roman" w:hAnsi="Times New Roman" w:cs="Times New Roman"/>
                <w:noProof/>
                <w:sz w:val="24"/>
                <w:szCs w:val="24"/>
              </w:rPr>
            </w:pPr>
          </w:p>
          <w:p w14:paraId="1F5CF14B" w14:textId="77777777" w:rsidR="0085187C" w:rsidRDefault="0085187C" w:rsidP="00052A0D">
            <w:pPr>
              <w:rPr>
                <w:rFonts w:ascii="Times New Roman" w:hAnsi="Times New Roman" w:cs="Times New Roman"/>
                <w:noProof/>
                <w:sz w:val="24"/>
                <w:szCs w:val="24"/>
              </w:rPr>
            </w:pPr>
          </w:p>
          <w:p w14:paraId="05930270" w14:textId="77777777" w:rsidR="00093BC5" w:rsidRDefault="00093BC5" w:rsidP="00052A0D">
            <w:pPr>
              <w:rPr>
                <w:rFonts w:ascii="Times New Roman" w:hAnsi="Times New Roman" w:cs="Times New Roman"/>
                <w:noProof/>
                <w:sz w:val="24"/>
                <w:szCs w:val="24"/>
              </w:rPr>
            </w:pPr>
          </w:p>
          <w:p w14:paraId="687DB315" w14:textId="77777777" w:rsidR="005B7FDB" w:rsidRDefault="005B7FDB" w:rsidP="00651AE5">
            <w:pPr>
              <w:rPr>
                <w:rFonts w:ascii="Times New Roman" w:hAnsi="Times New Roman" w:cs="Times New Roman"/>
                <w:noProof/>
                <w:sz w:val="24"/>
                <w:szCs w:val="24"/>
              </w:rPr>
            </w:pPr>
          </w:p>
          <w:p w14:paraId="41F26C18" w14:textId="6C4AF22C" w:rsidR="001E03D7" w:rsidRPr="000040E4" w:rsidRDefault="001E03D7"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276DBDD7" w14:textId="77777777" w:rsidR="0085187C" w:rsidRDefault="0085187C" w:rsidP="0085187C">
            <w:pPr>
              <w:rPr>
                <w:rFonts w:ascii="Times New Roman" w:hAnsi="Times New Roman" w:cs="Times New Roman"/>
                <w:noProof/>
                <w:sz w:val="24"/>
                <w:szCs w:val="24"/>
              </w:rPr>
            </w:pPr>
            <w:r w:rsidRPr="00D83182">
              <w:rPr>
                <w:rFonts w:ascii="Times New Roman" w:hAnsi="Times New Roman" w:cs="Times New Roman"/>
                <w:noProof/>
                <w:sz w:val="24"/>
                <w:szCs w:val="24"/>
              </w:rPr>
              <w:t>Aşağıda verilen kutulara Tevhid-i Tedrisat Kanunu çıkarılmadan önce ülkenin eğitim alanındaki durumunu ve kanunun çıkarılmasıyla yaşanan değişimleri yazınız</w:t>
            </w:r>
          </w:p>
          <w:tbl>
            <w:tblPr>
              <w:tblStyle w:val="TabloKlavuzu"/>
              <w:tblW w:w="0" w:type="auto"/>
              <w:tblInd w:w="0" w:type="dxa"/>
              <w:tblLook w:val="04A0" w:firstRow="1" w:lastRow="0" w:firstColumn="1" w:lastColumn="0" w:noHBand="0" w:noVBand="1"/>
            </w:tblPr>
            <w:tblGrid>
              <w:gridCol w:w="5274"/>
              <w:gridCol w:w="5274"/>
            </w:tblGrid>
            <w:tr w:rsidR="0085187C" w14:paraId="2E8B095E" w14:textId="77777777" w:rsidTr="00422459">
              <w:tc>
                <w:tcPr>
                  <w:tcW w:w="5274" w:type="dxa"/>
                  <w:shd w:val="clear" w:color="auto" w:fill="FFF2CC" w:themeFill="accent4" w:themeFillTint="33"/>
                </w:tcPr>
                <w:p w14:paraId="3818B7E0" w14:textId="77777777" w:rsidR="0085187C" w:rsidRDefault="0085187C" w:rsidP="0085187C">
                  <w:pPr>
                    <w:rPr>
                      <w:rFonts w:ascii="Times New Roman" w:hAnsi="Times New Roman" w:cs="Times New Roman"/>
                      <w:noProof/>
                      <w:sz w:val="24"/>
                      <w:szCs w:val="24"/>
                    </w:rPr>
                  </w:pPr>
                  <w:r w:rsidRPr="00D83182">
                    <w:rPr>
                      <w:rFonts w:ascii="Times New Roman" w:hAnsi="Times New Roman" w:cs="Times New Roman"/>
                      <w:noProof/>
                      <w:sz w:val="24"/>
                      <w:szCs w:val="24"/>
                    </w:rPr>
                    <w:t>Tevhid-i Tedrisat Kanunu’ndan Önceki Durum</w:t>
                  </w:r>
                </w:p>
              </w:tc>
              <w:tc>
                <w:tcPr>
                  <w:tcW w:w="5274" w:type="dxa"/>
                  <w:shd w:val="clear" w:color="auto" w:fill="FFF2CC" w:themeFill="accent4" w:themeFillTint="33"/>
                </w:tcPr>
                <w:p w14:paraId="2752CCE4" w14:textId="77777777" w:rsidR="0085187C" w:rsidRDefault="0085187C" w:rsidP="0085187C">
                  <w:pPr>
                    <w:rPr>
                      <w:rFonts w:ascii="Times New Roman" w:hAnsi="Times New Roman" w:cs="Times New Roman"/>
                      <w:noProof/>
                      <w:sz w:val="24"/>
                      <w:szCs w:val="24"/>
                    </w:rPr>
                  </w:pPr>
                  <w:r w:rsidRPr="00D83182">
                    <w:rPr>
                      <w:rFonts w:ascii="Times New Roman" w:hAnsi="Times New Roman" w:cs="Times New Roman"/>
                      <w:noProof/>
                      <w:sz w:val="24"/>
                      <w:szCs w:val="24"/>
                    </w:rPr>
                    <w:t>Tevhid-i Tedrisat Kanunu’ndan Sonraki Durum</w:t>
                  </w:r>
                </w:p>
              </w:tc>
            </w:tr>
            <w:tr w:rsidR="0085187C" w14:paraId="6A0A8C5C" w14:textId="77777777" w:rsidTr="00422459">
              <w:tc>
                <w:tcPr>
                  <w:tcW w:w="5274" w:type="dxa"/>
                </w:tcPr>
                <w:p w14:paraId="26F31A04" w14:textId="77777777" w:rsidR="0085187C" w:rsidRDefault="0085187C" w:rsidP="0085187C">
                  <w:pPr>
                    <w:rPr>
                      <w:rFonts w:ascii="Times New Roman" w:hAnsi="Times New Roman" w:cs="Times New Roman"/>
                      <w:noProof/>
                      <w:sz w:val="24"/>
                      <w:szCs w:val="24"/>
                    </w:rPr>
                  </w:pPr>
                </w:p>
                <w:p w14:paraId="5739CE23" w14:textId="77777777" w:rsidR="0085187C" w:rsidRDefault="0085187C" w:rsidP="0085187C">
                  <w:pPr>
                    <w:rPr>
                      <w:rFonts w:ascii="Times New Roman" w:hAnsi="Times New Roman" w:cs="Times New Roman"/>
                      <w:noProof/>
                      <w:sz w:val="24"/>
                      <w:szCs w:val="24"/>
                    </w:rPr>
                  </w:pPr>
                </w:p>
                <w:p w14:paraId="7F89238B" w14:textId="77777777" w:rsidR="0085187C" w:rsidRDefault="0085187C" w:rsidP="0085187C">
                  <w:pPr>
                    <w:rPr>
                      <w:rFonts w:ascii="Times New Roman" w:hAnsi="Times New Roman" w:cs="Times New Roman"/>
                      <w:noProof/>
                      <w:sz w:val="24"/>
                      <w:szCs w:val="24"/>
                    </w:rPr>
                  </w:pPr>
                </w:p>
                <w:p w14:paraId="4B257F69" w14:textId="77777777" w:rsidR="0085187C" w:rsidRDefault="0085187C" w:rsidP="0085187C">
                  <w:pPr>
                    <w:rPr>
                      <w:rFonts w:ascii="Times New Roman" w:hAnsi="Times New Roman" w:cs="Times New Roman"/>
                      <w:noProof/>
                      <w:sz w:val="24"/>
                      <w:szCs w:val="24"/>
                    </w:rPr>
                  </w:pPr>
                </w:p>
              </w:tc>
              <w:tc>
                <w:tcPr>
                  <w:tcW w:w="5274" w:type="dxa"/>
                </w:tcPr>
                <w:p w14:paraId="7895B8FB" w14:textId="77777777" w:rsidR="0085187C" w:rsidRDefault="0085187C" w:rsidP="0085187C">
                  <w:pPr>
                    <w:rPr>
                      <w:rFonts w:ascii="Times New Roman" w:hAnsi="Times New Roman" w:cs="Times New Roman"/>
                      <w:noProof/>
                      <w:sz w:val="24"/>
                      <w:szCs w:val="24"/>
                    </w:rPr>
                  </w:pPr>
                </w:p>
                <w:p w14:paraId="22E66D39" w14:textId="77777777" w:rsidR="0085187C" w:rsidRDefault="0085187C" w:rsidP="0085187C">
                  <w:pPr>
                    <w:rPr>
                      <w:rFonts w:ascii="Times New Roman" w:hAnsi="Times New Roman" w:cs="Times New Roman"/>
                      <w:noProof/>
                      <w:sz w:val="24"/>
                      <w:szCs w:val="24"/>
                    </w:rPr>
                  </w:pPr>
                </w:p>
                <w:p w14:paraId="7CF8D6E1" w14:textId="77777777" w:rsidR="0085187C" w:rsidRDefault="0085187C" w:rsidP="0085187C">
                  <w:pPr>
                    <w:rPr>
                      <w:rFonts w:ascii="Times New Roman" w:hAnsi="Times New Roman" w:cs="Times New Roman"/>
                      <w:noProof/>
                      <w:sz w:val="24"/>
                      <w:szCs w:val="24"/>
                    </w:rPr>
                  </w:pPr>
                </w:p>
                <w:p w14:paraId="71587843" w14:textId="77777777" w:rsidR="0085187C" w:rsidRDefault="0085187C" w:rsidP="0085187C">
                  <w:pPr>
                    <w:rPr>
                      <w:rFonts w:ascii="Times New Roman" w:hAnsi="Times New Roman" w:cs="Times New Roman"/>
                      <w:noProof/>
                      <w:sz w:val="24"/>
                      <w:szCs w:val="24"/>
                    </w:rPr>
                  </w:pPr>
                </w:p>
              </w:tc>
            </w:tr>
          </w:tbl>
          <w:p w14:paraId="46B02811" w14:textId="400BED47" w:rsidR="00093BC5" w:rsidRPr="000040E4" w:rsidRDefault="00093BC5" w:rsidP="001E03D7">
            <w:pPr>
              <w:pStyle w:val="AralkYok"/>
              <w:rPr>
                <w:rFonts w:ascii="Times New Roman" w:hAnsi="Times New Roman" w:cs="Times New Roman"/>
                <w:b/>
                <w:bCs/>
                <w:noProof/>
                <w:sz w:val="24"/>
                <w:szCs w:val="24"/>
              </w:rPr>
            </w:pP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466A810F" w14:textId="77777777" w:rsidR="0085187C" w:rsidRDefault="0085187C" w:rsidP="0085187C">
            <w:pPr>
              <w:pStyle w:val="AralkYok"/>
              <w:rPr>
                <w:rFonts w:ascii="Times New Roman" w:hAnsi="Times New Roman" w:cs="Times New Roman"/>
                <w:noProof/>
                <w:sz w:val="24"/>
                <w:szCs w:val="24"/>
              </w:rPr>
            </w:pPr>
            <w:r w:rsidRPr="00D83182">
              <w:rPr>
                <w:rFonts w:ascii="Times New Roman" w:hAnsi="Times New Roman" w:cs="Times New Roman"/>
                <w:noProof/>
                <w:sz w:val="24"/>
                <w:szCs w:val="24"/>
              </w:rPr>
              <w:t xml:space="preserve">Cumhuriyetin ilk yıllarında Türk devlet ve hukuk sisteminin çağdaşlaşması için yeni bir medeni kanunun kabul edilmesine ihtiyaç duyuldu. Osmanlı Devleti’nin dinî kurallara dayanan ve “Mecelle” adı verilen medeni kanunu çağın gereklerine cevap verecek modern ve laik bir yapıya sahip değildi. Ancak yeni bir medeni kanunun hazırlanması zaman alabilirdi. Bu nedenle laik bir Avrupa medeni kanununun alınması uygun ve pratik görüldü. Sonuçta, İsviçre Medeni Kanunu gerekli düzenlemeler yapılarak kabul edildi. </w:t>
            </w:r>
          </w:p>
          <w:p w14:paraId="7EE5ED5E" w14:textId="77777777" w:rsidR="0085187C" w:rsidRDefault="0085187C" w:rsidP="0085187C">
            <w:pPr>
              <w:pStyle w:val="AralkYok"/>
              <w:rPr>
                <w:rFonts w:ascii="Times New Roman" w:hAnsi="Times New Roman" w:cs="Times New Roman"/>
                <w:noProof/>
                <w:sz w:val="24"/>
                <w:szCs w:val="24"/>
              </w:rPr>
            </w:pPr>
            <w:r w:rsidRPr="00D83182">
              <w:rPr>
                <w:rFonts w:ascii="Times New Roman" w:hAnsi="Times New Roman" w:cs="Times New Roman"/>
                <w:b/>
                <w:bCs/>
                <w:noProof/>
                <w:sz w:val="24"/>
                <w:szCs w:val="24"/>
              </w:rPr>
              <w:t>Türk Medeni Kanunu ile kadınlara verilen haklara iki örnek yazınız</w:t>
            </w:r>
            <w:r w:rsidRPr="00D83182">
              <w:rPr>
                <w:rFonts w:ascii="Times New Roman" w:hAnsi="Times New Roman" w:cs="Times New Roman"/>
                <w:noProof/>
                <w:sz w:val="24"/>
                <w:szCs w:val="24"/>
              </w:rPr>
              <w:t xml:space="preserve">.  </w:t>
            </w:r>
          </w:p>
          <w:p w14:paraId="55D035F2" w14:textId="77777777" w:rsidR="0085187C" w:rsidRDefault="0085187C" w:rsidP="0085187C">
            <w:pPr>
              <w:pStyle w:val="AralkYok"/>
              <w:rPr>
                <w:rFonts w:ascii="Times New Roman" w:hAnsi="Times New Roman" w:cs="Times New Roman"/>
                <w:noProof/>
                <w:sz w:val="24"/>
                <w:szCs w:val="24"/>
              </w:rPr>
            </w:pPr>
            <w:r w:rsidRPr="00D83182">
              <w:rPr>
                <w:rFonts w:ascii="Times New Roman" w:hAnsi="Times New Roman" w:cs="Times New Roman"/>
                <w:noProof/>
                <w:sz w:val="24"/>
                <w:szCs w:val="24"/>
              </w:rPr>
              <w:t xml:space="preserve">1. ……………………………………………………………………………….……… </w:t>
            </w:r>
          </w:p>
          <w:p w14:paraId="679C72C9" w14:textId="77777777" w:rsidR="0085187C" w:rsidRDefault="0085187C" w:rsidP="0085187C">
            <w:pPr>
              <w:pStyle w:val="AralkYok"/>
              <w:rPr>
                <w:rFonts w:ascii="Times New Roman" w:hAnsi="Times New Roman" w:cs="Times New Roman"/>
                <w:noProof/>
                <w:sz w:val="24"/>
                <w:szCs w:val="24"/>
              </w:rPr>
            </w:pPr>
          </w:p>
          <w:p w14:paraId="77EC7417" w14:textId="77777777" w:rsidR="0085187C" w:rsidRDefault="0085187C" w:rsidP="0085187C">
            <w:pPr>
              <w:pStyle w:val="AralkYok"/>
              <w:rPr>
                <w:rFonts w:ascii="Times New Roman" w:hAnsi="Times New Roman" w:cs="Times New Roman"/>
                <w:noProof/>
                <w:sz w:val="24"/>
                <w:szCs w:val="24"/>
              </w:rPr>
            </w:pPr>
            <w:r w:rsidRPr="00D83182">
              <w:rPr>
                <w:rFonts w:ascii="Times New Roman" w:hAnsi="Times New Roman" w:cs="Times New Roman"/>
                <w:noProof/>
                <w:sz w:val="24"/>
                <w:szCs w:val="24"/>
              </w:rPr>
              <w:t>2. …………………………………………………………………………</w:t>
            </w:r>
          </w:p>
          <w:p w14:paraId="59CF6E8D" w14:textId="0E5CE97C" w:rsidR="00093BC5" w:rsidRPr="000040E4" w:rsidRDefault="00093BC5" w:rsidP="00093BC5">
            <w:pPr>
              <w:rPr>
                <w:rFonts w:ascii="Times New Roman" w:hAnsi="Times New Roman" w:cs="Times New Roman"/>
                <w:b/>
                <w:bCs/>
                <w:noProof/>
                <w:sz w:val="24"/>
                <w:szCs w:val="24"/>
              </w:rPr>
            </w:pP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3D9F4FA7" w14:textId="77777777" w:rsidR="0085187C" w:rsidRPr="00707804" w:rsidRDefault="0085187C" w:rsidP="0085187C">
            <w:pPr>
              <w:jc w:val="both"/>
              <w:rPr>
                <w:rFonts w:ascii="Times New Roman" w:hAnsi="Times New Roman" w:cs="Times New Roman"/>
                <w:sz w:val="24"/>
                <w:szCs w:val="24"/>
              </w:rPr>
            </w:pPr>
            <w:r w:rsidRPr="00707804">
              <w:rPr>
                <w:rFonts w:ascii="Times New Roman" w:hAnsi="Times New Roman" w:cs="Times New Roman"/>
                <w:sz w:val="24"/>
                <w:szCs w:val="24"/>
              </w:rPr>
              <w:t xml:space="preserve">İzmir İktisat Kongresi’nde alınan kararlardan bazıları şunlardır: </w:t>
            </w:r>
          </w:p>
          <w:p w14:paraId="23BF9562" w14:textId="77777777" w:rsidR="0085187C" w:rsidRPr="00707804" w:rsidRDefault="0085187C" w:rsidP="0085187C">
            <w:pPr>
              <w:pStyle w:val="ListeParagraf"/>
              <w:numPr>
                <w:ilvl w:val="0"/>
                <w:numId w:val="88"/>
              </w:numPr>
              <w:spacing w:line="259" w:lineRule="auto"/>
              <w:jc w:val="both"/>
              <w:rPr>
                <w:rFonts w:ascii="Times New Roman" w:hAnsi="Times New Roman" w:cs="Times New Roman"/>
                <w:sz w:val="24"/>
                <w:szCs w:val="24"/>
              </w:rPr>
            </w:pPr>
            <w:r w:rsidRPr="00707804">
              <w:rPr>
                <w:rFonts w:ascii="Times New Roman" w:hAnsi="Times New Roman" w:cs="Times New Roman"/>
                <w:sz w:val="24"/>
                <w:szCs w:val="24"/>
              </w:rPr>
              <w:t xml:space="preserve">Özel teşebbüse kredi sağlayacak bir devlet bankası kurulması </w:t>
            </w:r>
          </w:p>
          <w:p w14:paraId="07D290AB" w14:textId="77777777" w:rsidR="0085187C" w:rsidRPr="00707804" w:rsidRDefault="0085187C" w:rsidP="0085187C">
            <w:pPr>
              <w:pStyle w:val="ListeParagraf"/>
              <w:numPr>
                <w:ilvl w:val="0"/>
                <w:numId w:val="88"/>
              </w:numPr>
              <w:spacing w:line="259" w:lineRule="auto"/>
              <w:jc w:val="both"/>
              <w:rPr>
                <w:rFonts w:ascii="Times New Roman" w:hAnsi="Times New Roman" w:cs="Times New Roman"/>
                <w:sz w:val="24"/>
                <w:szCs w:val="24"/>
              </w:rPr>
            </w:pPr>
            <w:r w:rsidRPr="00707804">
              <w:rPr>
                <w:rFonts w:ascii="Times New Roman" w:hAnsi="Times New Roman" w:cs="Times New Roman"/>
                <w:sz w:val="24"/>
                <w:szCs w:val="24"/>
              </w:rPr>
              <w:t xml:space="preserve">Topraksız çiftçilere toprak verilmesi </w:t>
            </w:r>
          </w:p>
          <w:p w14:paraId="3404AF36" w14:textId="77777777" w:rsidR="0085187C" w:rsidRPr="00707804" w:rsidRDefault="0085187C" w:rsidP="0085187C">
            <w:pPr>
              <w:pStyle w:val="ListeParagraf"/>
              <w:numPr>
                <w:ilvl w:val="0"/>
                <w:numId w:val="88"/>
              </w:numPr>
              <w:spacing w:line="259" w:lineRule="auto"/>
              <w:jc w:val="both"/>
              <w:rPr>
                <w:rFonts w:ascii="Times New Roman" w:hAnsi="Times New Roman" w:cs="Times New Roman"/>
                <w:sz w:val="24"/>
                <w:szCs w:val="24"/>
              </w:rPr>
            </w:pPr>
            <w:r w:rsidRPr="00707804">
              <w:rPr>
                <w:rFonts w:ascii="Times New Roman" w:hAnsi="Times New Roman" w:cs="Times New Roman"/>
                <w:sz w:val="24"/>
                <w:szCs w:val="24"/>
              </w:rPr>
              <w:t>Yerli malı kullanımının teşvik edilmesi</w:t>
            </w:r>
          </w:p>
          <w:p w14:paraId="32C28236" w14:textId="77777777" w:rsidR="0085187C" w:rsidRPr="00707804" w:rsidRDefault="0085187C" w:rsidP="0085187C">
            <w:pPr>
              <w:jc w:val="both"/>
              <w:rPr>
                <w:rFonts w:ascii="Times New Roman" w:hAnsi="Times New Roman" w:cs="Times New Roman"/>
                <w:b/>
                <w:sz w:val="24"/>
                <w:szCs w:val="24"/>
              </w:rPr>
            </w:pPr>
            <w:r w:rsidRPr="00707804">
              <w:rPr>
                <w:rFonts w:ascii="Times New Roman" w:hAnsi="Times New Roman" w:cs="Times New Roman"/>
                <w:b/>
                <w:sz w:val="24"/>
                <w:szCs w:val="24"/>
              </w:rPr>
              <w:t>Bu kararlar ile ne amaçlanmıştır? Yazınız.</w:t>
            </w:r>
          </w:p>
          <w:p w14:paraId="0B26E389" w14:textId="158E148B" w:rsidR="00093BC5" w:rsidRDefault="0085187C" w:rsidP="0085187C">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37915D80" w14:textId="77777777" w:rsidR="00093BC5" w:rsidRDefault="00093BC5" w:rsidP="00093BC5">
            <w:pPr>
              <w:rPr>
                <w:rFonts w:ascii="Times New Roman" w:hAnsi="Times New Roman" w:cs="Times New Roman"/>
                <w:noProof/>
                <w:sz w:val="24"/>
                <w:szCs w:val="24"/>
              </w:rPr>
            </w:pPr>
          </w:p>
          <w:p w14:paraId="042A87D6" w14:textId="4EF93775" w:rsidR="00093BC5" w:rsidRPr="0013082B" w:rsidRDefault="00093BC5" w:rsidP="00093BC5">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6241897E" w14:textId="77777777" w:rsidR="0085187C" w:rsidRDefault="0085187C" w:rsidP="0085187C">
            <w:pPr>
              <w:rPr>
                <w:rFonts w:ascii="Times New Roman" w:hAnsi="Times New Roman" w:cs="Times New Roman"/>
                <w:b/>
                <w:bCs/>
                <w:noProof/>
                <w:sz w:val="24"/>
                <w:szCs w:val="24"/>
              </w:rPr>
            </w:pPr>
            <w:r w:rsidRPr="00E07378">
              <w:rPr>
                <w:rFonts w:ascii="Times New Roman" w:hAnsi="Times New Roman" w:cs="Times New Roman"/>
                <w:b/>
                <w:bCs/>
                <w:noProof/>
                <w:sz w:val="24"/>
                <w:szCs w:val="24"/>
              </w:rPr>
              <w:t>Atatürk, izlediği sağlık politikasının amaçlarını “</w:t>
            </w:r>
            <w:r w:rsidRPr="00E07378">
              <w:rPr>
                <w:rFonts w:ascii="Times New Roman" w:hAnsi="Times New Roman" w:cs="Times New Roman"/>
                <w:noProof/>
                <w:sz w:val="24"/>
                <w:szCs w:val="24"/>
              </w:rPr>
              <w:t>Milletimizin sağlığının korunması ve kuvvetlendirilmesi, ölümün azaltılması, nüfusun artırılması, bulaşıcı ve salgın hastalıkların etkisiz hâle getirilmesi, bu yolla millet bireylerinin dinç ve çalışmaya yetenekli bir hâlde sağlıklı vücutlar şeklinde yetiştirilmesi</w:t>
            </w:r>
            <w:r w:rsidRPr="00E07378">
              <w:rPr>
                <w:rFonts w:ascii="Times New Roman" w:hAnsi="Times New Roman" w:cs="Times New Roman"/>
                <w:b/>
                <w:bCs/>
                <w:noProof/>
                <w:sz w:val="24"/>
                <w:szCs w:val="24"/>
              </w:rPr>
              <w:t>…” olarak belirtmiştir.</w:t>
            </w:r>
          </w:p>
          <w:p w14:paraId="07449632" w14:textId="77777777" w:rsidR="0085187C" w:rsidRDefault="0085187C" w:rsidP="0085187C">
            <w:pPr>
              <w:rPr>
                <w:rFonts w:ascii="Times New Roman" w:hAnsi="Times New Roman" w:cs="Times New Roman"/>
                <w:b/>
                <w:bCs/>
                <w:noProof/>
                <w:sz w:val="24"/>
                <w:szCs w:val="24"/>
              </w:rPr>
            </w:pPr>
            <w:r w:rsidRPr="00E07378">
              <w:rPr>
                <w:rFonts w:ascii="Times New Roman" w:hAnsi="Times New Roman" w:cs="Times New Roman"/>
                <w:b/>
                <w:bCs/>
                <w:noProof/>
                <w:sz w:val="24"/>
                <w:szCs w:val="24"/>
              </w:rPr>
              <w:t xml:space="preserve"> </w:t>
            </w:r>
            <w:r>
              <w:rPr>
                <w:rFonts w:ascii="Times New Roman" w:hAnsi="Times New Roman" w:cs="Times New Roman"/>
                <w:b/>
                <w:bCs/>
                <w:noProof/>
                <w:sz w:val="24"/>
                <w:szCs w:val="24"/>
              </w:rPr>
              <w:t>B</w:t>
            </w:r>
            <w:r w:rsidRPr="00E07378">
              <w:rPr>
                <w:rFonts w:ascii="Times New Roman" w:hAnsi="Times New Roman" w:cs="Times New Roman"/>
                <w:b/>
                <w:bCs/>
                <w:noProof/>
                <w:sz w:val="24"/>
                <w:szCs w:val="24"/>
              </w:rPr>
              <w:t>u amaçla yapılan çalışmalardan</w:t>
            </w:r>
            <w:r>
              <w:rPr>
                <w:rFonts w:ascii="Times New Roman" w:hAnsi="Times New Roman" w:cs="Times New Roman"/>
                <w:b/>
                <w:bCs/>
                <w:noProof/>
                <w:sz w:val="24"/>
                <w:szCs w:val="24"/>
              </w:rPr>
              <w:t xml:space="preserve"> ikisini yazınız.</w:t>
            </w:r>
          </w:p>
          <w:p w14:paraId="3754DDD9" w14:textId="50AD6AFA" w:rsidR="00927AD9" w:rsidRDefault="0085187C" w:rsidP="00093BC5">
            <w:pPr>
              <w:rPr>
                <w:rFonts w:ascii="Segoe UI Symbol" w:hAnsi="Segoe UI Symbol" w:cs="Segoe UI Symbol"/>
                <w:noProof/>
                <w:sz w:val="24"/>
                <w:szCs w:val="24"/>
              </w:rPr>
            </w:pPr>
            <w:r w:rsidRPr="0085187C">
              <w:rPr>
                <w:rFonts w:ascii="Segoe UI Symbol" w:hAnsi="Segoe UI Symbol" w:cs="Segoe UI Symbol"/>
                <w:noProof/>
                <w:sz w:val="24"/>
                <w:szCs w:val="24"/>
              </w:rPr>
              <w:t>❖</w:t>
            </w:r>
          </w:p>
          <w:p w14:paraId="6AA60454" w14:textId="77777777" w:rsidR="0085187C" w:rsidRDefault="0085187C" w:rsidP="00093BC5">
            <w:pPr>
              <w:rPr>
                <w:rFonts w:ascii="Segoe UI Symbol" w:hAnsi="Segoe UI Symbol" w:cs="Segoe UI Symbol"/>
                <w:noProof/>
                <w:sz w:val="24"/>
                <w:szCs w:val="24"/>
              </w:rPr>
            </w:pPr>
          </w:p>
          <w:p w14:paraId="096F61BC" w14:textId="1037B8D2" w:rsidR="0085187C" w:rsidRDefault="0085187C" w:rsidP="00093BC5">
            <w:pPr>
              <w:rPr>
                <w:rFonts w:ascii="Times New Roman" w:hAnsi="Times New Roman" w:cs="Times New Roman"/>
                <w:b/>
                <w:bCs/>
                <w:noProof/>
                <w:sz w:val="24"/>
                <w:szCs w:val="24"/>
              </w:rPr>
            </w:pPr>
            <w:r w:rsidRPr="0085187C">
              <w:rPr>
                <w:rFonts w:ascii="Segoe UI Symbol" w:hAnsi="Segoe UI Symbol" w:cs="Segoe UI Symbol"/>
                <w:b/>
                <w:bCs/>
                <w:noProof/>
                <w:sz w:val="24"/>
                <w:szCs w:val="24"/>
              </w:rPr>
              <w:t>❖</w:t>
            </w:r>
          </w:p>
          <w:p w14:paraId="1BCA1296" w14:textId="42AE18E4" w:rsidR="00927AD9" w:rsidRPr="000040E4" w:rsidRDefault="00927AD9" w:rsidP="00093BC5">
            <w:pPr>
              <w:rPr>
                <w:rFonts w:ascii="Times New Roman" w:hAnsi="Times New Roman" w:cs="Times New Roman"/>
                <w:b/>
                <w:bCs/>
                <w:noProof/>
                <w:sz w:val="24"/>
                <w:szCs w:val="24"/>
              </w:rPr>
            </w:pP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48050E08" w14:textId="77777777" w:rsidR="00175BBF" w:rsidRDefault="00175BBF" w:rsidP="00175BBF">
            <w:pPr>
              <w:rPr>
                <w:rFonts w:ascii="Times New Roman" w:hAnsi="Times New Roman" w:cs="Times New Roman"/>
                <w:noProof/>
                <w:sz w:val="24"/>
                <w:szCs w:val="24"/>
              </w:rPr>
            </w:pPr>
            <w:r w:rsidRPr="003927A0">
              <w:rPr>
                <w:rFonts w:ascii="Times New Roman" w:hAnsi="Times New Roman" w:cs="Times New Roman"/>
                <w:noProof/>
                <w:sz w:val="24"/>
                <w:szCs w:val="24"/>
              </w:rPr>
              <w:t xml:space="preserve">Cumhuriyetin Türk toplumuna kazandırdıklarından </w:t>
            </w:r>
            <w:r>
              <w:rPr>
                <w:rFonts w:ascii="Times New Roman" w:hAnsi="Times New Roman" w:cs="Times New Roman"/>
                <w:noProof/>
                <w:sz w:val="24"/>
                <w:szCs w:val="24"/>
              </w:rPr>
              <w:t>üç tanesini yazınız</w:t>
            </w:r>
          </w:p>
          <w:p w14:paraId="04F82599" w14:textId="77777777" w:rsidR="00175BBF" w:rsidRDefault="00175BBF" w:rsidP="00175BBF">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3EC70625" w14:textId="77777777" w:rsidR="00175BBF" w:rsidRDefault="00175BBF" w:rsidP="00175BBF">
            <w:pPr>
              <w:rPr>
                <w:rFonts w:ascii="Times New Roman" w:hAnsi="Times New Roman" w:cs="Times New Roman"/>
                <w:b/>
                <w:bCs/>
                <w:noProof/>
                <w:sz w:val="24"/>
                <w:szCs w:val="24"/>
              </w:rPr>
            </w:pPr>
          </w:p>
          <w:p w14:paraId="0DE79E28" w14:textId="3E072B49" w:rsidR="00927AD9" w:rsidRPr="00175BBF" w:rsidRDefault="00175BBF" w:rsidP="00175BBF">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33B67A3E" w14:textId="77777777" w:rsidR="00927AD9" w:rsidRPr="00927AD9" w:rsidRDefault="00927AD9" w:rsidP="001E03D7">
            <w:pPr>
              <w:rPr>
                <w:rFonts w:ascii="Times New Roman" w:hAnsi="Times New Roman" w:cs="Times New Roman"/>
                <w:b/>
                <w:bCs/>
                <w:noProof/>
                <w:sz w:val="24"/>
                <w:szCs w:val="24"/>
              </w:rPr>
            </w:pPr>
          </w:p>
          <w:p w14:paraId="2BB5C2A0" w14:textId="797BFCF7" w:rsidR="00927AD9" w:rsidRPr="000040E4" w:rsidRDefault="00927AD9" w:rsidP="001E03D7">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E685C9B" w14:textId="77777777" w:rsidR="00175BBF" w:rsidRDefault="00175BBF" w:rsidP="00EF1D31">
      <w:pPr>
        <w:rPr>
          <w:rFonts w:ascii="Times New Roman" w:hAnsi="Times New Roman" w:cs="Times New Roman"/>
          <w:b/>
          <w:bCs/>
          <w:iCs/>
          <w:sz w:val="24"/>
          <w:szCs w:val="24"/>
          <w:highlight w:val="yellow"/>
        </w:rPr>
      </w:pPr>
    </w:p>
    <w:p w14:paraId="26822040" w14:textId="54B55D2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775CE201" w14:textId="77777777"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S1</w:t>
      </w:r>
      <w:r w:rsidRPr="00175BBF">
        <w:rPr>
          <w:rFonts w:ascii="Times New Roman" w:hAnsi="Times New Roman" w:cs="Times New Roman"/>
          <w:iCs/>
          <w:sz w:val="24"/>
          <w:szCs w:val="24"/>
        </w:rPr>
        <w:br/>
        <w:t xml:space="preserve">Kapitülasyonların kesin olarak kaldırılması, Türkiye’nin ekonomik ve hukuki alanlarda </w:t>
      </w:r>
      <w:r w:rsidRPr="00175BBF">
        <w:rPr>
          <w:rFonts w:ascii="Times New Roman" w:hAnsi="Times New Roman" w:cs="Times New Roman"/>
          <w:b/>
          <w:bCs/>
          <w:iCs/>
          <w:sz w:val="24"/>
          <w:szCs w:val="24"/>
        </w:rPr>
        <w:t>tam bağımsızlığını</w:t>
      </w:r>
      <w:r w:rsidRPr="00175BBF">
        <w:rPr>
          <w:rFonts w:ascii="Times New Roman" w:hAnsi="Times New Roman" w:cs="Times New Roman"/>
          <w:iCs/>
          <w:sz w:val="24"/>
          <w:szCs w:val="24"/>
        </w:rPr>
        <w:t xml:space="preserve"> sağlaması açısından çok önemlidir. Böylece yabancılara tanınan ayrıcalıklar sona ermiş; Türkiye, kendi ülkesinde </w:t>
      </w:r>
      <w:r w:rsidRPr="00175BBF">
        <w:rPr>
          <w:rFonts w:ascii="Times New Roman" w:hAnsi="Times New Roman" w:cs="Times New Roman"/>
          <w:b/>
          <w:bCs/>
          <w:iCs/>
          <w:sz w:val="24"/>
          <w:szCs w:val="24"/>
        </w:rPr>
        <w:t>kendi yasalarını eşit biçimde uygulayan</w:t>
      </w:r>
      <w:r w:rsidRPr="00175BBF">
        <w:rPr>
          <w:rFonts w:ascii="Times New Roman" w:hAnsi="Times New Roman" w:cs="Times New Roman"/>
          <w:iCs/>
          <w:sz w:val="24"/>
          <w:szCs w:val="24"/>
        </w:rPr>
        <w:t xml:space="preserve"> egemen bir devlet hâline gelmiştir.</w:t>
      </w:r>
    </w:p>
    <w:p w14:paraId="0DF5898D" w14:textId="6FC00F39"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1FAA9FC5">
          <v:rect id="_x0000_i1054" style="width:0;height:1.5pt" o:hralign="center" o:bullet="t" o:hrstd="t" o:hr="t" fillcolor="#a0a0a0" stroked="f"/>
        </w:pict>
      </w:r>
    </w:p>
    <w:p w14:paraId="4157418A" w14:textId="0E953A98"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S2 (Atatürk İlkeleri + birini açıklama)</w:t>
      </w:r>
      <w:r w:rsidRPr="00175BBF">
        <w:rPr>
          <w:rFonts w:ascii="Times New Roman" w:hAnsi="Times New Roman" w:cs="Times New Roman"/>
          <w:iCs/>
          <w:sz w:val="24"/>
          <w:szCs w:val="24"/>
        </w:rPr>
        <w:br/>
        <w:t xml:space="preserve">Atatürk ilkeleri: </w:t>
      </w:r>
      <w:r w:rsidRPr="00175BBF">
        <w:rPr>
          <w:rFonts w:ascii="Times New Roman" w:hAnsi="Times New Roman" w:cs="Times New Roman"/>
          <w:b/>
          <w:bCs/>
          <w:iCs/>
          <w:sz w:val="24"/>
          <w:szCs w:val="24"/>
        </w:rPr>
        <w:t>Cumhuriyetçilik, Milliyetçilik, Halkçılık, Devletçilik, Laiklik, İnkılapçılık</w:t>
      </w:r>
      <w:r w:rsidRPr="00175BBF">
        <w:rPr>
          <w:rFonts w:ascii="Times New Roman" w:hAnsi="Times New Roman" w:cs="Times New Roman"/>
          <w:iCs/>
          <w:sz w:val="24"/>
          <w:szCs w:val="24"/>
        </w:rPr>
        <w:t>.</w:t>
      </w:r>
      <w:r w:rsidRPr="00175BBF">
        <w:rPr>
          <w:rFonts w:ascii="Times New Roman" w:hAnsi="Times New Roman" w:cs="Times New Roman"/>
          <w:iCs/>
          <w:sz w:val="24"/>
          <w:szCs w:val="24"/>
        </w:rPr>
        <w:br/>
        <w:t xml:space="preserve">Açıklama (Laiklik): Devlet yönetiminde ve hukuk sisteminde </w:t>
      </w:r>
      <w:r w:rsidRPr="00175BBF">
        <w:rPr>
          <w:rFonts w:ascii="Times New Roman" w:hAnsi="Times New Roman" w:cs="Times New Roman"/>
          <w:b/>
          <w:bCs/>
          <w:iCs/>
          <w:sz w:val="24"/>
          <w:szCs w:val="24"/>
        </w:rPr>
        <w:t>din kurallarının değil aklın ve bilimin</w:t>
      </w:r>
      <w:r w:rsidRPr="00175BBF">
        <w:rPr>
          <w:rFonts w:ascii="Times New Roman" w:hAnsi="Times New Roman" w:cs="Times New Roman"/>
          <w:iCs/>
          <w:sz w:val="24"/>
          <w:szCs w:val="24"/>
        </w:rPr>
        <w:t xml:space="preserve"> esas alınması; din ve devlet işlerinin birbirinden ayrılmasıdır.</w:t>
      </w:r>
    </w:p>
    <w:p w14:paraId="5A4474AB" w14:textId="26BDB2ED"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0F3CB378">
          <v:rect id="_x0000_i1055" style="width:0;height:1.5pt" o:hralign="center" o:bullet="t" o:hrstd="t" o:hr="t" fillcolor="#a0a0a0" stroked="f"/>
        </w:pict>
      </w:r>
    </w:p>
    <w:p w14:paraId="4B7A2AAA" w14:textId="3614E290"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S3 (Siyasi alanda yapılan inkılaplardan üçü)</w:t>
      </w:r>
      <w:r w:rsidRPr="00175BBF">
        <w:rPr>
          <w:rFonts w:ascii="Times New Roman" w:hAnsi="Times New Roman" w:cs="Times New Roman"/>
          <w:iCs/>
          <w:sz w:val="24"/>
          <w:szCs w:val="24"/>
        </w:rPr>
        <w:br/>
        <w:t xml:space="preserve">● </w:t>
      </w:r>
      <w:r w:rsidRPr="00175BBF">
        <w:rPr>
          <w:rFonts w:ascii="Times New Roman" w:hAnsi="Times New Roman" w:cs="Times New Roman"/>
          <w:b/>
          <w:bCs/>
          <w:iCs/>
          <w:sz w:val="24"/>
          <w:szCs w:val="24"/>
        </w:rPr>
        <w:t>Saltanatın kaldırılması</w:t>
      </w:r>
      <w:r w:rsidRPr="00175BBF">
        <w:rPr>
          <w:rFonts w:ascii="Times New Roman" w:hAnsi="Times New Roman" w:cs="Times New Roman"/>
          <w:iCs/>
          <w:sz w:val="24"/>
          <w:szCs w:val="24"/>
        </w:rPr>
        <w:br/>
        <w:t xml:space="preserve">● </w:t>
      </w:r>
      <w:r w:rsidRPr="00175BBF">
        <w:rPr>
          <w:rFonts w:ascii="Times New Roman" w:hAnsi="Times New Roman" w:cs="Times New Roman"/>
          <w:b/>
          <w:bCs/>
          <w:iCs/>
          <w:sz w:val="24"/>
          <w:szCs w:val="24"/>
        </w:rPr>
        <w:t>Cumhuriyetin ilanı</w:t>
      </w:r>
      <w:r w:rsidRPr="00175BBF">
        <w:rPr>
          <w:rFonts w:ascii="Times New Roman" w:hAnsi="Times New Roman" w:cs="Times New Roman"/>
          <w:iCs/>
          <w:sz w:val="24"/>
          <w:szCs w:val="24"/>
        </w:rPr>
        <w:br/>
        <w:t xml:space="preserve">● </w:t>
      </w:r>
      <w:r w:rsidRPr="00175BBF">
        <w:rPr>
          <w:rFonts w:ascii="Times New Roman" w:hAnsi="Times New Roman" w:cs="Times New Roman"/>
          <w:b/>
          <w:bCs/>
          <w:iCs/>
          <w:sz w:val="24"/>
          <w:szCs w:val="24"/>
        </w:rPr>
        <w:t>Halifeliğin kaldırılması</w:t>
      </w:r>
    </w:p>
    <w:p w14:paraId="6A146B99" w14:textId="7A53DBE4"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2C70B170">
          <v:rect id="_x0000_i1056" style="width:0;height:1.5pt" o:hralign="center" o:bullet="t" o:hrstd="t" o:hr="t" fillcolor="#a0a0a0" stroked="f"/>
        </w:pict>
      </w:r>
    </w:p>
    <w:p w14:paraId="28C3AC4D" w14:textId="5685E7A4"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S4</w:t>
      </w:r>
      <w:r w:rsidRPr="00175BBF">
        <w:rPr>
          <w:rFonts w:ascii="Times New Roman" w:hAnsi="Times New Roman" w:cs="Times New Roman"/>
          <w:iCs/>
          <w:sz w:val="24"/>
          <w:szCs w:val="24"/>
        </w:rPr>
        <w:br/>
        <w:t xml:space="preserve">Amaç, Türkiye’de devlet ve hukuk düzenini </w:t>
      </w:r>
      <w:r w:rsidRPr="00175BBF">
        <w:rPr>
          <w:rFonts w:ascii="Times New Roman" w:hAnsi="Times New Roman" w:cs="Times New Roman"/>
          <w:b/>
          <w:bCs/>
          <w:iCs/>
          <w:sz w:val="24"/>
          <w:szCs w:val="24"/>
        </w:rPr>
        <w:t>çağdaş, laik ve sistemli</w:t>
      </w:r>
      <w:r w:rsidRPr="00175BBF">
        <w:rPr>
          <w:rFonts w:ascii="Times New Roman" w:hAnsi="Times New Roman" w:cs="Times New Roman"/>
          <w:iCs/>
          <w:sz w:val="24"/>
          <w:szCs w:val="24"/>
        </w:rPr>
        <w:t xml:space="preserve"> hâle getirmek; ülkede </w:t>
      </w:r>
      <w:r w:rsidRPr="00175BBF">
        <w:rPr>
          <w:rFonts w:ascii="Times New Roman" w:hAnsi="Times New Roman" w:cs="Times New Roman"/>
          <w:b/>
          <w:bCs/>
          <w:iCs/>
          <w:sz w:val="24"/>
          <w:szCs w:val="24"/>
        </w:rPr>
        <w:t>hukuk birliğini</w:t>
      </w:r>
      <w:r w:rsidRPr="00175BBF">
        <w:rPr>
          <w:rFonts w:ascii="Times New Roman" w:hAnsi="Times New Roman" w:cs="Times New Roman"/>
          <w:iCs/>
          <w:sz w:val="24"/>
          <w:szCs w:val="24"/>
        </w:rPr>
        <w:t xml:space="preserve"> sağlamak ve yargılamalarda </w:t>
      </w:r>
      <w:r w:rsidRPr="00175BBF">
        <w:rPr>
          <w:rFonts w:ascii="Times New Roman" w:hAnsi="Times New Roman" w:cs="Times New Roman"/>
          <w:b/>
          <w:bCs/>
          <w:iCs/>
          <w:sz w:val="24"/>
          <w:szCs w:val="24"/>
        </w:rPr>
        <w:t>modern, uygulanabilir</w:t>
      </w:r>
      <w:r w:rsidRPr="00175BBF">
        <w:rPr>
          <w:rFonts w:ascii="Times New Roman" w:hAnsi="Times New Roman" w:cs="Times New Roman"/>
          <w:iCs/>
          <w:sz w:val="24"/>
          <w:szCs w:val="24"/>
        </w:rPr>
        <w:t xml:space="preserve"> kuralları benimseyerek toplumsal düzeni güçlendirmektir.</w:t>
      </w:r>
    </w:p>
    <w:p w14:paraId="563AE984" w14:textId="5800A21B"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2D1D4C30">
          <v:rect id="_x0000_i1057" style="width:0;height:1.5pt" o:hralign="center" o:bullet="t" o:hrstd="t" o:hr="t" fillcolor="#a0a0a0" stroked="f"/>
        </w:pict>
      </w:r>
    </w:p>
    <w:p w14:paraId="75B5D911" w14:textId="7E27C198"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S5 (Tevhid-i Tedrisat Kanunu)</w:t>
      </w:r>
    </w:p>
    <w:p w14:paraId="5C554BDF" w14:textId="77777777"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Tevhid-i Tedrisat Kanunu’ndan Önceki Durum</w:t>
      </w:r>
    </w:p>
    <w:p w14:paraId="4F4C9D07" w14:textId="77777777" w:rsidR="00175BBF" w:rsidRPr="00175BBF" w:rsidRDefault="00175BBF" w:rsidP="00175BBF">
      <w:pPr>
        <w:numPr>
          <w:ilvl w:val="0"/>
          <w:numId w:val="89"/>
        </w:numPr>
        <w:rPr>
          <w:rFonts w:ascii="Times New Roman" w:hAnsi="Times New Roman" w:cs="Times New Roman"/>
          <w:iCs/>
          <w:sz w:val="24"/>
          <w:szCs w:val="24"/>
        </w:rPr>
      </w:pPr>
      <w:r w:rsidRPr="00175BBF">
        <w:rPr>
          <w:rFonts w:ascii="Times New Roman" w:hAnsi="Times New Roman" w:cs="Times New Roman"/>
          <w:iCs/>
          <w:sz w:val="24"/>
          <w:szCs w:val="24"/>
        </w:rPr>
        <w:t xml:space="preserve">Eğitimde </w:t>
      </w:r>
      <w:r w:rsidRPr="00175BBF">
        <w:rPr>
          <w:rFonts w:ascii="Times New Roman" w:hAnsi="Times New Roman" w:cs="Times New Roman"/>
          <w:b/>
          <w:bCs/>
          <w:iCs/>
          <w:sz w:val="24"/>
          <w:szCs w:val="24"/>
        </w:rPr>
        <w:t>ikilik</w:t>
      </w:r>
      <w:r w:rsidRPr="00175BBF">
        <w:rPr>
          <w:rFonts w:ascii="Times New Roman" w:hAnsi="Times New Roman" w:cs="Times New Roman"/>
          <w:iCs/>
          <w:sz w:val="24"/>
          <w:szCs w:val="24"/>
        </w:rPr>
        <w:t xml:space="preserve"> vardı (medrese–mektep ayrılığı).</w:t>
      </w:r>
    </w:p>
    <w:p w14:paraId="4930E86A" w14:textId="77777777" w:rsidR="00175BBF" w:rsidRPr="00175BBF" w:rsidRDefault="00175BBF" w:rsidP="00175BBF">
      <w:pPr>
        <w:numPr>
          <w:ilvl w:val="0"/>
          <w:numId w:val="89"/>
        </w:numPr>
        <w:rPr>
          <w:rFonts w:ascii="Times New Roman" w:hAnsi="Times New Roman" w:cs="Times New Roman"/>
          <w:iCs/>
          <w:sz w:val="24"/>
          <w:szCs w:val="24"/>
        </w:rPr>
      </w:pPr>
      <w:r w:rsidRPr="00175BBF">
        <w:rPr>
          <w:rFonts w:ascii="Times New Roman" w:hAnsi="Times New Roman" w:cs="Times New Roman"/>
          <w:iCs/>
          <w:sz w:val="24"/>
          <w:szCs w:val="24"/>
        </w:rPr>
        <w:t xml:space="preserve">Programlar ve kurumlar farklı olduğu için </w:t>
      </w:r>
      <w:r w:rsidRPr="00175BBF">
        <w:rPr>
          <w:rFonts w:ascii="Times New Roman" w:hAnsi="Times New Roman" w:cs="Times New Roman"/>
          <w:b/>
          <w:bCs/>
          <w:iCs/>
          <w:sz w:val="24"/>
          <w:szCs w:val="24"/>
        </w:rPr>
        <w:t>birlik ve denetim</w:t>
      </w:r>
      <w:r w:rsidRPr="00175BBF">
        <w:rPr>
          <w:rFonts w:ascii="Times New Roman" w:hAnsi="Times New Roman" w:cs="Times New Roman"/>
          <w:iCs/>
          <w:sz w:val="24"/>
          <w:szCs w:val="24"/>
        </w:rPr>
        <w:t xml:space="preserve"> zayıftı.</w:t>
      </w:r>
    </w:p>
    <w:p w14:paraId="7451004C" w14:textId="77777777" w:rsidR="00175BBF" w:rsidRPr="00175BBF" w:rsidRDefault="00175BBF" w:rsidP="00175BBF">
      <w:pPr>
        <w:numPr>
          <w:ilvl w:val="0"/>
          <w:numId w:val="89"/>
        </w:numPr>
        <w:rPr>
          <w:rFonts w:ascii="Times New Roman" w:hAnsi="Times New Roman" w:cs="Times New Roman"/>
          <w:iCs/>
          <w:sz w:val="24"/>
          <w:szCs w:val="24"/>
        </w:rPr>
      </w:pPr>
      <w:r w:rsidRPr="00175BBF">
        <w:rPr>
          <w:rFonts w:ascii="Times New Roman" w:hAnsi="Times New Roman" w:cs="Times New Roman"/>
          <w:iCs/>
          <w:sz w:val="24"/>
          <w:szCs w:val="24"/>
        </w:rPr>
        <w:t xml:space="preserve">Dinî ağırlıklı eğitim yaygındı; modern eğitim kurumlarıyla </w:t>
      </w:r>
      <w:r w:rsidRPr="00175BBF">
        <w:rPr>
          <w:rFonts w:ascii="Times New Roman" w:hAnsi="Times New Roman" w:cs="Times New Roman"/>
          <w:b/>
          <w:bCs/>
          <w:iCs/>
          <w:sz w:val="24"/>
          <w:szCs w:val="24"/>
        </w:rPr>
        <w:t>uyum sorunu</w:t>
      </w:r>
      <w:r w:rsidRPr="00175BBF">
        <w:rPr>
          <w:rFonts w:ascii="Times New Roman" w:hAnsi="Times New Roman" w:cs="Times New Roman"/>
          <w:iCs/>
          <w:sz w:val="24"/>
          <w:szCs w:val="24"/>
        </w:rPr>
        <w:t xml:space="preserve"> yaşanıyordu.</w:t>
      </w:r>
    </w:p>
    <w:p w14:paraId="628562FC" w14:textId="77777777"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Tevhid-i Tedrisat Kanunu’ndan Sonraki Durum</w:t>
      </w:r>
    </w:p>
    <w:p w14:paraId="323355A8" w14:textId="77777777" w:rsidR="00175BBF" w:rsidRPr="00175BBF" w:rsidRDefault="00175BBF" w:rsidP="00175BBF">
      <w:pPr>
        <w:numPr>
          <w:ilvl w:val="0"/>
          <w:numId w:val="90"/>
        </w:numPr>
        <w:rPr>
          <w:rFonts w:ascii="Times New Roman" w:hAnsi="Times New Roman" w:cs="Times New Roman"/>
          <w:iCs/>
          <w:sz w:val="24"/>
          <w:szCs w:val="24"/>
        </w:rPr>
      </w:pPr>
      <w:r w:rsidRPr="00175BBF">
        <w:rPr>
          <w:rFonts w:ascii="Times New Roman" w:hAnsi="Times New Roman" w:cs="Times New Roman"/>
          <w:iCs/>
          <w:sz w:val="24"/>
          <w:szCs w:val="24"/>
        </w:rPr>
        <w:t xml:space="preserve">Tüm okullar </w:t>
      </w:r>
      <w:r w:rsidRPr="00175BBF">
        <w:rPr>
          <w:rFonts w:ascii="Times New Roman" w:hAnsi="Times New Roman" w:cs="Times New Roman"/>
          <w:b/>
          <w:bCs/>
          <w:iCs/>
          <w:sz w:val="24"/>
          <w:szCs w:val="24"/>
        </w:rPr>
        <w:t>Millî Eğitim Bakanlığına</w:t>
      </w:r>
      <w:r w:rsidRPr="00175BBF">
        <w:rPr>
          <w:rFonts w:ascii="Times New Roman" w:hAnsi="Times New Roman" w:cs="Times New Roman"/>
          <w:iCs/>
          <w:sz w:val="24"/>
          <w:szCs w:val="24"/>
        </w:rPr>
        <w:t xml:space="preserve"> bağlandı.</w:t>
      </w:r>
    </w:p>
    <w:p w14:paraId="7669EE63" w14:textId="77777777" w:rsidR="00175BBF" w:rsidRPr="00175BBF" w:rsidRDefault="00175BBF" w:rsidP="00175BBF">
      <w:pPr>
        <w:numPr>
          <w:ilvl w:val="0"/>
          <w:numId w:val="90"/>
        </w:numPr>
        <w:rPr>
          <w:rFonts w:ascii="Times New Roman" w:hAnsi="Times New Roman" w:cs="Times New Roman"/>
          <w:iCs/>
          <w:sz w:val="24"/>
          <w:szCs w:val="24"/>
        </w:rPr>
      </w:pPr>
      <w:r w:rsidRPr="00175BBF">
        <w:rPr>
          <w:rFonts w:ascii="Times New Roman" w:hAnsi="Times New Roman" w:cs="Times New Roman"/>
          <w:iCs/>
          <w:sz w:val="24"/>
          <w:szCs w:val="24"/>
        </w:rPr>
        <w:t xml:space="preserve">Eğitimde </w:t>
      </w:r>
      <w:r w:rsidRPr="00175BBF">
        <w:rPr>
          <w:rFonts w:ascii="Times New Roman" w:hAnsi="Times New Roman" w:cs="Times New Roman"/>
          <w:b/>
          <w:bCs/>
          <w:iCs/>
          <w:sz w:val="24"/>
          <w:szCs w:val="24"/>
        </w:rPr>
        <w:t>birlik, düzen ve denetim</w:t>
      </w:r>
      <w:r w:rsidRPr="00175BBF">
        <w:rPr>
          <w:rFonts w:ascii="Times New Roman" w:hAnsi="Times New Roman" w:cs="Times New Roman"/>
          <w:iCs/>
          <w:sz w:val="24"/>
          <w:szCs w:val="24"/>
        </w:rPr>
        <w:t xml:space="preserve"> sağlandı.</w:t>
      </w:r>
    </w:p>
    <w:p w14:paraId="58EB3C6E" w14:textId="77777777" w:rsidR="00175BBF" w:rsidRPr="00175BBF" w:rsidRDefault="00175BBF" w:rsidP="00175BBF">
      <w:pPr>
        <w:numPr>
          <w:ilvl w:val="0"/>
          <w:numId w:val="90"/>
        </w:numPr>
        <w:rPr>
          <w:rFonts w:ascii="Times New Roman" w:hAnsi="Times New Roman" w:cs="Times New Roman"/>
          <w:iCs/>
          <w:sz w:val="24"/>
          <w:szCs w:val="24"/>
        </w:rPr>
      </w:pPr>
      <w:r w:rsidRPr="00175BBF">
        <w:rPr>
          <w:rFonts w:ascii="Times New Roman" w:hAnsi="Times New Roman" w:cs="Times New Roman"/>
          <w:iCs/>
          <w:sz w:val="24"/>
          <w:szCs w:val="24"/>
        </w:rPr>
        <w:t xml:space="preserve">Programlar çağdaşlaştırıldı; </w:t>
      </w:r>
      <w:r w:rsidRPr="00175BBF">
        <w:rPr>
          <w:rFonts w:ascii="Times New Roman" w:hAnsi="Times New Roman" w:cs="Times New Roman"/>
          <w:b/>
          <w:bCs/>
          <w:iCs/>
          <w:sz w:val="24"/>
          <w:szCs w:val="24"/>
        </w:rPr>
        <w:t>laik ve millî eğitim</w:t>
      </w:r>
      <w:r w:rsidRPr="00175BBF">
        <w:rPr>
          <w:rFonts w:ascii="Times New Roman" w:hAnsi="Times New Roman" w:cs="Times New Roman"/>
          <w:iCs/>
          <w:sz w:val="24"/>
          <w:szCs w:val="24"/>
        </w:rPr>
        <w:t xml:space="preserve"> anlayışı güçlendi.</w:t>
      </w:r>
    </w:p>
    <w:p w14:paraId="61D5C42A" w14:textId="27306434"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60D359FF">
          <v:rect id="_x0000_i1058" style="width:0;height:1.5pt" o:hralign="center" o:bullet="t" o:hrstd="t" o:hr="t" fillcolor="#a0a0a0" stroked="f"/>
        </w:pict>
      </w:r>
    </w:p>
    <w:p w14:paraId="537A3A87" w14:textId="2B57C964"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S6 (Türk Medeni Kanunu ile kadınlara verilen haklar – 2 örnek)</w:t>
      </w:r>
    </w:p>
    <w:p w14:paraId="13241C78" w14:textId="77777777" w:rsidR="00175BBF" w:rsidRPr="00175BBF" w:rsidRDefault="00175BBF" w:rsidP="00175BBF">
      <w:pPr>
        <w:numPr>
          <w:ilvl w:val="0"/>
          <w:numId w:val="91"/>
        </w:numPr>
        <w:rPr>
          <w:rFonts w:ascii="Times New Roman" w:hAnsi="Times New Roman" w:cs="Times New Roman"/>
          <w:iCs/>
          <w:sz w:val="24"/>
          <w:szCs w:val="24"/>
        </w:rPr>
      </w:pPr>
      <w:r w:rsidRPr="00175BBF">
        <w:rPr>
          <w:rFonts w:ascii="Times New Roman" w:hAnsi="Times New Roman" w:cs="Times New Roman"/>
          <w:b/>
          <w:bCs/>
          <w:iCs/>
          <w:sz w:val="24"/>
          <w:szCs w:val="24"/>
        </w:rPr>
        <w:t>Resmî nikâh</w:t>
      </w:r>
      <w:r w:rsidRPr="00175BBF">
        <w:rPr>
          <w:rFonts w:ascii="Times New Roman" w:hAnsi="Times New Roman" w:cs="Times New Roman"/>
          <w:iCs/>
          <w:sz w:val="24"/>
          <w:szCs w:val="24"/>
        </w:rPr>
        <w:t xml:space="preserve"> ve tek eşlilik esasının kabul edilmesiyle evlilikte hukuki güvence sağlanması.</w:t>
      </w:r>
    </w:p>
    <w:p w14:paraId="6B64EFBF" w14:textId="77777777" w:rsidR="00175BBF" w:rsidRPr="00175BBF" w:rsidRDefault="00175BBF" w:rsidP="00175BBF">
      <w:pPr>
        <w:numPr>
          <w:ilvl w:val="0"/>
          <w:numId w:val="91"/>
        </w:numPr>
        <w:rPr>
          <w:rFonts w:ascii="Times New Roman" w:hAnsi="Times New Roman" w:cs="Times New Roman"/>
          <w:iCs/>
          <w:sz w:val="24"/>
          <w:szCs w:val="24"/>
        </w:rPr>
      </w:pPr>
      <w:r w:rsidRPr="00175BBF">
        <w:rPr>
          <w:rFonts w:ascii="Times New Roman" w:hAnsi="Times New Roman" w:cs="Times New Roman"/>
          <w:b/>
          <w:bCs/>
          <w:iCs/>
          <w:sz w:val="24"/>
          <w:szCs w:val="24"/>
        </w:rPr>
        <w:t>Boşanma ve miras</w:t>
      </w:r>
      <w:r w:rsidRPr="00175BBF">
        <w:rPr>
          <w:rFonts w:ascii="Times New Roman" w:hAnsi="Times New Roman" w:cs="Times New Roman"/>
          <w:iCs/>
          <w:sz w:val="24"/>
          <w:szCs w:val="24"/>
        </w:rPr>
        <w:t xml:space="preserve"> konularında erkekle daha </w:t>
      </w:r>
      <w:r w:rsidRPr="00175BBF">
        <w:rPr>
          <w:rFonts w:ascii="Times New Roman" w:hAnsi="Times New Roman" w:cs="Times New Roman"/>
          <w:b/>
          <w:bCs/>
          <w:iCs/>
          <w:sz w:val="24"/>
          <w:szCs w:val="24"/>
        </w:rPr>
        <w:t>eşit haklara</w:t>
      </w:r>
      <w:r w:rsidRPr="00175BBF">
        <w:rPr>
          <w:rFonts w:ascii="Times New Roman" w:hAnsi="Times New Roman" w:cs="Times New Roman"/>
          <w:iCs/>
          <w:sz w:val="24"/>
          <w:szCs w:val="24"/>
        </w:rPr>
        <w:t xml:space="preserve"> sahip olması.</w:t>
      </w:r>
    </w:p>
    <w:p w14:paraId="1B184386" w14:textId="033CF008"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0CE3338A">
          <v:rect id="_x0000_i1059" style="width:0;height:1.5pt" o:hralign="center" o:bullet="t" o:hrstd="t" o:hr="t" fillcolor="#a0a0a0" stroked="f"/>
        </w:pict>
      </w:r>
    </w:p>
    <w:p w14:paraId="1A4E6F85" w14:textId="0680ED32"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lastRenderedPageBreak/>
        <w:t>S7</w:t>
      </w:r>
      <w:r w:rsidRPr="00175BBF">
        <w:rPr>
          <w:rFonts w:ascii="Times New Roman" w:hAnsi="Times New Roman" w:cs="Times New Roman"/>
          <w:iCs/>
          <w:sz w:val="24"/>
          <w:szCs w:val="24"/>
        </w:rPr>
        <w:br/>
        <w:t xml:space="preserve">Bu kararlarla amaç; millî ekonomi kurmak, üretimi artırmak, tarımı ve sanayiyi geliştirmek, yerli girişimciyi destekleyerek </w:t>
      </w:r>
      <w:r w:rsidRPr="00175BBF">
        <w:rPr>
          <w:rFonts w:ascii="Times New Roman" w:hAnsi="Times New Roman" w:cs="Times New Roman"/>
          <w:b/>
          <w:bCs/>
          <w:iCs/>
          <w:sz w:val="24"/>
          <w:szCs w:val="24"/>
        </w:rPr>
        <w:t>ekonomik bağımsızlığı</w:t>
      </w:r>
      <w:r w:rsidRPr="00175BBF">
        <w:rPr>
          <w:rFonts w:ascii="Times New Roman" w:hAnsi="Times New Roman" w:cs="Times New Roman"/>
          <w:iCs/>
          <w:sz w:val="24"/>
          <w:szCs w:val="24"/>
        </w:rPr>
        <w:t xml:space="preserve"> güçlendirmektir.</w:t>
      </w:r>
    </w:p>
    <w:p w14:paraId="16014E8A" w14:textId="5BCABBE2"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4B2EC1B9">
          <v:rect id="_x0000_i1060" style="width:0;height:1.5pt" o:hralign="center" o:bullet="t" o:hrstd="t" o:hr="t" fillcolor="#a0a0a0" stroked="f"/>
        </w:pict>
      </w:r>
    </w:p>
    <w:p w14:paraId="4E1901FB" w14:textId="53D10D8A"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S8 (Çalışmalardan iki örnek)</w:t>
      </w:r>
      <w:r w:rsidRPr="00175BBF">
        <w:rPr>
          <w:rFonts w:ascii="Times New Roman" w:hAnsi="Times New Roman" w:cs="Times New Roman"/>
          <w:iCs/>
          <w:sz w:val="24"/>
          <w:szCs w:val="24"/>
        </w:rPr>
        <w:br/>
      </w:r>
      <w:r w:rsidRPr="00175BBF">
        <w:rPr>
          <w:rFonts w:ascii="Segoe UI Symbol" w:hAnsi="Segoe UI Symbol" w:cs="Segoe UI Symbol"/>
          <w:iCs/>
          <w:sz w:val="24"/>
          <w:szCs w:val="24"/>
        </w:rPr>
        <w:t>❖</w:t>
      </w:r>
      <w:r w:rsidRPr="00175BBF">
        <w:rPr>
          <w:rFonts w:ascii="Times New Roman" w:hAnsi="Times New Roman" w:cs="Times New Roman"/>
          <w:iCs/>
          <w:sz w:val="24"/>
          <w:szCs w:val="24"/>
        </w:rPr>
        <w:t xml:space="preserve"> </w:t>
      </w:r>
      <w:r w:rsidRPr="00175BBF">
        <w:rPr>
          <w:rFonts w:ascii="Times New Roman" w:hAnsi="Times New Roman" w:cs="Times New Roman"/>
          <w:b/>
          <w:bCs/>
          <w:iCs/>
          <w:sz w:val="24"/>
          <w:szCs w:val="24"/>
        </w:rPr>
        <w:t>Veremle mücadele</w:t>
      </w:r>
      <w:r w:rsidRPr="00175BBF">
        <w:rPr>
          <w:rFonts w:ascii="Times New Roman" w:hAnsi="Times New Roman" w:cs="Times New Roman"/>
          <w:iCs/>
          <w:sz w:val="24"/>
          <w:szCs w:val="24"/>
        </w:rPr>
        <w:t xml:space="preserve"> için dispanserlerin açılması, senatoryumların kurulması.</w:t>
      </w:r>
      <w:r w:rsidRPr="00175BBF">
        <w:rPr>
          <w:rFonts w:ascii="Times New Roman" w:hAnsi="Times New Roman" w:cs="Times New Roman"/>
          <w:iCs/>
          <w:sz w:val="24"/>
          <w:szCs w:val="24"/>
        </w:rPr>
        <w:br/>
      </w:r>
      <w:r w:rsidRPr="00175BBF">
        <w:rPr>
          <w:rFonts w:ascii="Segoe UI Symbol" w:hAnsi="Segoe UI Symbol" w:cs="Segoe UI Symbol"/>
          <w:iCs/>
          <w:sz w:val="24"/>
          <w:szCs w:val="24"/>
        </w:rPr>
        <w:t>❖</w:t>
      </w:r>
      <w:r w:rsidRPr="00175BBF">
        <w:rPr>
          <w:rFonts w:ascii="Times New Roman" w:hAnsi="Times New Roman" w:cs="Times New Roman"/>
          <w:iCs/>
          <w:sz w:val="24"/>
          <w:szCs w:val="24"/>
        </w:rPr>
        <w:t xml:space="preserve"> </w:t>
      </w:r>
      <w:r w:rsidRPr="00175BBF">
        <w:rPr>
          <w:rFonts w:ascii="Times New Roman" w:hAnsi="Times New Roman" w:cs="Times New Roman"/>
          <w:b/>
          <w:bCs/>
          <w:iCs/>
          <w:sz w:val="24"/>
          <w:szCs w:val="24"/>
        </w:rPr>
        <w:t>Sıtma ve salgın hastalıklara karşı</w:t>
      </w:r>
      <w:r w:rsidRPr="00175BBF">
        <w:rPr>
          <w:rFonts w:ascii="Times New Roman" w:hAnsi="Times New Roman" w:cs="Times New Roman"/>
          <w:iCs/>
          <w:sz w:val="24"/>
          <w:szCs w:val="24"/>
        </w:rPr>
        <w:t xml:space="preserve"> teşkilatlanma/koruyucu sağlık hizmetlerinin yaygınlaştırılması.</w:t>
      </w:r>
    </w:p>
    <w:p w14:paraId="305AFD06" w14:textId="5C67C8CB" w:rsidR="00175BBF" w:rsidRDefault="00175BBF" w:rsidP="00175BBF">
      <w:pPr>
        <w:rPr>
          <w:rFonts w:ascii="Times New Roman" w:hAnsi="Times New Roman" w:cs="Times New Roman"/>
          <w:b/>
          <w:bCs/>
          <w:iCs/>
          <w:sz w:val="24"/>
          <w:szCs w:val="24"/>
        </w:rPr>
      </w:pPr>
      <w:r>
        <w:rPr>
          <w:rFonts w:ascii="Times New Roman" w:hAnsi="Times New Roman" w:cs="Times New Roman"/>
          <w:iCs/>
          <w:sz w:val="24"/>
          <w:szCs w:val="24"/>
        </w:rPr>
        <w:pict w14:anchorId="2DA98BE0">
          <v:rect id="_x0000_i1061" style="width:0;height:1.5pt" o:hralign="center" o:bullet="t" o:hrstd="t" o:hr="t" fillcolor="#a0a0a0" stroked="f"/>
        </w:pict>
      </w:r>
    </w:p>
    <w:p w14:paraId="306DCAA8" w14:textId="0B96B99A" w:rsidR="00175BBF" w:rsidRPr="00175BBF" w:rsidRDefault="00175BBF" w:rsidP="00175BBF">
      <w:pPr>
        <w:rPr>
          <w:rFonts w:ascii="Times New Roman" w:hAnsi="Times New Roman" w:cs="Times New Roman"/>
          <w:iCs/>
          <w:sz w:val="24"/>
          <w:szCs w:val="24"/>
        </w:rPr>
      </w:pPr>
      <w:r w:rsidRPr="00175BBF">
        <w:rPr>
          <w:rFonts w:ascii="Times New Roman" w:hAnsi="Times New Roman" w:cs="Times New Roman"/>
          <w:b/>
          <w:bCs/>
          <w:iCs/>
          <w:sz w:val="24"/>
          <w:szCs w:val="24"/>
        </w:rPr>
        <w:t>S9 (Cumhuriyetin Türk toplumuna kazandırdıklarından üçü)</w:t>
      </w:r>
      <w:r w:rsidRPr="00175BBF">
        <w:rPr>
          <w:rFonts w:ascii="Times New Roman" w:hAnsi="Times New Roman" w:cs="Times New Roman"/>
          <w:iCs/>
          <w:sz w:val="24"/>
          <w:szCs w:val="24"/>
        </w:rPr>
        <w:br/>
      </w:r>
      <w:r w:rsidRPr="00175BBF">
        <w:rPr>
          <w:rFonts w:ascii="Segoe UI Symbol" w:hAnsi="Segoe UI Symbol" w:cs="Segoe UI Symbol"/>
          <w:iCs/>
          <w:sz w:val="24"/>
          <w:szCs w:val="24"/>
        </w:rPr>
        <w:t>✎</w:t>
      </w:r>
      <w:r w:rsidRPr="00175BBF">
        <w:rPr>
          <w:rFonts w:ascii="Times New Roman" w:hAnsi="Times New Roman" w:cs="Times New Roman"/>
          <w:iCs/>
          <w:sz w:val="24"/>
          <w:szCs w:val="24"/>
        </w:rPr>
        <w:t xml:space="preserve"> </w:t>
      </w:r>
      <w:r w:rsidRPr="00175BBF">
        <w:rPr>
          <w:rFonts w:ascii="Times New Roman" w:hAnsi="Times New Roman" w:cs="Times New Roman"/>
          <w:b/>
          <w:bCs/>
          <w:iCs/>
          <w:sz w:val="24"/>
          <w:szCs w:val="24"/>
        </w:rPr>
        <w:t>Egemenliğin millete geçmesi</w:t>
      </w:r>
      <w:r w:rsidRPr="00175BBF">
        <w:rPr>
          <w:rFonts w:ascii="Times New Roman" w:hAnsi="Times New Roman" w:cs="Times New Roman"/>
          <w:iCs/>
          <w:sz w:val="24"/>
          <w:szCs w:val="24"/>
        </w:rPr>
        <w:t xml:space="preserve"> (yönetime katılma bilinci).</w:t>
      </w:r>
      <w:r w:rsidRPr="00175BBF">
        <w:rPr>
          <w:rFonts w:ascii="Times New Roman" w:hAnsi="Times New Roman" w:cs="Times New Roman"/>
          <w:iCs/>
          <w:sz w:val="24"/>
          <w:szCs w:val="24"/>
        </w:rPr>
        <w:br/>
      </w:r>
      <w:r w:rsidRPr="00175BBF">
        <w:rPr>
          <w:rFonts w:ascii="Segoe UI Symbol" w:hAnsi="Segoe UI Symbol" w:cs="Segoe UI Symbol"/>
          <w:iCs/>
          <w:sz w:val="24"/>
          <w:szCs w:val="24"/>
        </w:rPr>
        <w:t>✎</w:t>
      </w:r>
      <w:r w:rsidRPr="00175BBF">
        <w:rPr>
          <w:rFonts w:ascii="Times New Roman" w:hAnsi="Times New Roman" w:cs="Times New Roman"/>
          <w:iCs/>
          <w:sz w:val="24"/>
          <w:szCs w:val="24"/>
        </w:rPr>
        <w:t xml:space="preserve"> </w:t>
      </w:r>
      <w:r w:rsidRPr="00175BBF">
        <w:rPr>
          <w:rFonts w:ascii="Times New Roman" w:hAnsi="Times New Roman" w:cs="Times New Roman"/>
          <w:b/>
          <w:bCs/>
          <w:iCs/>
          <w:sz w:val="24"/>
          <w:szCs w:val="24"/>
        </w:rPr>
        <w:t>Eşit vatandaşlık ve hukuk önünde eşitlik</w:t>
      </w:r>
      <w:r w:rsidRPr="00175BBF">
        <w:rPr>
          <w:rFonts w:ascii="Times New Roman" w:hAnsi="Times New Roman" w:cs="Times New Roman"/>
          <w:iCs/>
          <w:sz w:val="24"/>
          <w:szCs w:val="24"/>
        </w:rPr>
        <w:t xml:space="preserve"> anlayışının güçlenmesi.</w:t>
      </w:r>
      <w:r w:rsidRPr="00175BBF">
        <w:rPr>
          <w:rFonts w:ascii="Times New Roman" w:hAnsi="Times New Roman" w:cs="Times New Roman"/>
          <w:iCs/>
          <w:sz w:val="24"/>
          <w:szCs w:val="24"/>
        </w:rPr>
        <w:br/>
      </w:r>
      <w:r w:rsidRPr="00175BBF">
        <w:rPr>
          <w:rFonts w:ascii="Segoe UI Symbol" w:hAnsi="Segoe UI Symbol" w:cs="Segoe UI Symbol"/>
          <w:iCs/>
          <w:sz w:val="24"/>
          <w:szCs w:val="24"/>
        </w:rPr>
        <w:t>✎</w:t>
      </w:r>
      <w:r w:rsidRPr="00175BBF">
        <w:rPr>
          <w:rFonts w:ascii="Times New Roman" w:hAnsi="Times New Roman" w:cs="Times New Roman"/>
          <w:iCs/>
          <w:sz w:val="24"/>
          <w:szCs w:val="24"/>
        </w:rPr>
        <w:t xml:space="preserve"> </w:t>
      </w:r>
      <w:r w:rsidRPr="00175BBF">
        <w:rPr>
          <w:rFonts w:ascii="Times New Roman" w:hAnsi="Times New Roman" w:cs="Times New Roman"/>
          <w:b/>
          <w:bCs/>
          <w:iCs/>
          <w:sz w:val="24"/>
          <w:szCs w:val="24"/>
        </w:rPr>
        <w:t>Eğitim ve toplumsal hayatta modernleşme</w:t>
      </w:r>
      <w:r w:rsidRPr="00175BBF">
        <w:rPr>
          <w:rFonts w:ascii="Times New Roman" w:hAnsi="Times New Roman" w:cs="Times New Roman"/>
          <w:iCs/>
          <w:sz w:val="24"/>
          <w:szCs w:val="24"/>
        </w:rPr>
        <w:t xml:space="preserve"> (okuryazarlığın artması, çağdaş kurumlar).</w:t>
      </w:r>
    </w:p>
    <w:p w14:paraId="6C52145B" w14:textId="77777777" w:rsidR="00175BBF" w:rsidRPr="005E7797" w:rsidRDefault="00175BBF" w:rsidP="003B6800">
      <w:pPr>
        <w:rPr>
          <w:rFonts w:ascii="Times New Roman" w:hAnsi="Times New Roman" w:cs="Times New Roman"/>
          <w:iCs/>
          <w:sz w:val="24"/>
          <w:szCs w:val="24"/>
        </w:rPr>
      </w:pPr>
    </w:p>
    <w:sectPr w:rsidR="00175BBF" w:rsidRPr="005E779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C86B" w14:textId="77777777" w:rsidR="00F232C2" w:rsidRDefault="00F232C2" w:rsidP="00804A3F">
      <w:pPr>
        <w:spacing w:after="0" w:line="240" w:lineRule="auto"/>
      </w:pPr>
      <w:r>
        <w:separator/>
      </w:r>
    </w:p>
  </w:endnote>
  <w:endnote w:type="continuationSeparator" w:id="0">
    <w:p w14:paraId="1529FEC3" w14:textId="77777777" w:rsidR="00F232C2" w:rsidRDefault="00F232C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620C3" w14:textId="77777777" w:rsidR="00F232C2" w:rsidRDefault="00F232C2" w:rsidP="00804A3F">
      <w:pPr>
        <w:spacing w:after="0" w:line="240" w:lineRule="auto"/>
      </w:pPr>
      <w:r>
        <w:separator/>
      </w:r>
    </w:p>
  </w:footnote>
  <w:footnote w:type="continuationSeparator" w:id="0">
    <w:p w14:paraId="0FB16CD2" w14:textId="77777777" w:rsidR="00F232C2" w:rsidRDefault="00F232C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5547CBC"/>
    <w:multiLevelType w:val="hybridMultilevel"/>
    <w:tmpl w:val="226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A31B29"/>
    <w:multiLevelType w:val="multilevel"/>
    <w:tmpl w:val="77E0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2E6BAF"/>
    <w:multiLevelType w:val="multilevel"/>
    <w:tmpl w:val="D1BE2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2B4F25"/>
    <w:multiLevelType w:val="multilevel"/>
    <w:tmpl w:val="E392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0"/>
  </w:num>
  <w:num w:numId="2" w16cid:durableId="1290553658">
    <w:abstractNumId w:val="74"/>
  </w:num>
  <w:num w:numId="3" w16cid:durableId="931087092">
    <w:abstractNumId w:val="61"/>
  </w:num>
  <w:num w:numId="4" w16cid:durableId="1730376091">
    <w:abstractNumId w:val="57"/>
  </w:num>
  <w:num w:numId="5" w16cid:durableId="1214778717">
    <w:abstractNumId w:val="45"/>
  </w:num>
  <w:num w:numId="6" w16cid:durableId="913975450">
    <w:abstractNumId w:val="63"/>
  </w:num>
  <w:num w:numId="7" w16cid:durableId="2147041067">
    <w:abstractNumId w:val="78"/>
  </w:num>
  <w:num w:numId="8" w16cid:durableId="1745445622">
    <w:abstractNumId w:val="52"/>
  </w:num>
  <w:num w:numId="9" w16cid:durableId="1087112472">
    <w:abstractNumId w:val="22"/>
  </w:num>
  <w:num w:numId="10" w16cid:durableId="1809782972">
    <w:abstractNumId w:val="66"/>
  </w:num>
  <w:num w:numId="11" w16cid:durableId="883712457">
    <w:abstractNumId w:val="85"/>
  </w:num>
  <w:num w:numId="12" w16cid:durableId="459615219">
    <w:abstractNumId w:val="29"/>
  </w:num>
  <w:num w:numId="13" w16cid:durableId="706832223">
    <w:abstractNumId w:val="87"/>
  </w:num>
  <w:num w:numId="14" w16cid:durableId="1501115524">
    <w:abstractNumId w:val="31"/>
  </w:num>
  <w:num w:numId="15" w16cid:durableId="1948730572">
    <w:abstractNumId w:val="65"/>
  </w:num>
  <w:num w:numId="16" w16cid:durableId="568274058">
    <w:abstractNumId w:val="41"/>
  </w:num>
  <w:num w:numId="17" w16cid:durableId="1010529932">
    <w:abstractNumId w:val="47"/>
  </w:num>
  <w:num w:numId="18" w16cid:durableId="1624926406">
    <w:abstractNumId w:val="11"/>
  </w:num>
  <w:num w:numId="19" w16cid:durableId="951280546">
    <w:abstractNumId w:val="80"/>
  </w:num>
  <w:num w:numId="20" w16cid:durableId="955015884">
    <w:abstractNumId w:val="71"/>
  </w:num>
  <w:num w:numId="21" w16cid:durableId="1236746338">
    <w:abstractNumId w:val="38"/>
  </w:num>
  <w:num w:numId="22" w16cid:durableId="1957908656">
    <w:abstractNumId w:val="39"/>
  </w:num>
  <w:num w:numId="23" w16cid:durableId="2001691490">
    <w:abstractNumId w:val="77"/>
  </w:num>
  <w:num w:numId="24" w16cid:durableId="1896575001">
    <w:abstractNumId w:val="24"/>
  </w:num>
  <w:num w:numId="25" w16cid:durableId="615409564">
    <w:abstractNumId w:val="5"/>
  </w:num>
  <w:num w:numId="26" w16cid:durableId="1414430348">
    <w:abstractNumId w:val="12"/>
  </w:num>
  <w:num w:numId="27" w16cid:durableId="860511937">
    <w:abstractNumId w:val="56"/>
  </w:num>
  <w:num w:numId="28" w16cid:durableId="233004570">
    <w:abstractNumId w:val="7"/>
  </w:num>
  <w:num w:numId="29" w16cid:durableId="1703550026">
    <w:abstractNumId w:val="72"/>
  </w:num>
  <w:num w:numId="30" w16cid:durableId="696082085">
    <w:abstractNumId w:val="3"/>
  </w:num>
  <w:num w:numId="31" w16cid:durableId="377625666">
    <w:abstractNumId w:val="58"/>
  </w:num>
  <w:num w:numId="32" w16cid:durableId="553010463">
    <w:abstractNumId w:val="2"/>
  </w:num>
  <w:num w:numId="33" w16cid:durableId="1067848775">
    <w:abstractNumId w:val="73"/>
  </w:num>
  <w:num w:numId="34" w16cid:durableId="531768972">
    <w:abstractNumId w:val="42"/>
  </w:num>
  <w:num w:numId="35" w16cid:durableId="1766534852">
    <w:abstractNumId w:val="14"/>
  </w:num>
  <w:num w:numId="36" w16cid:durableId="1916864338">
    <w:abstractNumId w:val="55"/>
  </w:num>
  <w:num w:numId="37" w16cid:durableId="1603298381">
    <w:abstractNumId w:val="88"/>
  </w:num>
  <w:num w:numId="38" w16cid:durableId="1641617108">
    <w:abstractNumId w:val="53"/>
  </w:num>
  <w:num w:numId="39" w16cid:durableId="50542409">
    <w:abstractNumId w:val="0"/>
  </w:num>
  <w:num w:numId="40" w16cid:durableId="1797407963">
    <w:abstractNumId w:val="36"/>
  </w:num>
  <w:num w:numId="41" w16cid:durableId="1469661825">
    <w:abstractNumId w:val="83"/>
  </w:num>
  <w:num w:numId="42" w16cid:durableId="329606632">
    <w:abstractNumId w:val="8"/>
  </w:num>
  <w:num w:numId="43" w16cid:durableId="1435636592">
    <w:abstractNumId w:val="84"/>
  </w:num>
  <w:num w:numId="44" w16cid:durableId="1742168784">
    <w:abstractNumId w:val="4"/>
  </w:num>
  <w:num w:numId="45" w16cid:durableId="1589582854">
    <w:abstractNumId w:val="54"/>
  </w:num>
  <w:num w:numId="46" w16cid:durableId="1008681168">
    <w:abstractNumId w:val="19"/>
  </w:num>
  <w:num w:numId="47" w16cid:durableId="1496649700">
    <w:abstractNumId w:val="64"/>
  </w:num>
  <w:num w:numId="48" w16cid:durableId="48310386">
    <w:abstractNumId w:val="62"/>
  </w:num>
  <w:num w:numId="49" w16cid:durableId="1375496535">
    <w:abstractNumId w:val="69"/>
  </w:num>
  <w:num w:numId="50" w16cid:durableId="1591432440">
    <w:abstractNumId w:val="23"/>
  </w:num>
  <w:num w:numId="51" w16cid:durableId="2064406534">
    <w:abstractNumId w:val="79"/>
  </w:num>
  <w:num w:numId="52" w16cid:durableId="1357540628">
    <w:abstractNumId w:val="37"/>
  </w:num>
  <w:num w:numId="53" w16cid:durableId="225148056">
    <w:abstractNumId w:val="70"/>
  </w:num>
  <w:num w:numId="54" w16cid:durableId="678654754">
    <w:abstractNumId w:val="33"/>
  </w:num>
  <w:num w:numId="55" w16cid:durableId="1647929859">
    <w:abstractNumId w:val="34"/>
  </w:num>
  <w:num w:numId="56" w16cid:durableId="1935479658">
    <w:abstractNumId w:val="28"/>
  </w:num>
  <w:num w:numId="57" w16cid:durableId="822963593">
    <w:abstractNumId w:val="10"/>
  </w:num>
  <w:num w:numId="58" w16cid:durableId="325406096">
    <w:abstractNumId w:val="67"/>
  </w:num>
  <w:num w:numId="59" w16cid:durableId="552499239">
    <w:abstractNumId w:val="49"/>
  </w:num>
  <w:num w:numId="60" w16cid:durableId="1377389716">
    <w:abstractNumId w:val="46"/>
  </w:num>
  <w:num w:numId="61" w16cid:durableId="1310668404">
    <w:abstractNumId w:val="1"/>
  </w:num>
  <w:num w:numId="62" w16cid:durableId="652682638">
    <w:abstractNumId w:val="81"/>
  </w:num>
  <w:num w:numId="63" w16cid:durableId="529949818">
    <w:abstractNumId w:val="26"/>
  </w:num>
  <w:num w:numId="64" w16cid:durableId="2075541280">
    <w:abstractNumId w:val="59"/>
  </w:num>
  <w:num w:numId="65" w16cid:durableId="932475700">
    <w:abstractNumId w:val="86"/>
  </w:num>
  <w:num w:numId="66" w16cid:durableId="1866207425">
    <w:abstractNumId w:val="82"/>
  </w:num>
  <w:num w:numId="67" w16cid:durableId="1231891212">
    <w:abstractNumId w:val="16"/>
  </w:num>
  <w:num w:numId="68" w16cid:durableId="1775127032">
    <w:abstractNumId w:val="44"/>
  </w:num>
  <w:num w:numId="69" w16cid:durableId="1784809776">
    <w:abstractNumId w:val="75"/>
  </w:num>
  <w:num w:numId="70" w16cid:durableId="566690964">
    <w:abstractNumId w:val="18"/>
  </w:num>
  <w:num w:numId="71" w16cid:durableId="1007556450">
    <w:abstractNumId w:val="6"/>
  </w:num>
  <w:num w:numId="72" w16cid:durableId="1537810315">
    <w:abstractNumId w:val="15"/>
  </w:num>
  <w:num w:numId="73" w16cid:durableId="530918613">
    <w:abstractNumId w:val="89"/>
  </w:num>
  <w:num w:numId="74" w16cid:durableId="2120640354">
    <w:abstractNumId w:val="35"/>
  </w:num>
  <w:num w:numId="75" w16cid:durableId="305476998">
    <w:abstractNumId w:val="21"/>
  </w:num>
  <w:num w:numId="76" w16cid:durableId="1311446044">
    <w:abstractNumId w:val="17"/>
  </w:num>
  <w:num w:numId="77" w16cid:durableId="275719916">
    <w:abstractNumId w:val="9"/>
  </w:num>
  <w:num w:numId="78" w16cid:durableId="686639038">
    <w:abstractNumId w:val="76"/>
  </w:num>
  <w:num w:numId="79" w16cid:durableId="1846355431">
    <w:abstractNumId w:val="25"/>
  </w:num>
  <w:num w:numId="80" w16cid:durableId="292291762">
    <w:abstractNumId w:val="48"/>
  </w:num>
  <w:num w:numId="81" w16cid:durableId="1263883220">
    <w:abstractNumId w:val="20"/>
  </w:num>
  <w:num w:numId="82" w16cid:durableId="1844124296">
    <w:abstractNumId w:val="68"/>
  </w:num>
  <w:num w:numId="83" w16cid:durableId="1903905427">
    <w:abstractNumId w:val="32"/>
  </w:num>
  <w:num w:numId="84" w16cid:durableId="1359045072">
    <w:abstractNumId w:val="27"/>
  </w:num>
  <w:num w:numId="85" w16cid:durableId="1232500013">
    <w:abstractNumId w:val="30"/>
  </w:num>
  <w:num w:numId="86" w16cid:durableId="172040360">
    <w:abstractNumId w:val="40"/>
  </w:num>
  <w:num w:numId="87" w16cid:durableId="1850291225">
    <w:abstractNumId w:val="51"/>
  </w:num>
  <w:num w:numId="88" w16cid:durableId="1787040788">
    <w:abstractNumId w:val="13"/>
  </w:num>
  <w:num w:numId="89" w16cid:durableId="1812557112">
    <w:abstractNumId w:val="43"/>
  </w:num>
  <w:num w:numId="90" w16cid:durableId="1232353051">
    <w:abstractNumId w:val="60"/>
  </w:num>
  <w:num w:numId="91" w16cid:durableId="389769537">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3BC5"/>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75BBF"/>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187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27AD9"/>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61FD"/>
    <w:rsid w:val="00D10C94"/>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1618"/>
    <w:rsid w:val="00DA2A8B"/>
    <w:rsid w:val="00DA66F4"/>
    <w:rsid w:val="00DA7C98"/>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9FF"/>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2C2"/>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812</Words>
  <Characters>4632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30</cp:revision>
  <cp:lastPrinted>2024-11-08T20:18:00Z</cp:lastPrinted>
  <dcterms:created xsi:type="dcterms:W3CDTF">2025-11-04T16:43:00Z</dcterms:created>
  <dcterms:modified xsi:type="dcterms:W3CDTF">2026-03-05T18:50:00Z</dcterms:modified>
</cp:coreProperties>
</file>