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1" w:type="dxa"/>
        <w:tblInd w:w="-147" w:type="dxa"/>
        <w:tblLook w:val="04A0" w:firstRow="1" w:lastRow="0" w:firstColumn="1" w:lastColumn="0" w:noHBand="0" w:noVBand="1"/>
      </w:tblPr>
      <w:tblGrid>
        <w:gridCol w:w="1167"/>
        <w:gridCol w:w="1168"/>
        <w:gridCol w:w="1168"/>
        <w:gridCol w:w="1168"/>
        <w:gridCol w:w="1168"/>
        <w:gridCol w:w="1168"/>
        <w:gridCol w:w="1168"/>
        <w:gridCol w:w="1168"/>
        <w:gridCol w:w="1168"/>
      </w:tblGrid>
      <w:tr w:rsidR="00287DE9" w14:paraId="5F4B3517" w14:textId="77777777" w:rsidTr="00287DE9">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1167" w:type="dxa"/>
          </w:tcPr>
          <w:p w14:paraId="35C724D5" w14:textId="77777777" w:rsidR="00287DE9" w:rsidRPr="00360852" w:rsidRDefault="00287DE9" w:rsidP="005E478A">
            <w:pPr>
              <w:jc w:val="center"/>
              <w:rPr>
                <w:b w:val="0"/>
                <w:bCs w:val="0"/>
                <w:color w:val="FFFFFF" w:themeColor="background1"/>
                <w:sz w:val="18"/>
                <w:szCs w:val="18"/>
              </w:rPr>
            </w:pPr>
            <w:r w:rsidRPr="00360852">
              <w:rPr>
                <w:sz w:val="18"/>
                <w:szCs w:val="18"/>
              </w:rPr>
              <w:t>1. Soru</w:t>
            </w:r>
          </w:p>
          <w:p w14:paraId="33DCD0C1" w14:textId="75619C3A" w:rsidR="00287DE9" w:rsidRPr="00360852" w:rsidRDefault="00287DE9"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8" w:type="dxa"/>
          </w:tcPr>
          <w:p w14:paraId="394139A1" w14:textId="77777777" w:rsidR="00287DE9" w:rsidRPr="00C23F75" w:rsidRDefault="00287D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58FF4E3" w:rsidR="00287DE9" w:rsidRPr="00C23F75" w:rsidRDefault="00287D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8" w:type="dxa"/>
          </w:tcPr>
          <w:p w14:paraId="17A9D2C9" w14:textId="77777777" w:rsidR="00287DE9" w:rsidRPr="00C23F75" w:rsidRDefault="00287D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1579AD8" w:rsidR="00287DE9" w:rsidRPr="00C23F75" w:rsidRDefault="00287D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8" w:type="dxa"/>
          </w:tcPr>
          <w:p w14:paraId="7742A56B" w14:textId="77777777" w:rsidR="00287DE9" w:rsidRDefault="00287D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16F88F3" w:rsidR="00287DE9" w:rsidRPr="00360852" w:rsidRDefault="00287D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8" w:type="dxa"/>
          </w:tcPr>
          <w:p w14:paraId="342AF2B1" w14:textId="77777777" w:rsidR="00287DE9" w:rsidRDefault="00287D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EF193E" w:rsidR="00287DE9" w:rsidRPr="00360852" w:rsidRDefault="00287D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8" w:type="dxa"/>
          </w:tcPr>
          <w:p w14:paraId="3D0F0A33" w14:textId="77777777" w:rsidR="00287DE9" w:rsidRDefault="00287DE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F209A7" w:rsidR="00287DE9" w:rsidRDefault="00287D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68" w:type="dxa"/>
          </w:tcPr>
          <w:p w14:paraId="1FBD2481" w14:textId="4EC3D4FE" w:rsidR="00287DE9" w:rsidRDefault="00287DE9"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4349FAFF" w:rsidR="00287DE9" w:rsidRDefault="00287DE9"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68" w:type="dxa"/>
          </w:tcPr>
          <w:p w14:paraId="5ED16698" w14:textId="2AE5E90A" w:rsidR="00287DE9" w:rsidRDefault="00287DE9"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0A9EE964" w:rsidR="00287DE9" w:rsidRDefault="00287DE9"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8" w:type="dxa"/>
          </w:tcPr>
          <w:p w14:paraId="319DC1CE" w14:textId="29BAC821" w:rsidR="00287DE9" w:rsidRDefault="00287DE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87DE9" w:rsidRDefault="00287D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87DE9" w14:paraId="4025E7B9" w14:textId="77777777" w:rsidTr="00287DE9">
        <w:trPr>
          <w:trHeight w:val="65"/>
        </w:trPr>
        <w:tc>
          <w:tcPr>
            <w:cnfStyle w:val="001000000000" w:firstRow="0" w:lastRow="0" w:firstColumn="1" w:lastColumn="0" w:oddVBand="0" w:evenVBand="0" w:oddHBand="0" w:evenHBand="0" w:firstRowFirstColumn="0" w:firstRowLastColumn="0" w:lastRowFirstColumn="0" w:lastRowLastColumn="0"/>
            <w:tcW w:w="1167" w:type="dxa"/>
          </w:tcPr>
          <w:p w14:paraId="63409D01" w14:textId="4F879921" w:rsidR="00287DE9" w:rsidRPr="00360852" w:rsidRDefault="00287DE9" w:rsidP="005E478A">
            <w:pPr>
              <w:jc w:val="center"/>
              <w:rPr>
                <w:sz w:val="18"/>
                <w:szCs w:val="18"/>
              </w:rPr>
            </w:pPr>
            <w:r w:rsidRPr="00421441">
              <w:rPr>
                <w:sz w:val="18"/>
                <w:szCs w:val="18"/>
              </w:rPr>
              <w:t>…………</w:t>
            </w:r>
          </w:p>
        </w:tc>
        <w:tc>
          <w:tcPr>
            <w:tcW w:w="1168" w:type="dxa"/>
          </w:tcPr>
          <w:p w14:paraId="40D40D8C" w14:textId="77777777" w:rsidR="00287DE9" w:rsidRPr="00360852"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8" w:type="dxa"/>
          </w:tcPr>
          <w:p w14:paraId="22189A10" w14:textId="77777777" w:rsidR="00287DE9" w:rsidRPr="00360852"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8" w:type="dxa"/>
          </w:tcPr>
          <w:p w14:paraId="24DB285D" w14:textId="77777777" w:rsidR="00287DE9" w:rsidRPr="00360852"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8" w:type="dxa"/>
          </w:tcPr>
          <w:p w14:paraId="06A83561" w14:textId="77777777" w:rsidR="00287DE9" w:rsidRPr="00360852"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8" w:type="dxa"/>
          </w:tcPr>
          <w:p w14:paraId="44667371" w14:textId="51092D0C" w:rsidR="00287DE9"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8" w:type="dxa"/>
          </w:tcPr>
          <w:p w14:paraId="579F935D" w14:textId="2CAE2110" w:rsidR="00287DE9"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8" w:type="dxa"/>
          </w:tcPr>
          <w:p w14:paraId="5E3761C0" w14:textId="0008494A" w:rsidR="00287DE9"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8" w:type="dxa"/>
          </w:tcPr>
          <w:p w14:paraId="296C7088" w14:textId="71BECF9B" w:rsidR="00287DE9" w:rsidRPr="00421441" w:rsidRDefault="00287D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002F61">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3858D3B" w14:textId="77777777" w:rsidR="00287DE9" w:rsidRDefault="00287DE9" w:rsidP="00142994">
            <w:pPr>
              <w:rPr>
                <w:rFonts w:ascii="Times New Roman" w:hAnsi="Times New Roman" w:cs="Times New Roman"/>
                <w:noProof/>
                <w:sz w:val="24"/>
                <w:szCs w:val="24"/>
                <w14:ligatures w14:val="standardContextual"/>
              </w:rPr>
            </w:pPr>
            <w:r w:rsidRPr="00287DE9">
              <w:rPr>
                <w:rFonts w:ascii="Times New Roman" w:hAnsi="Times New Roman" w:cs="Times New Roman"/>
                <w:noProof/>
                <w:sz w:val="24"/>
                <w:szCs w:val="24"/>
                <w14:ligatures w14:val="standardContextual"/>
              </w:rPr>
              <w:t xml:space="preserve">"Yiyin için fakat israf etmeyin. Çünkü Allah israf edenleri sevmez." (A'râf suresi, 31. ayet). </w:t>
            </w:r>
          </w:p>
          <w:p w14:paraId="7ADA40C6" w14:textId="49B3D880" w:rsidR="00142994" w:rsidRPr="00142994" w:rsidRDefault="00287DE9" w:rsidP="00142994">
            <w:pPr>
              <w:rPr>
                <w:rFonts w:ascii="Times New Roman" w:hAnsi="Times New Roman" w:cs="Times New Roman"/>
                <w:noProof/>
                <w:sz w:val="24"/>
                <w:szCs w:val="24"/>
                <w14:ligatures w14:val="standardContextual"/>
              </w:rPr>
            </w:pPr>
            <w:r w:rsidRPr="00287DE9">
              <w:rPr>
                <w:rFonts w:ascii="Times New Roman" w:hAnsi="Times New Roman" w:cs="Times New Roman"/>
                <w:b/>
                <w:bCs/>
                <w:noProof/>
                <w:sz w:val="24"/>
                <w:szCs w:val="24"/>
                <w14:ligatures w14:val="standardContextual"/>
              </w:rPr>
              <w:t>Bu ayetten yola çıkarak, İslam dininin tutum ve davranışlarımızda bizden istediği temel ahlaki ilkeyi (kavramı) yazınız ve bu ilkeye günlük hayattan bir örnek veriniz.</w:t>
            </w:r>
            <w:r w:rsidR="00142994" w:rsidRPr="00142994">
              <w:rPr>
                <w:rFonts w:ascii="Times New Roman" w:hAnsi="Times New Roman" w:cs="Times New Roman"/>
                <w:noProof/>
                <w:sz w:val="24"/>
                <w:szCs w:val="24"/>
                <w14:ligatures w14:val="standardContextual"/>
              </w:rPr>
              <w:br/>
            </w:r>
            <w:r w:rsidR="00142994" w:rsidRPr="00142994">
              <w:rPr>
                <w:rFonts w:ascii="Segoe UI Symbol" w:hAnsi="Segoe UI Symbol" w:cs="Segoe UI Symbol"/>
                <w:noProof/>
                <w:sz w:val="24"/>
                <w:szCs w:val="24"/>
                <w14:ligatures w14:val="standardContextual"/>
              </w:rPr>
              <w:t>✎</w:t>
            </w:r>
            <w:r w:rsidR="00142994" w:rsidRPr="00142994">
              <w:rPr>
                <w:rFonts w:ascii="Times New Roman" w:hAnsi="Times New Roman" w:cs="Times New Roman"/>
                <w:noProof/>
                <w:sz w:val="24"/>
                <w:szCs w:val="24"/>
                <w14:ligatures w14:val="standardContextual"/>
              </w:rPr>
              <w:t>...</w:t>
            </w:r>
          </w:p>
          <w:p w14:paraId="46C31192" w14:textId="77777777" w:rsidR="006B68BE" w:rsidRDefault="006B68BE" w:rsidP="00F718E8">
            <w:pPr>
              <w:rPr>
                <w:rFonts w:ascii="Times New Roman" w:hAnsi="Times New Roman" w:cs="Times New Roman"/>
                <w:noProof/>
                <w:sz w:val="24"/>
                <w:szCs w:val="24"/>
              </w:rPr>
            </w:pPr>
          </w:p>
          <w:p w14:paraId="5EAC0760" w14:textId="77777777" w:rsidR="003270E0" w:rsidRDefault="003270E0" w:rsidP="00F718E8">
            <w:pPr>
              <w:rPr>
                <w:rFonts w:ascii="Times New Roman" w:hAnsi="Times New Roman" w:cs="Times New Roman"/>
                <w:noProof/>
                <w:sz w:val="24"/>
                <w:szCs w:val="24"/>
              </w:rPr>
            </w:pPr>
          </w:p>
          <w:p w14:paraId="182A9E7E" w14:textId="5CE0CE7F" w:rsidR="006B68BE" w:rsidRPr="008631B8" w:rsidRDefault="006B68BE" w:rsidP="00F718E8">
            <w:pPr>
              <w:rPr>
                <w:rFonts w:ascii="Times New Roman" w:hAnsi="Times New Roman" w:cs="Times New Roman"/>
                <w:noProof/>
                <w:sz w:val="24"/>
                <w:szCs w:val="24"/>
              </w:rPr>
            </w:pPr>
          </w:p>
        </w:tc>
      </w:tr>
      <w:tr w:rsidR="00924C00" w:rsidRPr="00B4403F" w14:paraId="4BA3EE78" w14:textId="44169730" w:rsidTr="00002F6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5D61FEE3" w14:textId="77777777" w:rsidR="00287DE9" w:rsidRPr="00287DE9" w:rsidRDefault="00287DE9" w:rsidP="00287DE9">
            <w:pPr>
              <w:rPr>
                <w:rFonts w:ascii="Times New Roman" w:hAnsi="Times New Roman" w:cs="Times New Roman"/>
                <w:b/>
                <w:bCs/>
                <w:noProof/>
                <w:sz w:val="24"/>
                <w:szCs w:val="24"/>
              </w:rPr>
            </w:pPr>
            <w:r w:rsidRPr="00287DE9">
              <w:rPr>
                <w:rFonts w:ascii="Times New Roman" w:hAnsi="Times New Roman" w:cs="Times New Roman"/>
                <w:b/>
                <w:bCs/>
                <w:noProof/>
                <w:sz w:val="24"/>
                <w:szCs w:val="24"/>
              </w:rPr>
              <w:t>Aşağıdaki ayetlerde Hz. Muhammed’in (s.a.v.) peygamberlik yönüyle ilgili bazı görevlerine vurgu yapılmıştır. Bu görevleri tabloya yazınız.</w:t>
            </w:r>
          </w:p>
          <w:tbl>
            <w:tblPr>
              <w:tblStyle w:val="TabloKlavuzu"/>
              <w:tblW w:w="10600" w:type="dxa"/>
              <w:tblInd w:w="0" w:type="dxa"/>
              <w:tblLook w:val="04A0" w:firstRow="1" w:lastRow="0" w:firstColumn="1" w:lastColumn="0" w:noHBand="0" w:noVBand="1"/>
            </w:tblPr>
            <w:tblGrid>
              <w:gridCol w:w="5985"/>
              <w:gridCol w:w="4615"/>
            </w:tblGrid>
            <w:tr w:rsidR="00287DE9" w:rsidRPr="00287DE9" w14:paraId="28461752" w14:textId="77777777" w:rsidTr="00287DE9">
              <w:trPr>
                <w:trHeight w:val="332"/>
              </w:trPr>
              <w:tc>
                <w:tcPr>
                  <w:tcW w:w="5985" w:type="dxa"/>
                  <w:shd w:val="clear" w:color="auto" w:fill="DEEAF6" w:themeFill="accent5" w:themeFillTint="33"/>
                  <w:hideMark/>
                </w:tcPr>
                <w:p w14:paraId="137C237C" w14:textId="77777777" w:rsidR="00287DE9" w:rsidRPr="00287DE9" w:rsidRDefault="00287DE9" w:rsidP="00287DE9">
                  <w:pPr>
                    <w:rPr>
                      <w:rFonts w:ascii="Times New Roman" w:hAnsi="Times New Roman" w:cs="Times New Roman"/>
                      <w:b/>
                      <w:bCs/>
                      <w:noProof/>
                      <w:sz w:val="24"/>
                      <w:szCs w:val="24"/>
                    </w:rPr>
                  </w:pPr>
                  <w:r w:rsidRPr="00287DE9">
                    <w:rPr>
                      <w:rFonts w:ascii="Times New Roman" w:hAnsi="Times New Roman" w:cs="Times New Roman"/>
                      <w:b/>
                      <w:bCs/>
                      <w:noProof/>
                      <w:sz w:val="24"/>
                      <w:szCs w:val="24"/>
                    </w:rPr>
                    <w:t>Ayet</w:t>
                  </w:r>
                </w:p>
              </w:tc>
              <w:tc>
                <w:tcPr>
                  <w:tcW w:w="4615" w:type="dxa"/>
                  <w:shd w:val="clear" w:color="auto" w:fill="DEEAF6" w:themeFill="accent5" w:themeFillTint="33"/>
                  <w:hideMark/>
                </w:tcPr>
                <w:p w14:paraId="1C69F76F" w14:textId="77777777" w:rsidR="00287DE9" w:rsidRPr="00287DE9" w:rsidRDefault="00287DE9" w:rsidP="00287DE9">
                  <w:pPr>
                    <w:rPr>
                      <w:rFonts w:ascii="Times New Roman" w:hAnsi="Times New Roman" w:cs="Times New Roman"/>
                      <w:b/>
                      <w:bCs/>
                      <w:noProof/>
                      <w:sz w:val="24"/>
                      <w:szCs w:val="24"/>
                    </w:rPr>
                  </w:pPr>
                  <w:r w:rsidRPr="00287DE9">
                    <w:rPr>
                      <w:rFonts w:ascii="Times New Roman" w:hAnsi="Times New Roman" w:cs="Times New Roman"/>
                      <w:b/>
                      <w:bCs/>
                      <w:noProof/>
                      <w:sz w:val="24"/>
                      <w:szCs w:val="24"/>
                    </w:rPr>
                    <w:t>Hz. Muhammed’in Peygamberlik Görevi</w:t>
                  </w:r>
                </w:p>
              </w:tc>
            </w:tr>
            <w:tr w:rsidR="00287DE9" w:rsidRPr="00287DE9" w14:paraId="7091F93E" w14:textId="77777777" w:rsidTr="00287DE9">
              <w:trPr>
                <w:trHeight w:val="311"/>
              </w:trPr>
              <w:tc>
                <w:tcPr>
                  <w:tcW w:w="5985" w:type="dxa"/>
                  <w:hideMark/>
                </w:tcPr>
                <w:p w14:paraId="23F96EE5" w14:textId="77777777" w:rsidR="00287DE9" w:rsidRPr="00287DE9" w:rsidRDefault="00287DE9" w:rsidP="00287DE9">
                  <w:pPr>
                    <w:rPr>
                      <w:rFonts w:ascii="Times New Roman" w:hAnsi="Times New Roman" w:cs="Times New Roman"/>
                      <w:noProof/>
                      <w:sz w:val="24"/>
                      <w:szCs w:val="24"/>
                    </w:rPr>
                  </w:pPr>
                  <w:r w:rsidRPr="00287DE9">
                    <w:rPr>
                      <w:rFonts w:ascii="Times New Roman" w:hAnsi="Times New Roman" w:cs="Times New Roman"/>
                      <w:noProof/>
                      <w:sz w:val="24"/>
                      <w:szCs w:val="24"/>
                    </w:rPr>
                    <w:t>“Ey Peygamber! Rabbinden sana indirileni tebliğ et...”</w:t>
                  </w:r>
                </w:p>
              </w:tc>
              <w:tc>
                <w:tcPr>
                  <w:tcW w:w="4615" w:type="dxa"/>
                  <w:hideMark/>
                </w:tcPr>
                <w:p w14:paraId="33201352" w14:textId="77777777" w:rsidR="00287DE9" w:rsidRPr="00287DE9" w:rsidRDefault="00287DE9" w:rsidP="00287DE9">
                  <w:pPr>
                    <w:rPr>
                      <w:rFonts w:ascii="Times New Roman" w:hAnsi="Times New Roman" w:cs="Times New Roman"/>
                      <w:noProof/>
                      <w:sz w:val="24"/>
                      <w:szCs w:val="24"/>
                    </w:rPr>
                  </w:pPr>
                </w:p>
              </w:tc>
            </w:tr>
            <w:tr w:rsidR="00287DE9" w:rsidRPr="00287DE9" w14:paraId="72E54971" w14:textId="77777777" w:rsidTr="00287DE9">
              <w:trPr>
                <w:trHeight w:val="622"/>
              </w:trPr>
              <w:tc>
                <w:tcPr>
                  <w:tcW w:w="5985" w:type="dxa"/>
                  <w:hideMark/>
                </w:tcPr>
                <w:p w14:paraId="2B13B22A" w14:textId="77777777" w:rsidR="00287DE9" w:rsidRPr="00287DE9" w:rsidRDefault="00287DE9" w:rsidP="00287DE9">
                  <w:pPr>
                    <w:rPr>
                      <w:rFonts w:ascii="Times New Roman" w:hAnsi="Times New Roman" w:cs="Times New Roman"/>
                      <w:noProof/>
                      <w:sz w:val="24"/>
                      <w:szCs w:val="24"/>
                    </w:rPr>
                  </w:pPr>
                  <w:r w:rsidRPr="00287DE9">
                    <w:rPr>
                      <w:rFonts w:ascii="Times New Roman" w:hAnsi="Times New Roman" w:cs="Times New Roman"/>
                      <w:noProof/>
                      <w:sz w:val="24"/>
                      <w:szCs w:val="24"/>
                    </w:rPr>
                    <w:t>“...İnsanlara, kendilerine indirileni açıklaman için sana da bu Kur’an’ı indirdik...”</w:t>
                  </w:r>
                </w:p>
              </w:tc>
              <w:tc>
                <w:tcPr>
                  <w:tcW w:w="4615" w:type="dxa"/>
                  <w:hideMark/>
                </w:tcPr>
                <w:p w14:paraId="2DA6CBCD" w14:textId="77777777" w:rsidR="00287DE9" w:rsidRPr="00287DE9" w:rsidRDefault="00287DE9" w:rsidP="00287DE9">
                  <w:pPr>
                    <w:rPr>
                      <w:rFonts w:ascii="Times New Roman" w:hAnsi="Times New Roman" w:cs="Times New Roman"/>
                      <w:noProof/>
                      <w:sz w:val="24"/>
                      <w:szCs w:val="24"/>
                    </w:rPr>
                  </w:pPr>
                </w:p>
              </w:tc>
            </w:tr>
          </w:tbl>
          <w:p w14:paraId="24F570A5" w14:textId="10D707B4" w:rsidR="00287DE9" w:rsidRPr="000040E4" w:rsidRDefault="00287DE9" w:rsidP="00D60F81">
            <w:pPr>
              <w:rPr>
                <w:rFonts w:ascii="Times New Roman" w:hAnsi="Times New Roman" w:cs="Times New Roman"/>
                <w:b/>
                <w:bCs/>
                <w:noProof/>
                <w:sz w:val="24"/>
                <w:szCs w:val="24"/>
              </w:rPr>
            </w:pPr>
          </w:p>
        </w:tc>
      </w:tr>
      <w:tr w:rsidR="00924C00" w:rsidRPr="00B4403F" w14:paraId="476D8237" w14:textId="77777777" w:rsidTr="00002F6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00B86139" w14:textId="77777777" w:rsidR="00287DE9" w:rsidRPr="00287DE9" w:rsidRDefault="00287DE9" w:rsidP="003E36A2">
            <w:pPr>
              <w:rPr>
                <w:rFonts w:asciiTheme="majorBidi" w:hAnsiTheme="majorBidi" w:cstheme="majorBidi"/>
                <w:bCs/>
                <w:sz w:val="24"/>
                <w:szCs w:val="24"/>
              </w:rPr>
            </w:pPr>
            <w:r w:rsidRPr="00287DE9">
              <w:rPr>
                <w:rFonts w:asciiTheme="majorBidi" w:hAnsiTheme="majorBidi" w:cstheme="majorBidi"/>
                <w:bCs/>
                <w:sz w:val="24"/>
                <w:szCs w:val="24"/>
              </w:rPr>
              <w:t xml:space="preserve">Kur’an-ı Kerim’de leş, kan ve domuz etinin haram kılındığı açıkça belirtilmiştir. Hz. Muhammed (s.a.v.) de bu hükümlere ilave olarak, ayetlerde detayı geçmeyen yırtıcı hayvanların ve pençeli kuşların etlerinin yenmesini de yasaklamıştır. </w:t>
            </w:r>
          </w:p>
          <w:p w14:paraId="1BDCA56F" w14:textId="2FEBB62B" w:rsidR="003741C4" w:rsidRPr="00287DE9" w:rsidRDefault="00287DE9" w:rsidP="003E36A2">
            <w:pPr>
              <w:rPr>
                <w:rFonts w:asciiTheme="majorBidi" w:hAnsiTheme="majorBidi" w:cstheme="majorBidi"/>
                <w:b/>
                <w:bCs/>
                <w:sz w:val="24"/>
                <w:szCs w:val="24"/>
              </w:rPr>
            </w:pPr>
            <w:r w:rsidRPr="00287DE9">
              <w:rPr>
                <w:rFonts w:asciiTheme="majorBidi" w:hAnsiTheme="majorBidi" w:cstheme="majorBidi"/>
                <w:b/>
                <w:bCs/>
                <w:sz w:val="24"/>
                <w:szCs w:val="24"/>
              </w:rPr>
              <w:t>Bu durum, Hz. Muhammed’in (s.a.v.) peygamberlik görevlerinden (özelliklerinden) hangisine örnektir? Yazınız.</w:t>
            </w:r>
          </w:p>
          <w:p w14:paraId="78FD7E85" w14:textId="65E0C8F5" w:rsidR="00287DE9" w:rsidRDefault="00287DE9" w:rsidP="003E36A2">
            <w:pPr>
              <w:rPr>
                <w:rFonts w:ascii="Times New Roman" w:hAnsi="Times New Roman" w:cs="Times New Roman"/>
                <w:noProof/>
                <w:sz w:val="24"/>
                <w:szCs w:val="24"/>
                <w14:ligatures w14:val="standardContextual"/>
              </w:rPr>
            </w:pPr>
            <w:r w:rsidRPr="00142994">
              <w:rPr>
                <w:rFonts w:ascii="Segoe UI Symbol" w:hAnsi="Segoe UI Symbol" w:cs="Segoe UI Symbol"/>
                <w:noProof/>
                <w:sz w:val="24"/>
                <w:szCs w:val="24"/>
                <w14:ligatures w14:val="standardContextual"/>
              </w:rPr>
              <w:t>✎</w:t>
            </w:r>
            <w:r w:rsidRPr="00142994">
              <w:rPr>
                <w:rFonts w:ascii="Times New Roman" w:hAnsi="Times New Roman" w:cs="Times New Roman"/>
                <w:noProof/>
                <w:sz w:val="24"/>
                <w:szCs w:val="24"/>
                <w14:ligatures w14:val="standardContextual"/>
              </w:rPr>
              <w:t>...</w:t>
            </w:r>
          </w:p>
          <w:p w14:paraId="048D7BC9" w14:textId="77777777" w:rsidR="00287DE9" w:rsidRDefault="00287DE9" w:rsidP="003E36A2">
            <w:pPr>
              <w:rPr>
                <w:rFonts w:ascii="Times New Roman" w:hAnsi="Times New Roman" w:cs="Times New Roman"/>
                <w:noProof/>
                <w:sz w:val="24"/>
                <w:szCs w:val="24"/>
                <w14:ligatures w14:val="standardContextual"/>
              </w:rPr>
            </w:pPr>
          </w:p>
          <w:p w14:paraId="21936D3E" w14:textId="77777777" w:rsidR="00287DE9" w:rsidRDefault="00287DE9" w:rsidP="003E36A2">
            <w:pPr>
              <w:rPr>
                <w:rFonts w:ascii="Times New Roman" w:hAnsi="Times New Roman" w:cs="Times New Roman"/>
                <w:b/>
                <w:bCs/>
                <w:noProof/>
                <w:sz w:val="24"/>
                <w:szCs w:val="24"/>
              </w:rPr>
            </w:pPr>
          </w:p>
          <w:p w14:paraId="47164276" w14:textId="0927F82E" w:rsidR="003741C4" w:rsidRPr="000040E4" w:rsidRDefault="003741C4" w:rsidP="003E36A2">
            <w:pPr>
              <w:rPr>
                <w:rFonts w:ascii="Times New Roman" w:hAnsi="Times New Roman" w:cs="Times New Roman"/>
                <w:b/>
                <w:bCs/>
                <w:noProof/>
                <w:sz w:val="24"/>
                <w:szCs w:val="24"/>
              </w:rPr>
            </w:pPr>
          </w:p>
        </w:tc>
      </w:tr>
      <w:tr w:rsidR="00924C00" w:rsidRPr="00B4403F" w14:paraId="7343182E" w14:textId="77777777" w:rsidTr="00002F61">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7D66D126" w14:textId="77777777" w:rsidR="00287DE9" w:rsidRDefault="00287DE9" w:rsidP="00142994">
            <w:pPr>
              <w:rPr>
                <w:rFonts w:ascii="Times New Roman" w:hAnsi="Times New Roman" w:cs="Times New Roman"/>
                <w:noProof/>
                <w:sz w:val="24"/>
                <w:szCs w:val="24"/>
              </w:rPr>
            </w:pPr>
            <w:r w:rsidRPr="00287DE9">
              <w:rPr>
                <w:rFonts w:ascii="Times New Roman" w:hAnsi="Times New Roman" w:cs="Times New Roman"/>
                <w:noProof/>
                <w:sz w:val="24"/>
                <w:szCs w:val="24"/>
              </w:rPr>
              <w:t xml:space="preserve">Kâfirun suresi, Mekke döneminde müşriklerin Hz. Muhammed'e (s.a.v.) gelerek "Bir yıl sen bizim ilahlarımıza tap, bir yıl da biz senin İlah'ına tapalım" şeklindeki uzlaşma teklifleri üzerine inmiştir. Peygamberimiz bu teklifi kesin bir dille reddetmiştir. </w:t>
            </w:r>
          </w:p>
          <w:p w14:paraId="3D1F3A3B" w14:textId="7209CF69" w:rsidR="00287DE9" w:rsidRDefault="00287DE9" w:rsidP="00142994">
            <w:pPr>
              <w:rPr>
                <w:rFonts w:ascii="Times New Roman" w:hAnsi="Times New Roman" w:cs="Times New Roman"/>
                <w:b/>
                <w:bCs/>
                <w:noProof/>
                <w:sz w:val="24"/>
                <w:szCs w:val="24"/>
              </w:rPr>
            </w:pPr>
            <w:r w:rsidRPr="00287DE9">
              <w:rPr>
                <w:rFonts w:ascii="Times New Roman" w:hAnsi="Times New Roman" w:cs="Times New Roman"/>
                <w:b/>
                <w:bCs/>
                <w:noProof/>
                <w:sz w:val="24"/>
                <w:szCs w:val="24"/>
              </w:rPr>
              <w:t>Kâfirun suresinin indiriliş amacını düşünerek, bu surede Müslümanlara verilmek istenen temel mesajı açıklayınız.</w:t>
            </w:r>
          </w:p>
          <w:p w14:paraId="75690E91" w14:textId="77777777" w:rsidR="00287DE9" w:rsidRDefault="00287DE9" w:rsidP="00287DE9">
            <w:pPr>
              <w:rPr>
                <w:rFonts w:ascii="Times New Roman" w:hAnsi="Times New Roman" w:cs="Times New Roman"/>
                <w:noProof/>
                <w:sz w:val="24"/>
                <w:szCs w:val="24"/>
                <w14:ligatures w14:val="standardContextual"/>
              </w:rPr>
            </w:pPr>
            <w:r w:rsidRPr="00142994">
              <w:rPr>
                <w:rFonts w:ascii="Segoe UI Symbol" w:hAnsi="Segoe UI Symbol" w:cs="Segoe UI Symbol"/>
                <w:noProof/>
                <w:sz w:val="24"/>
                <w:szCs w:val="24"/>
                <w14:ligatures w14:val="standardContextual"/>
              </w:rPr>
              <w:t>✎</w:t>
            </w:r>
            <w:r w:rsidRPr="00142994">
              <w:rPr>
                <w:rFonts w:ascii="Times New Roman" w:hAnsi="Times New Roman" w:cs="Times New Roman"/>
                <w:noProof/>
                <w:sz w:val="24"/>
                <w:szCs w:val="24"/>
                <w14:ligatures w14:val="standardContextual"/>
              </w:rPr>
              <w:t>...</w:t>
            </w:r>
          </w:p>
          <w:p w14:paraId="3F97A381" w14:textId="77777777" w:rsidR="003741C4" w:rsidRDefault="003741C4" w:rsidP="00F96471">
            <w:pPr>
              <w:rPr>
                <w:rFonts w:ascii="Times New Roman" w:hAnsi="Times New Roman" w:cs="Times New Roman"/>
                <w:noProof/>
                <w:sz w:val="24"/>
                <w:szCs w:val="24"/>
              </w:rPr>
            </w:pPr>
          </w:p>
          <w:p w14:paraId="4D826446" w14:textId="77777777" w:rsidR="00287DE9" w:rsidRDefault="00287DE9" w:rsidP="00F96471">
            <w:pPr>
              <w:rPr>
                <w:rFonts w:ascii="Times New Roman" w:hAnsi="Times New Roman" w:cs="Times New Roman"/>
                <w:noProof/>
                <w:sz w:val="24"/>
                <w:szCs w:val="24"/>
              </w:rPr>
            </w:pPr>
          </w:p>
          <w:p w14:paraId="6DDC84C4" w14:textId="77777777" w:rsidR="00142994" w:rsidRDefault="00142994" w:rsidP="00F96471">
            <w:pPr>
              <w:rPr>
                <w:rFonts w:ascii="Times New Roman" w:hAnsi="Times New Roman" w:cs="Times New Roman"/>
                <w:noProof/>
                <w:sz w:val="24"/>
                <w:szCs w:val="24"/>
              </w:rPr>
            </w:pPr>
          </w:p>
          <w:p w14:paraId="000A51B3" w14:textId="77777777" w:rsidR="003741C4" w:rsidRDefault="003741C4" w:rsidP="00F96471">
            <w:pPr>
              <w:rPr>
                <w:rFonts w:ascii="Times New Roman" w:hAnsi="Times New Roman" w:cs="Times New Roman"/>
                <w:noProof/>
                <w:sz w:val="24"/>
                <w:szCs w:val="24"/>
              </w:rPr>
            </w:pPr>
          </w:p>
          <w:p w14:paraId="6B29AED4" w14:textId="77777777" w:rsidR="00142994" w:rsidRDefault="00142994" w:rsidP="00F96471">
            <w:pPr>
              <w:rPr>
                <w:rFonts w:ascii="Times New Roman" w:hAnsi="Times New Roman" w:cs="Times New Roman"/>
                <w:noProof/>
                <w:sz w:val="24"/>
                <w:szCs w:val="24"/>
              </w:rPr>
            </w:pPr>
          </w:p>
          <w:p w14:paraId="7B35673C" w14:textId="77777777" w:rsidR="00142994" w:rsidRDefault="00142994" w:rsidP="00F96471">
            <w:pPr>
              <w:rPr>
                <w:rFonts w:ascii="Times New Roman" w:hAnsi="Times New Roman" w:cs="Times New Roman"/>
                <w:noProof/>
                <w:sz w:val="24"/>
                <w:szCs w:val="24"/>
              </w:rPr>
            </w:pPr>
          </w:p>
          <w:p w14:paraId="41F26C18" w14:textId="743C71DE" w:rsidR="00142994" w:rsidRPr="000040E4" w:rsidRDefault="00142994" w:rsidP="00F96471">
            <w:pPr>
              <w:rPr>
                <w:rFonts w:ascii="Times New Roman" w:hAnsi="Times New Roman" w:cs="Times New Roman"/>
                <w:noProof/>
                <w:sz w:val="24"/>
                <w:szCs w:val="24"/>
              </w:rPr>
            </w:pPr>
          </w:p>
        </w:tc>
      </w:tr>
      <w:tr w:rsidR="00924C00" w:rsidRPr="00B4403F" w14:paraId="75090732" w14:textId="77777777" w:rsidTr="00002F6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C58A5ED" w14:textId="77777777" w:rsidR="00287DE9" w:rsidRDefault="00287DE9" w:rsidP="00AD2A06">
            <w:pPr>
              <w:rPr>
                <w:rFonts w:ascii="Times New Roman" w:hAnsi="Times New Roman" w:cs="Times New Roman"/>
                <w:color w:val="0D0D0D" w:themeColor="text1" w:themeTint="F2"/>
                <w:sz w:val="24"/>
                <w:szCs w:val="24"/>
              </w:rPr>
            </w:pPr>
            <w:r w:rsidRPr="00287DE9">
              <w:rPr>
                <w:rFonts w:ascii="Times New Roman" w:hAnsi="Times New Roman" w:cs="Times New Roman"/>
                <w:color w:val="0D0D0D" w:themeColor="text1" w:themeTint="F2"/>
                <w:sz w:val="24"/>
                <w:szCs w:val="24"/>
              </w:rPr>
              <w:t>Aynı dine inanan insanların, aynı kutsal kitabı (Kur'an-ı Kerim) okumalarına rağmen bazı konularda farklı görüşlere sahip olmaları ve din anlayışlarında farklılıklar oluşması doğal karşılanmıştır.</w:t>
            </w:r>
          </w:p>
          <w:p w14:paraId="4D05C4CB" w14:textId="77777777" w:rsidR="00287DE9" w:rsidRDefault="00287DE9" w:rsidP="00AD2A06">
            <w:pPr>
              <w:rPr>
                <w:rFonts w:ascii="Times New Roman" w:hAnsi="Times New Roman" w:cs="Times New Roman"/>
                <w:color w:val="0D0D0D" w:themeColor="text1" w:themeTint="F2"/>
                <w:sz w:val="24"/>
                <w:szCs w:val="24"/>
              </w:rPr>
            </w:pPr>
            <w:r w:rsidRPr="00287DE9">
              <w:rPr>
                <w:rFonts w:ascii="Times New Roman" w:hAnsi="Times New Roman" w:cs="Times New Roman"/>
                <w:color w:val="0D0D0D" w:themeColor="text1" w:themeTint="F2"/>
                <w:sz w:val="24"/>
                <w:szCs w:val="24"/>
              </w:rPr>
              <w:t xml:space="preserve"> </w:t>
            </w:r>
            <w:r w:rsidRPr="00287DE9">
              <w:rPr>
                <w:rFonts w:ascii="Times New Roman" w:hAnsi="Times New Roman" w:cs="Times New Roman"/>
                <w:b/>
                <w:bCs/>
                <w:color w:val="0D0D0D" w:themeColor="text1" w:themeTint="F2"/>
                <w:sz w:val="24"/>
                <w:szCs w:val="24"/>
              </w:rPr>
              <w:t>İslam düşüncesinde dinin farklı yorum biçimlerinin (mezheplerin) ortaya çıkmasında etkili olan sebeplerden iki tanesini yazınız.</w:t>
            </w:r>
            <w:r w:rsidRPr="00287DE9">
              <w:rPr>
                <w:rFonts w:ascii="Times New Roman" w:hAnsi="Times New Roman" w:cs="Times New Roman"/>
                <w:color w:val="0D0D0D" w:themeColor="text1" w:themeTint="F2"/>
                <w:sz w:val="24"/>
                <w:szCs w:val="24"/>
              </w:rPr>
              <w:t xml:space="preserve"> </w:t>
            </w:r>
          </w:p>
          <w:p w14:paraId="2655820E" w14:textId="77777777" w:rsidR="00287DE9" w:rsidRDefault="00287DE9" w:rsidP="00287DE9">
            <w:pPr>
              <w:rPr>
                <w:rFonts w:ascii="Segoe UI Symbol" w:hAnsi="Segoe UI Symbol" w:cs="Segoe UI Symbol"/>
                <w:noProof/>
                <w:sz w:val="24"/>
                <w:szCs w:val="24"/>
              </w:rPr>
            </w:pPr>
            <w:r w:rsidRPr="00142994">
              <w:rPr>
                <w:rFonts w:ascii="Segoe UI Symbol" w:hAnsi="Segoe UI Symbol" w:cs="Segoe UI Symbol"/>
                <w:noProof/>
                <w:sz w:val="24"/>
                <w:szCs w:val="24"/>
              </w:rPr>
              <w:t>✓</w:t>
            </w:r>
          </w:p>
          <w:p w14:paraId="30F8CBF5" w14:textId="77777777" w:rsidR="00287DE9" w:rsidRDefault="00287DE9" w:rsidP="00287DE9">
            <w:pPr>
              <w:rPr>
                <w:rFonts w:ascii="Segoe UI Symbol" w:hAnsi="Segoe UI Symbol" w:cs="Segoe UI Symbol"/>
                <w:noProof/>
                <w:sz w:val="24"/>
                <w:szCs w:val="24"/>
              </w:rPr>
            </w:pPr>
          </w:p>
          <w:p w14:paraId="2AA93372" w14:textId="77777777" w:rsidR="00287DE9" w:rsidRDefault="00287DE9" w:rsidP="00287DE9">
            <w:pPr>
              <w:rPr>
                <w:rFonts w:ascii="Segoe UI Symbol" w:hAnsi="Segoe UI Symbol" w:cs="Segoe UI Symbol"/>
                <w:noProof/>
                <w:sz w:val="24"/>
                <w:szCs w:val="24"/>
              </w:rPr>
            </w:pPr>
          </w:p>
          <w:p w14:paraId="7991A52C" w14:textId="53B5443A" w:rsidR="00287DE9" w:rsidRDefault="00287DE9" w:rsidP="00AD2A06">
            <w:pPr>
              <w:rPr>
                <w:rFonts w:ascii="Times New Roman" w:hAnsi="Times New Roman" w:cs="Times New Roman"/>
                <w:color w:val="0D0D0D" w:themeColor="text1" w:themeTint="F2"/>
                <w:sz w:val="24"/>
                <w:szCs w:val="24"/>
              </w:rPr>
            </w:pPr>
            <w:r w:rsidRPr="00142994">
              <w:rPr>
                <w:rFonts w:ascii="Segoe UI Symbol" w:hAnsi="Segoe UI Symbol" w:cs="Segoe UI Symbol"/>
                <w:noProof/>
                <w:sz w:val="24"/>
                <w:szCs w:val="24"/>
              </w:rPr>
              <w:t>✓</w:t>
            </w:r>
          </w:p>
          <w:p w14:paraId="5AABC768" w14:textId="77777777" w:rsidR="00287DE9" w:rsidRDefault="00287DE9" w:rsidP="00AD2A06">
            <w:pPr>
              <w:rPr>
                <w:rFonts w:ascii="Times New Roman" w:hAnsi="Times New Roman" w:cs="Times New Roman"/>
                <w:b/>
                <w:bCs/>
                <w:noProof/>
                <w:sz w:val="24"/>
                <w:szCs w:val="24"/>
              </w:rPr>
            </w:pPr>
          </w:p>
          <w:p w14:paraId="46B02811" w14:textId="001EF464" w:rsidR="00287DE9" w:rsidRPr="000040E4" w:rsidRDefault="00287DE9" w:rsidP="00AD2A06">
            <w:pPr>
              <w:rPr>
                <w:rFonts w:ascii="Times New Roman" w:hAnsi="Times New Roman" w:cs="Times New Roman"/>
                <w:b/>
                <w:bCs/>
                <w:noProof/>
                <w:sz w:val="24"/>
                <w:szCs w:val="24"/>
              </w:rPr>
            </w:pPr>
          </w:p>
        </w:tc>
      </w:tr>
      <w:tr w:rsidR="00D947ED" w:rsidRPr="00924C00" w14:paraId="555648A4" w14:textId="77777777" w:rsidTr="00002F6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4AC3CFE" w14:textId="77777777" w:rsidR="00287DE9" w:rsidRDefault="00287DE9" w:rsidP="00F718E8">
            <w:pPr>
              <w:rPr>
                <w:rFonts w:ascii="Times New Roman" w:hAnsi="Times New Roman" w:cs="Times New Roman"/>
                <w:noProof/>
                <w:sz w:val="24"/>
                <w:szCs w:val="24"/>
              </w:rPr>
            </w:pPr>
            <w:r w:rsidRPr="00287DE9">
              <w:rPr>
                <w:rFonts w:ascii="Times New Roman" w:hAnsi="Times New Roman" w:cs="Times New Roman"/>
                <w:noProof/>
                <w:sz w:val="24"/>
                <w:szCs w:val="24"/>
              </w:rPr>
              <w:t xml:space="preserve">İslam dininin temel inanç esaslarını, özellikle de Allah'ın varlığı, birliği ve sıfatları gibi iman konularını merkeze alan yorum biçimleridir. Maturidilik ve Eşarilik bu yorum biçimine örnektir. </w:t>
            </w:r>
          </w:p>
          <w:p w14:paraId="717777DA" w14:textId="77777777" w:rsidR="00287DE9" w:rsidRDefault="00287DE9" w:rsidP="00F718E8">
            <w:pPr>
              <w:rPr>
                <w:rFonts w:ascii="Times New Roman" w:hAnsi="Times New Roman" w:cs="Times New Roman"/>
                <w:noProof/>
                <w:sz w:val="24"/>
                <w:szCs w:val="24"/>
              </w:rPr>
            </w:pPr>
            <w:r w:rsidRPr="00287DE9">
              <w:rPr>
                <w:rFonts w:ascii="Times New Roman" w:hAnsi="Times New Roman" w:cs="Times New Roman"/>
                <w:b/>
                <w:bCs/>
                <w:noProof/>
                <w:sz w:val="24"/>
                <w:szCs w:val="24"/>
              </w:rPr>
              <w:t>Metinde açıklaması verilen yorum biçimi sınıflandırmasının adını yazınız.</w:t>
            </w:r>
            <w:r w:rsidRPr="00287DE9">
              <w:rPr>
                <w:rFonts w:ascii="Times New Roman" w:hAnsi="Times New Roman" w:cs="Times New Roman"/>
                <w:noProof/>
                <w:sz w:val="24"/>
                <w:szCs w:val="24"/>
              </w:rPr>
              <w:t xml:space="preserve"> </w:t>
            </w:r>
          </w:p>
          <w:p w14:paraId="4754F4A5" w14:textId="6EACAD0B" w:rsidR="00F718E8" w:rsidRDefault="00287DE9" w:rsidP="00F718E8">
            <w:pPr>
              <w:rPr>
                <w:rFonts w:ascii="Times New Roman" w:hAnsi="Times New Roman" w:cs="Times New Roman"/>
                <w:noProof/>
                <w:sz w:val="24"/>
                <w:szCs w:val="24"/>
              </w:rPr>
            </w:pPr>
            <w:r w:rsidRPr="00287DE9">
              <w:rPr>
                <w:rFonts w:ascii="Segoe UI Symbol" w:hAnsi="Segoe UI Symbol" w:cs="Segoe UI Symbol"/>
                <w:noProof/>
                <w:sz w:val="24"/>
                <w:szCs w:val="24"/>
              </w:rPr>
              <w:t>✎</w:t>
            </w:r>
            <w:r w:rsidRPr="00287DE9">
              <w:rPr>
                <w:rFonts w:ascii="Times New Roman" w:hAnsi="Times New Roman" w:cs="Times New Roman"/>
                <w:noProof/>
                <w:sz w:val="24"/>
                <w:szCs w:val="24"/>
              </w:rPr>
              <w:t>...</w:t>
            </w:r>
          </w:p>
          <w:p w14:paraId="3C92AFE2" w14:textId="77777777" w:rsidR="00287DE9" w:rsidRDefault="00287DE9" w:rsidP="00F718E8">
            <w:pPr>
              <w:rPr>
                <w:rFonts w:ascii="Times New Roman" w:hAnsi="Times New Roman" w:cs="Times New Roman"/>
                <w:b/>
                <w:bCs/>
                <w:noProof/>
                <w:sz w:val="24"/>
                <w:szCs w:val="24"/>
              </w:rPr>
            </w:pPr>
          </w:p>
          <w:p w14:paraId="4EF4026D" w14:textId="77777777" w:rsidR="00142994" w:rsidRDefault="00142994" w:rsidP="00F718E8">
            <w:pPr>
              <w:rPr>
                <w:rFonts w:ascii="Times New Roman" w:hAnsi="Times New Roman" w:cs="Times New Roman"/>
                <w:b/>
                <w:bCs/>
                <w:noProof/>
                <w:sz w:val="24"/>
                <w:szCs w:val="24"/>
              </w:rPr>
            </w:pPr>
          </w:p>
          <w:p w14:paraId="0F549B5E" w14:textId="77777777" w:rsidR="00287DE9" w:rsidRDefault="00287DE9" w:rsidP="00F718E8">
            <w:pPr>
              <w:rPr>
                <w:rFonts w:ascii="Times New Roman" w:hAnsi="Times New Roman" w:cs="Times New Roman"/>
                <w:b/>
                <w:bCs/>
                <w:noProof/>
                <w:sz w:val="24"/>
                <w:szCs w:val="24"/>
              </w:rPr>
            </w:pPr>
          </w:p>
          <w:p w14:paraId="109E5A4E" w14:textId="77777777" w:rsidR="00287DE9" w:rsidRDefault="00287DE9" w:rsidP="00F718E8">
            <w:pPr>
              <w:rPr>
                <w:rFonts w:ascii="Times New Roman" w:hAnsi="Times New Roman" w:cs="Times New Roman"/>
                <w:b/>
                <w:bCs/>
                <w:noProof/>
                <w:sz w:val="24"/>
                <w:szCs w:val="24"/>
              </w:rPr>
            </w:pPr>
          </w:p>
          <w:p w14:paraId="59CF6E8D" w14:textId="1C748615" w:rsidR="00142994" w:rsidRPr="000040E4" w:rsidRDefault="00142994" w:rsidP="00F718E8">
            <w:pPr>
              <w:rPr>
                <w:rFonts w:ascii="Times New Roman" w:hAnsi="Times New Roman" w:cs="Times New Roman"/>
                <w:b/>
                <w:bCs/>
                <w:noProof/>
                <w:sz w:val="24"/>
                <w:szCs w:val="24"/>
              </w:rPr>
            </w:pPr>
          </w:p>
        </w:tc>
      </w:tr>
      <w:tr w:rsidR="00205B10" w:rsidRPr="00892587" w14:paraId="2F5AC703" w14:textId="77777777" w:rsidTr="00002F61">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67379360" w14:textId="2F7B3163" w:rsidR="00287DE9" w:rsidRDefault="00287DE9" w:rsidP="00142994">
            <w:pPr>
              <w:rPr>
                <w:rFonts w:ascii="Times New Roman" w:hAnsi="Times New Roman" w:cs="Times New Roman"/>
                <w:noProof/>
                <w:sz w:val="24"/>
                <w:szCs w:val="24"/>
              </w:rPr>
            </w:pPr>
            <w:r w:rsidRPr="00287DE9">
              <w:rPr>
                <w:rFonts w:ascii="Times New Roman" w:hAnsi="Times New Roman" w:cs="Times New Roman"/>
                <w:noProof/>
                <w:sz w:val="24"/>
                <w:szCs w:val="24"/>
              </w:rPr>
              <w:t xml:space="preserve">İslam düşüncesinde ibadetlerin nasıl yapılacağı (namaz, oruç, hac vb.) ve günlük hayatla ilgili hukuki meselelerin nasıl çözüleceği konularında ortaya çıkan yorum biçimlerine "Fıkhi Yorumlar" denir. </w:t>
            </w:r>
            <w:r w:rsidRPr="00287DE9">
              <w:rPr>
                <w:rFonts w:ascii="Times New Roman" w:hAnsi="Times New Roman" w:cs="Times New Roman"/>
                <w:b/>
                <w:bCs/>
                <w:noProof/>
                <w:sz w:val="24"/>
                <w:szCs w:val="24"/>
              </w:rPr>
              <w:t>Kültürümüzde yaygın olan fıkhi (ameli) mezheplere iki örnek veriniz.</w:t>
            </w:r>
            <w:r w:rsidRPr="00287DE9">
              <w:rPr>
                <w:rFonts w:ascii="Times New Roman" w:hAnsi="Times New Roman" w:cs="Times New Roman"/>
                <w:noProof/>
                <w:sz w:val="24"/>
                <w:szCs w:val="24"/>
              </w:rPr>
              <w:t xml:space="preserve"> .</w:t>
            </w:r>
          </w:p>
          <w:p w14:paraId="7D85CAE4" w14:textId="3813B5F0" w:rsidR="00142994" w:rsidRDefault="00142994" w:rsidP="00142994">
            <w:pPr>
              <w:rPr>
                <w:rFonts w:ascii="Segoe UI Symbol" w:hAnsi="Segoe UI Symbol" w:cs="Segoe UI Symbol"/>
                <w:noProof/>
                <w:sz w:val="24"/>
                <w:szCs w:val="24"/>
              </w:rPr>
            </w:pPr>
            <w:r w:rsidRPr="00142994">
              <w:rPr>
                <w:rFonts w:ascii="Segoe UI Symbol" w:hAnsi="Segoe UI Symbol" w:cs="Segoe UI Symbol"/>
                <w:noProof/>
                <w:sz w:val="24"/>
                <w:szCs w:val="24"/>
              </w:rPr>
              <w:t>✓</w:t>
            </w:r>
          </w:p>
          <w:p w14:paraId="557B3A4A" w14:textId="77777777" w:rsidR="00287DE9" w:rsidRPr="00142994" w:rsidRDefault="00287DE9" w:rsidP="00142994">
            <w:pPr>
              <w:rPr>
                <w:rFonts w:ascii="Times New Roman" w:hAnsi="Times New Roman" w:cs="Times New Roman"/>
                <w:noProof/>
                <w:sz w:val="24"/>
                <w:szCs w:val="24"/>
              </w:rPr>
            </w:pPr>
          </w:p>
          <w:p w14:paraId="600CEDDB" w14:textId="77777777" w:rsidR="00142994" w:rsidRDefault="00142994" w:rsidP="00142994">
            <w:pPr>
              <w:rPr>
                <w:rFonts w:ascii="Segoe UI Symbol" w:hAnsi="Segoe UI Symbol" w:cs="Segoe UI Symbol"/>
                <w:noProof/>
                <w:sz w:val="24"/>
                <w:szCs w:val="24"/>
              </w:rPr>
            </w:pPr>
            <w:r w:rsidRPr="00142994">
              <w:rPr>
                <w:rFonts w:ascii="Segoe UI Symbol" w:hAnsi="Segoe UI Symbol" w:cs="Segoe UI Symbol"/>
                <w:noProof/>
                <w:sz w:val="24"/>
                <w:szCs w:val="24"/>
              </w:rPr>
              <w:t>✓</w:t>
            </w:r>
          </w:p>
          <w:p w14:paraId="0F30954F" w14:textId="77777777" w:rsidR="00287DE9" w:rsidRDefault="00287DE9" w:rsidP="00142994">
            <w:pPr>
              <w:rPr>
                <w:rFonts w:ascii="Segoe UI Symbol" w:hAnsi="Segoe UI Symbol" w:cs="Segoe UI Symbol"/>
                <w:noProof/>
                <w:sz w:val="24"/>
                <w:szCs w:val="24"/>
              </w:rPr>
            </w:pPr>
          </w:p>
          <w:p w14:paraId="37A4B347" w14:textId="1086ABC6" w:rsidR="00287DE9" w:rsidRPr="000040E4" w:rsidRDefault="00287DE9" w:rsidP="00142994">
            <w:pPr>
              <w:rPr>
                <w:rFonts w:ascii="Times New Roman" w:hAnsi="Times New Roman" w:cs="Times New Roman"/>
                <w:b/>
                <w:bCs/>
                <w:noProof/>
                <w:sz w:val="24"/>
                <w:szCs w:val="24"/>
              </w:rPr>
            </w:pPr>
          </w:p>
        </w:tc>
      </w:tr>
      <w:tr w:rsidR="007A60DD" w:rsidRPr="00892587" w14:paraId="0BF9DAD1" w14:textId="77777777" w:rsidTr="00002F61">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15396015" w14:textId="77777777" w:rsidR="00287DE9" w:rsidRPr="00287DE9" w:rsidRDefault="00287DE9" w:rsidP="00C04D00">
            <w:pPr>
              <w:rPr>
                <w:rFonts w:ascii="Times New Roman" w:hAnsi="Times New Roman" w:cs="Times New Roman"/>
                <w:noProof/>
                <w:sz w:val="24"/>
                <w:szCs w:val="24"/>
              </w:rPr>
            </w:pPr>
            <w:r w:rsidRPr="00287DE9">
              <w:rPr>
                <w:rFonts w:ascii="Times New Roman" w:hAnsi="Times New Roman" w:cs="Times New Roman"/>
                <w:noProof/>
                <w:sz w:val="24"/>
                <w:szCs w:val="24"/>
              </w:rPr>
              <w:t xml:space="preserve">Hoca Ahmet Yesevi’nin düşünceleri etrafında şekillenen; sevgi, hoşgörü ve ahlaki gelişimi merkeze alarak özellikle Türklerin Müslüman olmasında ve Anadolu'nun Türkleşmesinde büyük rol oynayan tasavvufi yorum biçimidir. </w:t>
            </w:r>
          </w:p>
          <w:p w14:paraId="2CB109EA" w14:textId="1ED6103B" w:rsidR="00287DE9" w:rsidRDefault="00287DE9" w:rsidP="00C04D00">
            <w:pPr>
              <w:rPr>
                <w:rFonts w:ascii="Times New Roman" w:hAnsi="Times New Roman" w:cs="Times New Roman"/>
                <w:b/>
                <w:bCs/>
                <w:noProof/>
                <w:sz w:val="24"/>
                <w:szCs w:val="24"/>
              </w:rPr>
            </w:pPr>
            <w:r w:rsidRPr="00287DE9">
              <w:rPr>
                <w:rFonts w:ascii="Times New Roman" w:hAnsi="Times New Roman" w:cs="Times New Roman"/>
                <w:b/>
                <w:bCs/>
                <w:noProof/>
                <w:sz w:val="24"/>
                <w:szCs w:val="24"/>
              </w:rPr>
              <w:t xml:space="preserve">Hakkında bilgi verilen bu tasavvufi yorum biçiminin adını yazınız. </w:t>
            </w:r>
          </w:p>
          <w:p w14:paraId="72FBEA64" w14:textId="0B0DD500" w:rsidR="003741C4" w:rsidRDefault="00287DE9" w:rsidP="00C04D00">
            <w:pPr>
              <w:rPr>
                <w:rFonts w:ascii="Times New Roman" w:hAnsi="Times New Roman" w:cs="Times New Roman"/>
                <w:b/>
                <w:bCs/>
                <w:noProof/>
                <w:sz w:val="24"/>
                <w:szCs w:val="24"/>
              </w:rPr>
            </w:pPr>
            <w:r w:rsidRPr="00287DE9">
              <w:rPr>
                <w:rFonts w:ascii="Segoe UI Symbol" w:hAnsi="Segoe UI Symbol" w:cs="Segoe UI Symbol"/>
                <w:b/>
                <w:bCs/>
                <w:noProof/>
                <w:sz w:val="24"/>
                <w:szCs w:val="24"/>
              </w:rPr>
              <w:t>✎</w:t>
            </w:r>
            <w:r w:rsidRPr="00287DE9">
              <w:rPr>
                <w:rFonts w:ascii="Times New Roman" w:hAnsi="Times New Roman" w:cs="Times New Roman"/>
                <w:b/>
                <w:bCs/>
                <w:noProof/>
                <w:sz w:val="24"/>
                <w:szCs w:val="24"/>
              </w:rPr>
              <w:t>...</w:t>
            </w:r>
          </w:p>
          <w:p w14:paraId="71CC7D45" w14:textId="77777777" w:rsidR="00287DE9" w:rsidRDefault="00287DE9" w:rsidP="00C04D00">
            <w:pPr>
              <w:rPr>
                <w:rFonts w:ascii="Times New Roman" w:hAnsi="Times New Roman" w:cs="Times New Roman"/>
                <w:b/>
                <w:bCs/>
                <w:noProof/>
                <w:sz w:val="24"/>
                <w:szCs w:val="24"/>
              </w:rPr>
            </w:pPr>
          </w:p>
          <w:p w14:paraId="7AB55274" w14:textId="77777777" w:rsidR="00287DE9" w:rsidRDefault="00287DE9" w:rsidP="00C04D00">
            <w:pPr>
              <w:rPr>
                <w:rFonts w:ascii="Times New Roman" w:hAnsi="Times New Roman" w:cs="Times New Roman"/>
                <w:b/>
                <w:bCs/>
                <w:noProof/>
                <w:sz w:val="24"/>
                <w:szCs w:val="24"/>
              </w:rPr>
            </w:pPr>
          </w:p>
          <w:p w14:paraId="0B4C4784" w14:textId="4A121257" w:rsidR="00287DE9" w:rsidRPr="000040E4" w:rsidRDefault="00287DE9" w:rsidP="00C04D00">
            <w:pPr>
              <w:rPr>
                <w:rFonts w:ascii="Times New Roman" w:hAnsi="Times New Roman" w:cs="Times New Roman"/>
                <w:b/>
                <w:bCs/>
                <w:noProof/>
                <w:sz w:val="24"/>
                <w:szCs w:val="24"/>
              </w:rPr>
            </w:pPr>
          </w:p>
        </w:tc>
      </w:tr>
    </w:tbl>
    <w:p w14:paraId="06815387" w14:textId="2356C16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488670CE" w14:textId="77777777" w:rsidR="00287DE9" w:rsidRDefault="00287DE9" w:rsidP="00EF1D31">
      <w:pPr>
        <w:rPr>
          <w:rFonts w:ascii="Times New Roman" w:hAnsi="Times New Roman" w:cs="Times New Roman"/>
          <w:b/>
          <w:bCs/>
          <w:iCs/>
          <w:sz w:val="24"/>
          <w:szCs w:val="24"/>
          <w:highlight w:val="yellow"/>
        </w:rPr>
      </w:pPr>
    </w:p>
    <w:p w14:paraId="504FCB62" w14:textId="77777777" w:rsidR="00287DE9" w:rsidRDefault="00287DE9" w:rsidP="00EF1D31">
      <w:pPr>
        <w:rPr>
          <w:rFonts w:ascii="Times New Roman" w:hAnsi="Times New Roman" w:cs="Times New Roman"/>
          <w:b/>
          <w:bCs/>
          <w:iCs/>
          <w:sz w:val="24"/>
          <w:szCs w:val="24"/>
          <w:highlight w:val="yellow"/>
        </w:rPr>
      </w:pPr>
    </w:p>
    <w:p w14:paraId="756D3A91" w14:textId="77777777" w:rsidR="00287DE9" w:rsidRDefault="00287DE9" w:rsidP="00EF1D31">
      <w:pPr>
        <w:rPr>
          <w:rFonts w:ascii="Times New Roman" w:hAnsi="Times New Roman" w:cs="Times New Roman"/>
          <w:b/>
          <w:bCs/>
          <w:iCs/>
          <w:sz w:val="24"/>
          <w:szCs w:val="24"/>
          <w:highlight w:val="yellow"/>
        </w:rPr>
      </w:pPr>
    </w:p>
    <w:p w14:paraId="39E8B1E7" w14:textId="77777777" w:rsidR="00287DE9" w:rsidRDefault="00287DE9" w:rsidP="00EF1D31">
      <w:pPr>
        <w:rPr>
          <w:rFonts w:ascii="Times New Roman" w:hAnsi="Times New Roman" w:cs="Times New Roman"/>
          <w:b/>
          <w:bCs/>
          <w:iCs/>
          <w:sz w:val="24"/>
          <w:szCs w:val="24"/>
          <w:highlight w:val="yellow"/>
        </w:rPr>
      </w:pPr>
    </w:p>
    <w:p w14:paraId="26822040" w14:textId="7A6CC5AF"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5B4D8802"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S1</w:t>
      </w:r>
    </w:p>
    <w:p w14:paraId="48679AB4"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 xml:space="preserve">Bu ayetten çıkarılabilecek temel ahlaki ilke </w:t>
      </w:r>
      <w:r w:rsidRPr="00287DE9">
        <w:rPr>
          <w:rFonts w:ascii="Times New Roman" w:hAnsi="Times New Roman" w:cs="Times New Roman"/>
          <w:b/>
          <w:bCs/>
          <w:iCs/>
          <w:sz w:val="24"/>
          <w:szCs w:val="24"/>
        </w:rPr>
        <w:t>ölçülü olmak</w:t>
      </w:r>
      <w:r w:rsidRPr="00287DE9">
        <w:rPr>
          <w:rFonts w:ascii="Times New Roman" w:hAnsi="Times New Roman" w:cs="Times New Roman"/>
          <w:iCs/>
          <w:sz w:val="24"/>
          <w:szCs w:val="24"/>
        </w:rPr>
        <w:t xml:space="preserve"> ve </w:t>
      </w:r>
      <w:r w:rsidRPr="00287DE9">
        <w:rPr>
          <w:rFonts w:ascii="Times New Roman" w:hAnsi="Times New Roman" w:cs="Times New Roman"/>
          <w:b/>
          <w:bCs/>
          <w:iCs/>
          <w:sz w:val="24"/>
          <w:szCs w:val="24"/>
        </w:rPr>
        <w:t>israftan kaçınmak</w:t>
      </w:r>
      <w:r w:rsidRPr="00287DE9">
        <w:rPr>
          <w:rFonts w:ascii="Times New Roman" w:hAnsi="Times New Roman" w:cs="Times New Roman"/>
          <w:iCs/>
          <w:sz w:val="24"/>
          <w:szCs w:val="24"/>
        </w:rPr>
        <w:t>tır. İslam dini, insanların yiyip içerken, harcama yaparken ve davranışlarında aşırıya kaçmamasını ister.</w:t>
      </w:r>
    </w:p>
    <w:p w14:paraId="49A6CD66"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b/>
          <w:bCs/>
          <w:iCs/>
          <w:sz w:val="24"/>
          <w:szCs w:val="24"/>
        </w:rPr>
        <w:t>Günlük hayattan örnek:</w:t>
      </w:r>
      <w:r w:rsidRPr="00287DE9">
        <w:rPr>
          <w:rFonts w:ascii="Times New Roman" w:hAnsi="Times New Roman" w:cs="Times New Roman"/>
          <w:iCs/>
          <w:sz w:val="24"/>
          <w:szCs w:val="24"/>
        </w:rPr>
        <w:t xml:space="preserve"> Bir öğrencinin tabağına yiyebileceği kadar yemek alması ve artan yemeği çöpe atmaması ölçülü davranmaya örnektir.</w:t>
      </w:r>
    </w:p>
    <w:p w14:paraId="1F228C03"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37F60C5B">
          <v:rect id="_x0000_i1170" style="width:0;height:1.5pt" o:hralign="center" o:hrstd="t" o:hr="t" fillcolor="#a0a0a0" stroked="f"/>
        </w:pict>
      </w:r>
    </w:p>
    <w:p w14:paraId="0B620D49"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S2</w:t>
      </w:r>
    </w:p>
    <w:tbl>
      <w:tblPr>
        <w:tblStyle w:val="TabloKlavuzu"/>
        <w:tblW w:w="0" w:type="auto"/>
        <w:tblInd w:w="-5" w:type="dxa"/>
        <w:tblLook w:val="04A0" w:firstRow="1" w:lastRow="0" w:firstColumn="1" w:lastColumn="0" w:noHBand="0" w:noVBand="1"/>
      </w:tblPr>
      <w:tblGrid>
        <w:gridCol w:w="5620"/>
        <w:gridCol w:w="4841"/>
      </w:tblGrid>
      <w:tr w:rsidR="00287DE9" w:rsidRPr="00287DE9" w14:paraId="623C5D6D" w14:textId="77777777" w:rsidTr="00287DE9">
        <w:tc>
          <w:tcPr>
            <w:tcW w:w="0" w:type="auto"/>
            <w:hideMark/>
          </w:tcPr>
          <w:p w14:paraId="4BA453DB" w14:textId="77777777" w:rsidR="00287DE9" w:rsidRPr="00287DE9" w:rsidRDefault="00287DE9" w:rsidP="00287DE9">
            <w:pPr>
              <w:spacing w:after="160"/>
              <w:rPr>
                <w:rFonts w:ascii="Times New Roman" w:hAnsi="Times New Roman" w:cs="Times New Roman"/>
                <w:b/>
                <w:bCs/>
                <w:iCs/>
                <w:sz w:val="24"/>
                <w:szCs w:val="24"/>
              </w:rPr>
            </w:pPr>
            <w:r w:rsidRPr="00287DE9">
              <w:rPr>
                <w:rFonts w:ascii="Times New Roman" w:hAnsi="Times New Roman" w:cs="Times New Roman"/>
                <w:b/>
                <w:bCs/>
                <w:iCs/>
                <w:sz w:val="24"/>
                <w:szCs w:val="24"/>
              </w:rPr>
              <w:t>Ayet</w:t>
            </w:r>
          </w:p>
        </w:tc>
        <w:tc>
          <w:tcPr>
            <w:tcW w:w="0" w:type="auto"/>
            <w:hideMark/>
          </w:tcPr>
          <w:p w14:paraId="7A31C415" w14:textId="77777777" w:rsidR="00287DE9" w:rsidRPr="00287DE9" w:rsidRDefault="00287DE9" w:rsidP="00287DE9">
            <w:pPr>
              <w:spacing w:after="160"/>
              <w:rPr>
                <w:rFonts w:ascii="Times New Roman" w:hAnsi="Times New Roman" w:cs="Times New Roman"/>
                <w:b/>
                <w:bCs/>
                <w:iCs/>
                <w:sz w:val="24"/>
                <w:szCs w:val="24"/>
              </w:rPr>
            </w:pPr>
            <w:r w:rsidRPr="00287DE9">
              <w:rPr>
                <w:rFonts w:ascii="Times New Roman" w:hAnsi="Times New Roman" w:cs="Times New Roman"/>
                <w:b/>
                <w:bCs/>
                <w:iCs/>
                <w:sz w:val="24"/>
                <w:szCs w:val="24"/>
              </w:rPr>
              <w:t>Hz. Muhammed’in Peygamberlik Görevi</w:t>
            </w:r>
          </w:p>
        </w:tc>
      </w:tr>
      <w:tr w:rsidR="00287DE9" w:rsidRPr="00287DE9" w14:paraId="7AADD861" w14:textId="77777777" w:rsidTr="00287DE9">
        <w:tc>
          <w:tcPr>
            <w:tcW w:w="0" w:type="auto"/>
            <w:hideMark/>
          </w:tcPr>
          <w:p w14:paraId="40D90BEB" w14:textId="77777777" w:rsidR="00287DE9" w:rsidRPr="00287DE9" w:rsidRDefault="00287DE9" w:rsidP="00287DE9">
            <w:pPr>
              <w:spacing w:after="160"/>
              <w:rPr>
                <w:rFonts w:ascii="Times New Roman" w:hAnsi="Times New Roman" w:cs="Times New Roman"/>
                <w:iCs/>
                <w:sz w:val="24"/>
                <w:szCs w:val="24"/>
              </w:rPr>
            </w:pPr>
            <w:r w:rsidRPr="00287DE9">
              <w:rPr>
                <w:rFonts w:ascii="Times New Roman" w:hAnsi="Times New Roman" w:cs="Times New Roman"/>
                <w:iCs/>
                <w:sz w:val="24"/>
                <w:szCs w:val="24"/>
              </w:rPr>
              <w:t>“Ey Peygamber! Rabbinden sana indirileni tebliğ et...”</w:t>
            </w:r>
          </w:p>
        </w:tc>
        <w:tc>
          <w:tcPr>
            <w:tcW w:w="0" w:type="auto"/>
            <w:hideMark/>
          </w:tcPr>
          <w:p w14:paraId="61AB10BC" w14:textId="77777777" w:rsidR="00287DE9" w:rsidRPr="00287DE9" w:rsidRDefault="00287DE9" w:rsidP="00287DE9">
            <w:pPr>
              <w:spacing w:after="160"/>
              <w:rPr>
                <w:rFonts w:ascii="Times New Roman" w:hAnsi="Times New Roman" w:cs="Times New Roman"/>
                <w:iCs/>
                <w:sz w:val="24"/>
                <w:szCs w:val="24"/>
              </w:rPr>
            </w:pPr>
            <w:r w:rsidRPr="00287DE9">
              <w:rPr>
                <w:rFonts w:ascii="Times New Roman" w:hAnsi="Times New Roman" w:cs="Times New Roman"/>
                <w:b/>
                <w:bCs/>
                <w:iCs/>
                <w:sz w:val="24"/>
                <w:szCs w:val="24"/>
              </w:rPr>
              <w:t>Tebliğ görevi / Allah’tan aldığı vahyi insanlara bildirme görevi</w:t>
            </w:r>
          </w:p>
        </w:tc>
      </w:tr>
      <w:tr w:rsidR="00287DE9" w:rsidRPr="00287DE9" w14:paraId="10A82872" w14:textId="77777777" w:rsidTr="00287DE9">
        <w:tc>
          <w:tcPr>
            <w:tcW w:w="0" w:type="auto"/>
            <w:hideMark/>
          </w:tcPr>
          <w:p w14:paraId="7A530A81" w14:textId="77777777" w:rsidR="00287DE9" w:rsidRPr="00287DE9" w:rsidRDefault="00287DE9" w:rsidP="00287DE9">
            <w:pPr>
              <w:spacing w:after="160"/>
              <w:rPr>
                <w:rFonts w:ascii="Times New Roman" w:hAnsi="Times New Roman" w:cs="Times New Roman"/>
                <w:iCs/>
                <w:sz w:val="24"/>
                <w:szCs w:val="24"/>
              </w:rPr>
            </w:pPr>
            <w:r w:rsidRPr="00287DE9">
              <w:rPr>
                <w:rFonts w:ascii="Times New Roman" w:hAnsi="Times New Roman" w:cs="Times New Roman"/>
                <w:iCs/>
                <w:sz w:val="24"/>
                <w:szCs w:val="24"/>
              </w:rPr>
              <w:t>“...İnsanlara, kendilerine indirileni açıklaman için sana da bu Kur’an’ı indirdik...”</w:t>
            </w:r>
          </w:p>
        </w:tc>
        <w:tc>
          <w:tcPr>
            <w:tcW w:w="0" w:type="auto"/>
            <w:hideMark/>
          </w:tcPr>
          <w:p w14:paraId="5EC6EE13" w14:textId="77777777" w:rsidR="00287DE9" w:rsidRPr="00287DE9" w:rsidRDefault="00287DE9" w:rsidP="00287DE9">
            <w:pPr>
              <w:spacing w:after="160"/>
              <w:rPr>
                <w:rFonts w:ascii="Times New Roman" w:hAnsi="Times New Roman" w:cs="Times New Roman"/>
                <w:iCs/>
                <w:sz w:val="24"/>
                <w:szCs w:val="24"/>
              </w:rPr>
            </w:pPr>
            <w:r w:rsidRPr="00287DE9">
              <w:rPr>
                <w:rFonts w:ascii="Times New Roman" w:hAnsi="Times New Roman" w:cs="Times New Roman"/>
                <w:b/>
                <w:bCs/>
                <w:iCs/>
                <w:sz w:val="24"/>
                <w:szCs w:val="24"/>
              </w:rPr>
              <w:t>Kur’an’ı açıklama görevi</w:t>
            </w:r>
          </w:p>
        </w:tc>
      </w:tr>
    </w:tbl>
    <w:p w14:paraId="1E245337"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7544DD9D">
          <v:rect id="_x0000_i1171" style="width:0;height:1.5pt" o:hralign="center" o:hrstd="t" o:hr="t" fillcolor="#a0a0a0" stroked="f"/>
        </w:pict>
      </w:r>
    </w:p>
    <w:p w14:paraId="7299287D"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S3</w:t>
      </w:r>
    </w:p>
    <w:p w14:paraId="78B3367F"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 xml:space="preserve">Bu durum Hz. Muhammed’in (s.a.v.) </w:t>
      </w:r>
      <w:r w:rsidRPr="00287DE9">
        <w:rPr>
          <w:rFonts w:ascii="Times New Roman" w:hAnsi="Times New Roman" w:cs="Times New Roman"/>
          <w:b/>
          <w:bCs/>
          <w:iCs/>
          <w:sz w:val="24"/>
          <w:szCs w:val="24"/>
        </w:rPr>
        <w:t>hüküm koyma / helal ve haramları açıklama</w:t>
      </w:r>
      <w:r w:rsidRPr="00287DE9">
        <w:rPr>
          <w:rFonts w:ascii="Times New Roman" w:hAnsi="Times New Roman" w:cs="Times New Roman"/>
          <w:iCs/>
          <w:sz w:val="24"/>
          <w:szCs w:val="24"/>
        </w:rPr>
        <w:t xml:space="preserve"> görevinin bir örneğidir. Hz. Peygamber, Allah’ın izniyle Kur’an’da genel olarak belirtilen bazı konuları açıklamış ve dinî hükümleri Müslümanlara öğretmiştir.</w:t>
      </w:r>
    </w:p>
    <w:p w14:paraId="0E3EA658"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6DF6D914">
          <v:rect id="_x0000_i1172" style="width:0;height:1.5pt" o:hralign="center" o:hrstd="t" o:hr="t" fillcolor="#a0a0a0" stroked="f"/>
        </w:pict>
      </w:r>
    </w:p>
    <w:p w14:paraId="1480295B"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S4</w:t>
      </w:r>
    </w:p>
    <w:p w14:paraId="13BF420E"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 xml:space="preserve">Kâfirun suresinde Müslümanlara verilmek istenen temel mesaj, </w:t>
      </w:r>
      <w:r w:rsidRPr="00287DE9">
        <w:rPr>
          <w:rFonts w:ascii="Times New Roman" w:hAnsi="Times New Roman" w:cs="Times New Roman"/>
          <w:b/>
          <w:bCs/>
          <w:iCs/>
          <w:sz w:val="24"/>
          <w:szCs w:val="24"/>
        </w:rPr>
        <w:t>inanç konusunda taviz verilmemesi</w:t>
      </w:r>
      <w:r w:rsidRPr="00287DE9">
        <w:rPr>
          <w:rFonts w:ascii="Times New Roman" w:hAnsi="Times New Roman" w:cs="Times New Roman"/>
          <w:iCs/>
          <w:sz w:val="24"/>
          <w:szCs w:val="24"/>
        </w:rPr>
        <w:t xml:space="preserve"> ve </w:t>
      </w:r>
      <w:r w:rsidRPr="00287DE9">
        <w:rPr>
          <w:rFonts w:ascii="Times New Roman" w:hAnsi="Times New Roman" w:cs="Times New Roman"/>
          <w:b/>
          <w:bCs/>
          <w:iCs/>
          <w:sz w:val="24"/>
          <w:szCs w:val="24"/>
        </w:rPr>
        <w:t>Allah’a kullukta samimi olunması</w:t>
      </w:r>
      <w:r w:rsidRPr="00287DE9">
        <w:rPr>
          <w:rFonts w:ascii="Times New Roman" w:hAnsi="Times New Roman" w:cs="Times New Roman"/>
          <w:iCs/>
          <w:sz w:val="24"/>
          <w:szCs w:val="24"/>
        </w:rPr>
        <w:t>dır. Müslümanlar yalnızca Allah’a ibadet eder, başka varlıklara kulluk etmez. Ayrıca herkesin inancından kendisinin sorumlu olduğu ve dinde zorlama yapılmaması gerektiği de vurgulanır.</w:t>
      </w:r>
    </w:p>
    <w:p w14:paraId="2B55DD31"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31F2B6A6">
          <v:rect id="_x0000_i1173" style="width:0;height:1.5pt" o:hralign="center" o:hrstd="t" o:hr="t" fillcolor="#a0a0a0" stroked="f"/>
        </w:pict>
      </w:r>
    </w:p>
    <w:p w14:paraId="18136CEE"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S5</w:t>
      </w:r>
    </w:p>
    <w:p w14:paraId="3C46AEEB" w14:textId="77777777" w:rsidR="00287DE9" w:rsidRPr="00287DE9" w:rsidRDefault="00287DE9" w:rsidP="00287DE9">
      <w:pPr>
        <w:rPr>
          <w:rFonts w:ascii="Times New Roman" w:hAnsi="Times New Roman" w:cs="Times New Roman"/>
          <w:iCs/>
          <w:sz w:val="24"/>
          <w:szCs w:val="24"/>
        </w:rPr>
      </w:pPr>
      <w:r w:rsidRPr="00287DE9">
        <w:rPr>
          <w:rFonts w:ascii="Segoe UI Symbol" w:hAnsi="Segoe UI Symbol" w:cs="Segoe UI Symbol"/>
          <w:iCs/>
          <w:sz w:val="24"/>
          <w:szCs w:val="24"/>
        </w:rPr>
        <w:t>✓</w:t>
      </w:r>
      <w:r w:rsidRPr="00287DE9">
        <w:rPr>
          <w:rFonts w:ascii="Times New Roman" w:hAnsi="Times New Roman" w:cs="Times New Roman"/>
          <w:iCs/>
          <w:sz w:val="24"/>
          <w:szCs w:val="24"/>
        </w:rPr>
        <w:t xml:space="preserve"> İnsanların bilgi birikimi, kültürü ve yaşadığı çevrenin farklı olması.</w:t>
      </w:r>
    </w:p>
    <w:p w14:paraId="7EB139A5" w14:textId="77777777" w:rsidR="00287DE9" w:rsidRPr="00287DE9" w:rsidRDefault="00287DE9" w:rsidP="00287DE9">
      <w:pPr>
        <w:rPr>
          <w:rFonts w:ascii="Times New Roman" w:hAnsi="Times New Roman" w:cs="Times New Roman"/>
          <w:iCs/>
          <w:sz w:val="24"/>
          <w:szCs w:val="24"/>
        </w:rPr>
      </w:pPr>
      <w:r w:rsidRPr="00287DE9">
        <w:rPr>
          <w:rFonts w:ascii="Segoe UI Symbol" w:hAnsi="Segoe UI Symbol" w:cs="Segoe UI Symbol"/>
          <w:iCs/>
          <w:sz w:val="24"/>
          <w:szCs w:val="24"/>
        </w:rPr>
        <w:t>✓</w:t>
      </w:r>
      <w:r w:rsidRPr="00287DE9">
        <w:rPr>
          <w:rFonts w:ascii="Times New Roman" w:hAnsi="Times New Roman" w:cs="Times New Roman"/>
          <w:iCs/>
          <w:sz w:val="24"/>
          <w:szCs w:val="24"/>
        </w:rPr>
        <w:t xml:space="preserve"> Ayet ve hadisleri anlama ve yorumlama yöntemlerinin farklı olması.</w:t>
      </w:r>
    </w:p>
    <w:p w14:paraId="6FFD6BB2"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4755C4D0">
          <v:rect id="_x0000_i1174" style="width:0;height:1.5pt" o:hralign="center" o:hrstd="t" o:hr="t" fillcolor="#a0a0a0" stroked="f"/>
        </w:pict>
      </w:r>
    </w:p>
    <w:p w14:paraId="68197623"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S6</w:t>
      </w:r>
    </w:p>
    <w:p w14:paraId="33D5FAE7"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 xml:space="preserve">Metinde açıklaması verilen yorum biçimi </w:t>
      </w:r>
      <w:r w:rsidRPr="00287DE9">
        <w:rPr>
          <w:rFonts w:ascii="Times New Roman" w:hAnsi="Times New Roman" w:cs="Times New Roman"/>
          <w:b/>
          <w:bCs/>
          <w:iCs/>
          <w:sz w:val="24"/>
          <w:szCs w:val="24"/>
        </w:rPr>
        <w:t>itikadi yorumlar</w:t>
      </w:r>
      <w:r w:rsidRPr="00287DE9">
        <w:rPr>
          <w:rFonts w:ascii="Times New Roman" w:hAnsi="Times New Roman" w:cs="Times New Roman"/>
          <w:iCs/>
          <w:sz w:val="24"/>
          <w:szCs w:val="24"/>
        </w:rPr>
        <w:t>dır.</w:t>
      </w:r>
    </w:p>
    <w:p w14:paraId="33072FC2"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Maturidilik ve Eşarilik, İslam düşüncesindeki itikadi yorumlara örnektir.</w:t>
      </w:r>
    </w:p>
    <w:p w14:paraId="35BFF607"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406C367B">
          <v:rect id="_x0000_i1175" style="width:0;height:1.5pt" o:hralign="center" o:hrstd="t" o:hr="t" fillcolor="#a0a0a0" stroked="f"/>
        </w:pict>
      </w:r>
    </w:p>
    <w:p w14:paraId="204E2823"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S7</w:t>
      </w:r>
    </w:p>
    <w:p w14:paraId="71668607" w14:textId="77777777" w:rsidR="00287DE9" w:rsidRPr="00287DE9" w:rsidRDefault="00287DE9" w:rsidP="00287DE9">
      <w:pPr>
        <w:rPr>
          <w:rFonts w:ascii="Times New Roman" w:hAnsi="Times New Roman" w:cs="Times New Roman"/>
          <w:iCs/>
          <w:sz w:val="24"/>
          <w:szCs w:val="24"/>
        </w:rPr>
      </w:pPr>
      <w:r w:rsidRPr="00287DE9">
        <w:rPr>
          <w:rFonts w:ascii="Segoe UI Symbol" w:hAnsi="Segoe UI Symbol" w:cs="Segoe UI Symbol"/>
          <w:iCs/>
          <w:sz w:val="24"/>
          <w:szCs w:val="24"/>
        </w:rPr>
        <w:t>✓</w:t>
      </w:r>
      <w:r w:rsidRPr="00287DE9">
        <w:rPr>
          <w:rFonts w:ascii="Times New Roman" w:hAnsi="Times New Roman" w:cs="Times New Roman"/>
          <w:iCs/>
          <w:sz w:val="24"/>
          <w:szCs w:val="24"/>
        </w:rPr>
        <w:t xml:space="preserve"> </w:t>
      </w:r>
      <w:r w:rsidRPr="00287DE9">
        <w:rPr>
          <w:rFonts w:ascii="Times New Roman" w:hAnsi="Times New Roman" w:cs="Times New Roman"/>
          <w:b/>
          <w:bCs/>
          <w:iCs/>
          <w:sz w:val="24"/>
          <w:szCs w:val="24"/>
        </w:rPr>
        <w:t>Hanefilik</w:t>
      </w:r>
    </w:p>
    <w:p w14:paraId="0530A70B" w14:textId="77777777" w:rsidR="00287DE9" w:rsidRPr="00287DE9" w:rsidRDefault="00287DE9" w:rsidP="00287DE9">
      <w:pPr>
        <w:rPr>
          <w:rFonts w:ascii="Times New Roman" w:hAnsi="Times New Roman" w:cs="Times New Roman"/>
          <w:iCs/>
          <w:sz w:val="24"/>
          <w:szCs w:val="24"/>
        </w:rPr>
      </w:pPr>
      <w:r w:rsidRPr="00287DE9">
        <w:rPr>
          <w:rFonts w:ascii="Segoe UI Symbol" w:hAnsi="Segoe UI Symbol" w:cs="Segoe UI Symbol"/>
          <w:iCs/>
          <w:sz w:val="24"/>
          <w:szCs w:val="24"/>
        </w:rPr>
        <w:lastRenderedPageBreak/>
        <w:t>✓</w:t>
      </w:r>
      <w:r w:rsidRPr="00287DE9">
        <w:rPr>
          <w:rFonts w:ascii="Times New Roman" w:hAnsi="Times New Roman" w:cs="Times New Roman"/>
          <w:iCs/>
          <w:sz w:val="24"/>
          <w:szCs w:val="24"/>
        </w:rPr>
        <w:t xml:space="preserve"> </w:t>
      </w:r>
      <w:r w:rsidRPr="00287DE9">
        <w:rPr>
          <w:rFonts w:ascii="Times New Roman" w:hAnsi="Times New Roman" w:cs="Times New Roman"/>
          <w:b/>
          <w:bCs/>
          <w:iCs/>
          <w:sz w:val="24"/>
          <w:szCs w:val="24"/>
        </w:rPr>
        <w:t>Şafiilik</w:t>
      </w:r>
    </w:p>
    <w:p w14:paraId="36850512"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 xml:space="preserve">Alternatif cevaplar: </w:t>
      </w:r>
      <w:r w:rsidRPr="00287DE9">
        <w:rPr>
          <w:rFonts w:ascii="Times New Roman" w:hAnsi="Times New Roman" w:cs="Times New Roman"/>
          <w:b/>
          <w:bCs/>
          <w:iCs/>
          <w:sz w:val="24"/>
          <w:szCs w:val="24"/>
        </w:rPr>
        <w:t>Malikilik</w:t>
      </w:r>
      <w:r w:rsidRPr="00287DE9">
        <w:rPr>
          <w:rFonts w:ascii="Times New Roman" w:hAnsi="Times New Roman" w:cs="Times New Roman"/>
          <w:iCs/>
          <w:sz w:val="24"/>
          <w:szCs w:val="24"/>
        </w:rPr>
        <w:t xml:space="preserve"> ve </w:t>
      </w:r>
      <w:r w:rsidRPr="00287DE9">
        <w:rPr>
          <w:rFonts w:ascii="Times New Roman" w:hAnsi="Times New Roman" w:cs="Times New Roman"/>
          <w:b/>
          <w:bCs/>
          <w:iCs/>
          <w:sz w:val="24"/>
          <w:szCs w:val="24"/>
        </w:rPr>
        <w:t>Hanbelilik</w:t>
      </w:r>
      <w:r w:rsidRPr="00287DE9">
        <w:rPr>
          <w:rFonts w:ascii="Times New Roman" w:hAnsi="Times New Roman" w:cs="Times New Roman"/>
          <w:iCs/>
          <w:sz w:val="24"/>
          <w:szCs w:val="24"/>
        </w:rPr>
        <w:t xml:space="preserve"> de yazılabilir.</w:t>
      </w:r>
    </w:p>
    <w:p w14:paraId="28206699"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pict w14:anchorId="1272DB23">
          <v:rect id="_x0000_i1176" style="width:0;height:1.5pt" o:hralign="center" o:hrstd="t" o:hr="t" fillcolor="#a0a0a0" stroked="f"/>
        </w:pict>
      </w:r>
    </w:p>
    <w:p w14:paraId="7E0CB400" w14:textId="77777777" w:rsidR="00287DE9" w:rsidRPr="00287DE9" w:rsidRDefault="00287DE9" w:rsidP="00287DE9">
      <w:pPr>
        <w:rPr>
          <w:rFonts w:ascii="Times New Roman" w:hAnsi="Times New Roman" w:cs="Times New Roman"/>
          <w:b/>
          <w:bCs/>
          <w:iCs/>
          <w:sz w:val="24"/>
          <w:szCs w:val="24"/>
        </w:rPr>
      </w:pPr>
      <w:r w:rsidRPr="00287DE9">
        <w:rPr>
          <w:rFonts w:ascii="Times New Roman" w:hAnsi="Times New Roman" w:cs="Times New Roman"/>
          <w:b/>
          <w:bCs/>
          <w:iCs/>
          <w:sz w:val="24"/>
          <w:szCs w:val="24"/>
        </w:rPr>
        <w:t>S8</w:t>
      </w:r>
    </w:p>
    <w:p w14:paraId="48625B96" w14:textId="77777777" w:rsidR="00287DE9" w:rsidRPr="00287DE9" w:rsidRDefault="00287DE9" w:rsidP="00287DE9">
      <w:pPr>
        <w:rPr>
          <w:rFonts w:ascii="Times New Roman" w:hAnsi="Times New Roman" w:cs="Times New Roman"/>
          <w:iCs/>
          <w:sz w:val="24"/>
          <w:szCs w:val="24"/>
        </w:rPr>
      </w:pPr>
      <w:r w:rsidRPr="00287DE9">
        <w:rPr>
          <w:rFonts w:ascii="Times New Roman" w:hAnsi="Times New Roman" w:cs="Times New Roman"/>
          <w:iCs/>
          <w:sz w:val="24"/>
          <w:szCs w:val="24"/>
        </w:rPr>
        <w:t xml:space="preserve">Hakkında bilgi verilen tasavvufi yorum biçimi </w:t>
      </w:r>
      <w:r w:rsidRPr="00287DE9">
        <w:rPr>
          <w:rFonts w:ascii="Times New Roman" w:hAnsi="Times New Roman" w:cs="Times New Roman"/>
          <w:b/>
          <w:bCs/>
          <w:iCs/>
          <w:sz w:val="24"/>
          <w:szCs w:val="24"/>
        </w:rPr>
        <w:t>Yesevilik</w:t>
      </w:r>
      <w:r w:rsidRPr="00287DE9">
        <w:rPr>
          <w:rFonts w:ascii="Times New Roman" w:hAnsi="Times New Roman" w:cs="Times New Roman"/>
          <w:iCs/>
          <w:sz w:val="24"/>
          <w:szCs w:val="24"/>
        </w:rPr>
        <w:t>tir. Hoca Ahmet Yesevi’nin düşünceleri etrafında şekillenmiştir.</w:t>
      </w:r>
    </w:p>
    <w:p w14:paraId="7F3DAEC2" w14:textId="77777777" w:rsidR="00287DE9" w:rsidRPr="00287DE9" w:rsidRDefault="00287DE9" w:rsidP="00142994">
      <w:pPr>
        <w:rPr>
          <w:rFonts w:ascii="Times New Roman" w:hAnsi="Times New Roman" w:cs="Times New Roman"/>
          <w:iCs/>
          <w:sz w:val="24"/>
          <w:szCs w:val="24"/>
        </w:rPr>
      </w:pPr>
    </w:p>
    <w:sectPr w:rsidR="00287DE9" w:rsidRPr="00287DE9"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6ED30" w14:textId="77777777" w:rsidR="00026870" w:rsidRDefault="00026870" w:rsidP="00804A3F">
      <w:pPr>
        <w:spacing w:after="0" w:line="240" w:lineRule="auto"/>
      </w:pPr>
      <w:r>
        <w:separator/>
      </w:r>
    </w:p>
  </w:endnote>
  <w:endnote w:type="continuationSeparator" w:id="0">
    <w:p w14:paraId="01FC4B39" w14:textId="77777777" w:rsidR="00026870" w:rsidRDefault="000268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A231A" w14:textId="77777777" w:rsidR="00026870" w:rsidRDefault="00026870" w:rsidP="00804A3F">
      <w:pPr>
        <w:spacing w:after="0" w:line="240" w:lineRule="auto"/>
      </w:pPr>
      <w:r>
        <w:separator/>
      </w:r>
    </w:p>
  </w:footnote>
  <w:footnote w:type="continuationSeparator" w:id="0">
    <w:p w14:paraId="77ACD0FC" w14:textId="77777777" w:rsidR="00026870" w:rsidRDefault="000268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E"/>
    <w:multiLevelType w:val="multilevel"/>
    <w:tmpl w:val="ADC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C31BD5"/>
    <w:multiLevelType w:val="multilevel"/>
    <w:tmpl w:val="E5B05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E40E0D"/>
    <w:multiLevelType w:val="multilevel"/>
    <w:tmpl w:val="693EF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68C02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ED3347"/>
    <w:multiLevelType w:val="multilevel"/>
    <w:tmpl w:val="E70E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5"/>
  </w:num>
  <w:num w:numId="2" w16cid:durableId="860123205">
    <w:abstractNumId w:val="6"/>
  </w:num>
  <w:num w:numId="3" w16cid:durableId="471796335">
    <w:abstractNumId w:val="9"/>
  </w:num>
  <w:num w:numId="4" w16cid:durableId="867379348">
    <w:abstractNumId w:val="22"/>
  </w:num>
  <w:num w:numId="5" w16cid:durableId="2005740638">
    <w:abstractNumId w:val="17"/>
  </w:num>
  <w:num w:numId="6" w16cid:durableId="1307198569">
    <w:abstractNumId w:val="5"/>
  </w:num>
  <w:num w:numId="7" w16cid:durableId="968440950">
    <w:abstractNumId w:val="7"/>
  </w:num>
  <w:num w:numId="8" w16cid:durableId="1032343966">
    <w:abstractNumId w:val="18"/>
  </w:num>
  <w:num w:numId="9" w16cid:durableId="204677080">
    <w:abstractNumId w:val="14"/>
  </w:num>
  <w:num w:numId="10" w16cid:durableId="899942325">
    <w:abstractNumId w:val="1"/>
  </w:num>
  <w:num w:numId="11" w16cid:durableId="561602847">
    <w:abstractNumId w:val="3"/>
  </w:num>
  <w:num w:numId="12" w16cid:durableId="850803331">
    <w:abstractNumId w:val="4"/>
  </w:num>
  <w:num w:numId="13" w16cid:durableId="974414520">
    <w:abstractNumId w:val="21"/>
  </w:num>
  <w:num w:numId="14" w16cid:durableId="50733937">
    <w:abstractNumId w:val="23"/>
  </w:num>
  <w:num w:numId="15" w16cid:durableId="1815484880">
    <w:abstractNumId w:val="16"/>
  </w:num>
  <w:num w:numId="16" w16cid:durableId="1827473073">
    <w:abstractNumId w:val="19"/>
  </w:num>
  <w:num w:numId="17" w16cid:durableId="1577470852">
    <w:abstractNumId w:val="8"/>
  </w:num>
  <w:num w:numId="18" w16cid:durableId="773865163">
    <w:abstractNumId w:val="10"/>
  </w:num>
  <w:num w:numId="19" w16cid:durableId="1670599542">
    <w:abstractNumId w:val="2"/>
  </w:num>
  <w:num w:numId="20" w16cid:durableId="1584607794">
    <w:abstractNumId w:val="13"/>
  </w:num>
  <w:num w:numId="21" w16cid:durableId="321933233">
    <w:abstractNumId w:val="12"/>
  </w:num>
  <w:num w:numId="22" w16cid:durableId="727001406">
    <w:abstractNumId w:val="0"/>
  </w:num>
  <w:num w:numId="23" w16cid:durableId="542913251">
    <w:abstractNumId w:val="11"/>
  </w:num>
  <w:num w:numId="24" w16cid:durableId="102190439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F61"/>
    <w:rsid w:val="000040E4"/>
    <w:rsid w:val="00007D77"/>
    <w:rsid w:val="00011216"/>
    <w:rsid w:val="00012BB3"/>
    <w:rsid w:val="0002319B"/>
    <w:rsid w:val="000241A8"/>
    <w:rsid w:val="00026870"/>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6E31"/>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2994"/>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500"/>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87DE9"/>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0E0"/>
    <w:rsid w:val="00327149"/>
    <w:rsid w:val="0033215A"/>
    <w:rsid w:val="003408F7"/>
    <w:rsid w:val="003424B4"/>
    <w:rsid w:val="00342BC2"/>
    <w:rsid w:val="00342EF8"/>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741C4"/>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8BE"/>
    <w:rsid w:val="006B6C73"/>
    <w:rsid w:val="006C23AE"/>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3778D"/>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18AD"/>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130D"/>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67BAD"/>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2C72"/>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B6682"/>
    <w:rsid w:val="00EC539F"/>
    <w:rsid w:val="00EC6BEE"/>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0A59"/>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C76BA"/>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750</Words>
  <Characters>4279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2026-04-26T20:08:00Z</dcterms:created>
  <dcterms:modified xsi:type="dcterms:W3CDTF">2026-05-22T05:42:00Z</dcterms:modified>
</cp:coreProperties>
</file>