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627" w:type="dxa"/>
        <w:tblLook w:val="04A0" w:firstRow="1" w:lastRow="0" w:firstColumn="1" w:lastColumn="0" w:noHBand="0" w:noVBand="1"/>
      </w:tblPr>
      <w:tblGrid>
        <w:gridCol w:w="5055"/>
        <w:gridCol w:w="5572"/>
      </w:tblGrid>
      <w:tr w:rsidR="00B42E71" w:rsidRPr="00850B1B" w14:paraId="0CE186B3" w14:textId="77777777" w:rsidTr="00A56164">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1A215C60" w14:textId="218909AB" w:rsidR="00B42E71" w:rsidRPr="00850B1B" w:rsidRDefault="00B42E71" w:rsidP="00A56164">
            <w:pPr>
              <w:spacing w:after="160" w:line="259" w:lineRule="auto"/>
              <w:jc w:val="center"/>
              <w:rPr>
                <w:b/>
                <w:bCs/>
              </w:rPr>
            </w:pPr>
            <w:r w:rsidRPr="00850B1B">
              <w:rPr>
                <w:b/>
                <w:bCs/>
              </w:rPr>
              <w:t xml:space="preserve">9.SINIF TARİH </w:t>
            </w:r>
            <w:r>
              <w:rPr>
                <w:b/>
                <w:bCs/>
              </w:rPr>
              <w:t>2</w:t>
            </w:r>
            <w:r w:rsidRPr="00850B1B">
              <w:rPr>
                <w:b/>
                <w:bCs/>
              </w:rPr>
              <w:t xml:space="preserve">.DÖNEM </w:t>
            </w:r>
            <w:r>
              <w:rPr>
                <w:b/>
                <w:bCs/>
              </w:rPr>
              <w:t>1</w:t>
            </w:r>
            <w:r w:rsidRPr="00850B1B">
              <w:rPr>
                <w:b/>
                <w:bCs/>
              </w:rPr>
              <w:t xml:space="preserve">.YAZILI – </w:t>
            </w:r>
            <w:r>
              <w:rPr>
                <w:b/>
                <w:bCs/>
              </w:rPr>
              <w:t>YENİ MÜFREDAT</w:t>
            </w:r>
            <w:r w:rsidRPr="00850B1B">
              <w:rPr>
                <w:b/>
                <w:bCs/>
              </w:rPr>
              <w:t xml:space="preserve"> </w:t>
            </w:r>
            <w:r>
              <w:rPr>
                <w:b/>
                <w:bCs/>
              </w:rPr>
              <w:t>- 1</w:t>
            </w:r>
          </w:p>
        </w:tc>
      </w:tr>
      <w:tr w:rsidR="00B42E71" w:rsidRPr="00850B1B" w14:paraId="4038A2A4" w14:textId="77777777" w:rsidTr="00A56164">
        <w:trPr>
          <w:trHeight w:val="798"/>
        </w:trPr>
        <w:tc>
          <w:tcPr>
            <w:tcW w:w="5055" w:type="dxa"/>
            <w:tcBorders>
              <w:top w:val="single" w:sz="4" w:space="0" w:color="auto"/>
              <w:left w:val="single" w:sz="4" w:space="0" w:color="auto"/>
              <w:bottom w:val="single" w:sz="4" w:space="0" w:color="auto"/>
              <w:right w:val="single" w:sz="4" w:space="0" w:color="auto"/>
            </w:tcBorders>
            <w:hideMark/>
          </w:tcPr>
          <w:p w14:paraId="42F940DE" w14:textId="77777777" w:rsidR="00B42E71" w:rsidRPr="00850B1B" w:rsidRDefault="00B42E71" w:rsidP="00A56164">
            <w:pPr>
              <w:spacing w:after="160" w:line="259" w:lineRule="auto"/>
              <w:rPr>
                <w:b/>
                <w:bCs/>
              </w:rPr>
            </w:pPr>
            <w:r w:rsidRPr="00850B1B">
              <w:rPr>
                <w:b/>
                <w:bCs/>
              </w:rPr>
              <w:t>ADI-SOYADI:</w:t>
            </w:r>
          </w:p>
          <w:p w14:paraId="6F3A5532" w14:textId="77777777" w:rsidR="00B42E71" w:rsidRPr="00850B1B" w:rsidRDefault="00B42E71" w:rsidP="00A56164">
            <w:pPr>
              <w:spacing w:after="160" w:line="259" w:lineRule="auto"/>
              <w:rPr>
                <w:b/>
                <w:bCs/>
              </w:rPr>
            </w:pPr>
            <w:r w:rsidRPr="00850B1B">
              <w:rPr>
                <w:b/>
                <w:bCs/>
              </w:rPr>
              <w:t>SINIFI-NUMARASI:</w:t>
            </w:r>
          </w:p>
        </w:tc>
        <w:tc>
          <w:tcPr>
            <w:tcW w:w="5572" w:type="dxa"/>
            <w:tcBorders>
              <w:top w:val="single" w:sz="4" w:space="0" w:color="auto"/>
              <w:left w:val="single" w:sz="4" w:space="0" w:color="auto"/>
              <w:bottom w:val="single" w:sz="4" w:space="0" w:color="auto"/>
              <w:right w:val="single" w:sz="4" w:space="0" w:color="auto"/>
            </w:tcBorders>
            <w:hideMark/>
          </w:tcPr>
          <w:p w14:paraId="2BE3431F" w14:textId="77777777" w:rsidR="00B42E71" w:rsidRPr="00850B1B" w:rsidRDefault="00B42E71" w:rsidP="00A56164">
            <w:pPr>
              <w:spacing w:after="160" w:line="259" w:lineRule="auto"/>
              <w:rPr>
                <w:b/>
                <w:bCs/>
              </w:rPr>
            </w:pPr>
            <w:r w:rsidRPr="00850B1B">
              <w:rPr>
                <w:b/>
                <w:bCs/>
              </w:rPr>
              <w:t>PUAN:</w:t>
            </w:r>
          </w:p>
          <w:p w14:paraId="4892BBBA" w14:textId="77777777" w:rsidR="00B42E71" w:rsidRPr="00850B1B" w:rsidRDefault="00B42E71" w:rsidP="00A56164">
            <w:pPr>
              <w:spacing w:after="160" w:line="259" w:lineRule="auto"/>
              <w:rPr>
                <w:b/>
                <w:bCs/>
              </w:rPr>
            </w:pPr>
            <w:r w:rsidRPr="00850B1B">
              <w:rPr>
                <w:b/>
                <w:bCs/>
              </w:rPr>
              <w:t xml:space="preserve">    </w:t>
            </w:r>
          </w:p>
        </w:tc>
      </w:tr>
    </w:tbl>
    <w:p w14:paraId="57C43FC6" w14:textId="77777777" w:rsidR="00B42E71" w:rsidRPr="00850B1B" w:rsidRDefault="00B42E71" w:rsidP="00B42E71"/>
    <w:p w14:paraId="1ECF72BD" w14:textId="77777777" w:rsidR="00B42E71" w:rsidRPr="00850B1B" w:rsidRDefault="00B42E71" w:rsidP="00B42E71">
      <w:pPr>
        <w:numPr>
          <w:ilvl w:val="0"/>
          <w:numId w:val="1"/>
        </w:numPr>
        <w:rPr>
          <w:b/>
          <w:bCs/>
        </w:rPr>
      </w:pPr>
      <w:r w:rsidRPr="00850B1B">
        <w:rPr>
          <w:b/>
          <w:bCs/>
        </w:rPr>
        <w:t xml:space="preserve">Aşağıda verilen açık uçlu soruları cevaplayınız. </w:t>
      </w:r>
    </w:p>
    <w:p w14:paraId="17716E0A" w14:textId="0C7AC92F" w:rsidR="00B42E71" w:rsidRPr="00850B1B" w:rsidRDefault="00ED5E22" w:rsidP="00B42E71">
      <w:pPr>
        <w:numPr>
          <w:ilvl w:val="0"/>
          <w:numId w:val="1"/>
        </w:numPr>
        <w:rPr>
          <w:b/>
          <w:bCs/>
          <w:color w:val="FF0000"/>
          <w:highlight w:val="yellow"/>
        </w:rPr>
      </w:pPr>
      <w:r>
        <w:rPr>
          <w:b/>
          <w:bCs/>
          <w:color w:val="FF0000"/>
          <w:highlight w:val="yellow"/>
        </w:rPr>
        <w:t>1</w:t>
      </w:r>
      <w:r w:rsidR="00B42E71" w:rsidRPr="00850B1B">
        <w:rPr>
          <w:b/>
          <w:bCs/>
          <w:color w:val="FF0000"/>
          <w:highlight w:val="yellow"/>
        </w:rPr>
        <w:t>.Senaryoya göre hazırlanmıştır.</w:t>
      </w:r>
    </w:p>
    <w:p w14:paraId="4718DA6A" w14:textId="2B212CA8" w:rsidR="00B42E71" w:rsidRPr="00ED5E22" w:rsidRDefault="00B42E71" w:rsidP="00B42E71">
      <w:r w:rsidRPr="00850B1B">
        <w:rPr>
          <w:b/>
          <w:bCs/>
        </w:rPr>
        <w:t xml:space="preserve">Öğrenme Çıktısı: </w:t>
      </w:r>
      <w:r w:rsidR="00ED5E22" w:rsidRPr="00ED5E22">
        <w:t>TAR.9.2.3. Eski Çağ medeniyetlerinde hukukun toplumsal düzeni sağlamadaki rolünü sorgulayabilme</w:t>
      </w:r>
    </w:p>
    <w:tbl>
      <w:tblPr>
        <w:tblStyle w:val="TabloKlavuzu"/>
        <w:tblW w:w="0" w:type="auto"/>
        <w:tblLook w:val="04A0" w:firstRow="1" w:lastRow="0" w:firstColumn="1" w:lastColumn="0" w:noHBand="0" w:noVBand="1"/>
      </w:tblPr>
      <w:tblGrid>
        <w:gridCol w:w="10456"/>
      </w:tblGrid>
      <w:tr w:rsidR="00B42E71" w:rsidRPr="00850B1B" w14:paraId="5439B78A" w14:textId="77777777" w:rsidTr="00ED5E22">
        <w:trPr>
          <w:trHeight w:val="1450"/>
        </w:trPr>
        <w:tc>
          <w:tcPr>
            <w:tcW w:w="10456" w:type="dxa"/>
            <w:tcBorders>
              <w:top w:val="single" w:sz="4" w:space="0" w:color="auto"/>
              <w:left w:val="single" w:sz="4" w:space="0" w:color="auto"/>
              <w:bottom w:val="single" w:sz="4" w:space="0" w:color="auto"/>
              <w:right w:val="single" w:sz="4" w:space="0" w:color="auto"/>
            </w:tcBorders>
            <w:hideMark/>
          </w:tcPr>
          <w:p w14:paraId="5FB45FA4" w14:textId="4008C8BE" w:rsidR="00B42E71" w:rsidRDefault="008536D9" w:rsidP="008536D9">
            <w:pPr>
              <w:rPr>
                <w:i/>
                <w:iCs/>
              </w:rPr>
            </w:pPr>
            <w:r>
              <w:rPr>
                <w:i/>
                <w:iCs/>
              </w:rPr>
              <w:t>1.</w:t>
            </w:r>
            <w:r w:rsidRPr="008536D9">
              <w:rPr>
                <w:i/>
                <w:iCs/>
              </w:rPr>
              <w:t>Eğer bir duvar ustası kendisine inşa ettirilen bir evin sağlamlığını garanti etmezse, ev yıkılır ve ev sahibi ölürse, duvar ustası idam edilir. Eğer evin yıkılması ev sahibinin oğlunun ölümüne neden olursa, duvarcının oğlu öldürülür.</w:t>
            </w:r>
          </w:p>
          <w:p w14:paraId="13CD5A46" w14:textId="77777777" w:rsidR="008536D9" w:rsidRDefault="008536D9" w:rsidP="008536D9">
            <w:pPr>
              <w:rPr>
                <w:i/>
                <w:iCs/>
              </w:rPr>
            </w:pPr>
          </w:p>
          <w:p w14:paraId="3277E3CC" w14:textId="7915E228" w:rsidR="008536D9" w:rsidRPr="008536D9" w:rsidRDefault="008536D9" w:rsidP="008536D9">
            <w:pPr>
              <w:rPr>
                <w:b/>
                <w:bCs/>
              </w:rPr>
            </w:pPr>
            <w:r w:rsidRPr="008536D9">
              <w:rPr>
                <w:b/>
                <w:bCs/>
              </w:rPr>
              <w:t>Hammurabi kanunlarında yer alan bu maddeden yola çıkarak bu kanunların yapısı ile ilgili neler söylenebilir? Açıklayınız.</w:t>
            </w:r>
          </w:p>
          <w:p w14:paraId="7D9B91EA" w14:textId="1053D21E" w:rsidR="008536D9" w:rsidRPr="008536D9" w:rsidRDefault="008536D9" w:rsidP="008536D9">
            <w:pPr>
              <w:pStyle w:val="ListeParagraf"/>
              <w:ind w:left="405"/>
              <w:rPr>
                <w:i/>
                <w:iCs/>
              </w:rPr>
            </w:pPr>
          </w:p>
        </w:tc>
      </w:tr>
      <w:tr w:rsidR="00B42E71" w:rsidRPr="00850B1B" w14:paraId="496E1359" w14:textId="77777777" w:rsidTr="00A56164">
        <w:tc>
          <w:tcPr>
            <w:tcW w:w="10456" w:type="dxa"/>
            <w:tcBorders>
              <w:top w:val="single" w:sz="4" w:space="0" w:color="auto"/>
              <w:left w:val="single" w:sz="4" w:space="0" w:color="auto"/>
              <w:bottom w:val="single" w:sz="4" w:space="0" w:color="auto"/>
              <w:right w:val="single" w:sz="4" w:space="0" w:color="auto"/>
            </w:tcBorders>
          </w:tcPr>
          <w:p w14:paraId="45431AF3" w14:textId="77777777" w:rsidR="00B42E71" w:rsidRDefault="00B42E71" w:rsidP="00A56164">
            <w:pPr>
              <w:spacing w:after="160" w:line="259" w:lineRule="auto"/>
            </w:pPr>
          </w:p>
          <w:p w14:paraId="3A6DB2BF" w14:textId="77777777" w:rsidR="00B42E71" w:rsidRPr="00850B1B" w:rsidRDefault="00B42E71" w:rsidP="00A56164">
            <w:pPr>
              <w:spacing w:after="160" w:line="259" w:lineRule="auto"/>
            </w:pPr>
          </w:p>
          <w:p w14:paraId="1D6F1464" w14:textId="77777777" w:rsidR="00B42E71" w:rsidRPr="00850B1B" w:rsidRDefault="00B42E71" w:rsidP="00A56164"/>
        </w:tc>
      </w:tr>
    </w:tbl>
    <w:p w14:paraId="1EE92110" w14:textId="77777777" w:rsidR="00B42E71" w:rsidRPr="00850B1B" w:rsidRDefault="00B42E71" w:rsidP="00B42E71">
      <w:pPr>
        <w:rPr>
          <w:b/>
          <w:bCs/>
        </w:rPr>
      </w:pPr>
    </w:p>
    <w:p w14:paraId="70A63395" w14:textId="77777777" w:rsidR="00B42E71" w:rsidRPr="00850B1B" w:rsidRDefault="00B42E71" w:rsidP="00B42E71">
      <w:pPr>
        <w:rPr>
          <w:b/>
          <w:bCs/>
        </w:rPr>
      </w:pPr>
    </w:p>
    <w:p w14:paraId="3315D3FD" w14:textId="740D9622" w:rsidR="00B42E71" w:rsidRPr="00850B1B" w:rsidRDefault="00B42E71" w:rsidP="00B42E71">
      <w:pPr>
        <w:rPr>
          <w:b/>
          <w:bCs/>
        </w:rPr>
      </w:pPr>
      <w:r w:rsidRPr="00850B1B">
        <w:rPr>
          <w:b/>
          <w:bCs/>
        </w:rPr>
        <w:t xml:space="preserve">Öğrenme Çıktısı: </w:t>
      </w:r>
      <w:r w:rsidR="00ED5E22" w:rsidRPr="00ED5E22">
        <w:t>TAR.9.2.3. Eski Çağ medeniyetlerinde hukukun toplumsal düzeni sağlamadaki rolünü sorgulayabilme</w:t>
      </w:r>
    </w:p>
    <w:tbl>
      <w:tblPr>
        <w:tblStyle w:val="TabloKlavuzu"/>
        <w:tblW w:w="0" w:type="auto"/>
        <w:tblLook w:val="04A0" w:firstRow="1" w:lastRow="0" w:firstColumn="1" w:lastColumn="0" w:noHBand="0" w:noVBand="1"/>
      </w:tblPr>
      <w:tblGrid>
        <w:gridCol w:w="10456"/>
      </w:tblGrid>
      <w:tr w:rsidR="00B42E71" w:rsidRPr="00850B1B" w14:paraId="2B64DA33" w14:textId="77777777" w:rsidTr="00A56164">
        <w:tc>
          <w:tcPr>
            <w:tcW w:w="10456" w:type="dxa"/>
            <w:tcBorders>
              <w:top w:val="single" w:sz="4" w:space="0" w:color="auto"/>
              <w:left w:val="single" w:sz="4" w:space="0" w:color="auto"/>
              <w:bottom w:val="single" w:sz="4" w:space="0" w:color="auto"/>
              <w:right w:val="single" w:sz="4" w:space="0" w:color="auto"/>
            </w:tcBorders>
          </w:tcPr>
          <w:p w14:paraId="7FD62DC6" w14:textId="77777777" w:rsidR="008536D9" w:rsidRDefault="00B42E71" w:rsidP="008536D9">
            <w:r w:rsidRPr="00ED5E22">
              <w:t xml:space="preserve">2. </w:t>
            </w:r>
            <w:r w:rsidR="008536D9">
              <w:t>Hun kanunlarına göre]</w:t>
            </w:r>
          </w:p>
          <w:p w14:paraId="662754B4" w14:textId="77777777" w:rsidR="00B42E71" w:rsidRDefault="008536D9" w:rsidP="008536D9">
            <w:r>
              <w:t>“(…) bir kişi eğer adam öldürmek maksadıyla bıçağını sıyırırsa idam edilir. Hırsızlık yapanın mallarına el konulur. Bir suçluya hafif bir ceza verilecekse bir uzvu ezilir. Ağır ceza verilecekse idam edilirdi. Hapis müddeti on günü geçmezdi. Mahkumların sayısı ancak, birkaç kişidir……..”</w:t>
            </w:r>
          </w:p>
          <w:p w14:paraId="4CF21687" w14:textId="77777777" w:rsidR="008536D9" w:rsidRDefault="008536D9" w:rsidP="008536D9"/>
          <w:p w14:paraId="67726A4C" w14:textId="3EA88AE4" w:rsidR="008536D9" w:rsidRPr="008536D9" w:rsidRDefault="008536D9" w:rsidP="008536D9">
            <w:pPr>
              <w:rPr>
                <w:b/>
                <w:bCs/>
              </w:rPr>
            </w:pPr>
            <w:r>
              <w:rPr>
                <w:b/>
                <w:bCs/>
              </w:rPr>
              <w:t>Buna göre Hun kanunlarının caydırıcı olması hangi sonucu ortaya çıkarmıştır? Yazınız.</w:t>
            </w:r>
          </w:p>
        </w:tc>
      </w:tr>
      <w:tr w:rsidR="00B42E71" w:rsidRPr="00850B1B" w14:paraId="44C83751" w14:textId="77777777" w:rsidTr="00A56164">
        <w:tc>
          <w:tcPr>
            <w:tcW w:w="10456" w:type="dxa"/>
            <w:tcBorders>
              <w:top w:val="single" w:sz="4" w:space="0" w:color="auto"/>
              <w:left w:val="single" w:sz="4" w:space="0" w:color="auto"/>
              <w:bottom w:val="single" w:sz="4" w:space="0" w:color="auto"/>
              <w:right w:val="single" w:sz="4" w:space="0" w:color="auto"/>
            </w:tcBorders>
          </w:tcPr>
          <w:p w14:paraId="2D9A5B99" w14:textId="77777777" w:rsidR="00B42E71" w:rsidRDefault="00B42E71" w:rsidP="00B42E71"/>
          <w:p w14:paraId="6D409356" w14:textId="77777777" w:rsidR="00ED5E22" w:rsidRDefault="00ED5E22" w:rsidP="00B42E71"/>
          <w:p w14:paraId="6C384BBF" w14:textId="77777777" w:rsidR="00ED5E22" w:rsidRDefault="00ED5E22" w:rsidP="00B42E71"/>
          <w:p w14:paraId="2DEBA93C" w14:textId="77777777" w:rsidR="00ED5E22" w:rsidRPr="00850B1B" w:rsidRDefault="00ED5E22" w:rsidP="00B42E71"/>
        </w:tc>
      </w:tr>
    </w:tbl>
    <w:p w14:paraId="4FFEF411" w14:textId="77777777" w:rsidR="00B42E71" w:rsidRPr="00850B1B" w:rsidRDefault="00B42E71" w:rsidP="00B42E71"/>
    <w:p w14:paraId="02E6219F" w14:textId="25DD89D0" w:rsidR="00B42E71" w:rsidRPr="00850B1B" w:rsidRDefault="00B42E71" w:rsidP="00B42E71">
      <w:pPr>
        <w:rPr>
          <w:b/>
          <w:bCs/>
        </w:rPr>
      </w:pPr>
      <w:r w:rsidRPr="00850B1B">
        <w:rPr>
          <w:b/>
          <w:bCs/>
        </w:rPr>
        <w:t xml:space="preserve">Öğrenme Çıktısı: </w:t>
      </w:r>
      <w:r w:rsidR="00ED5E22" w:rsidRPr="00ED5E22">
        <w:t>TAR.9.2.4. Eski Çağ toplumlarındaki inançlar ile bilim ve sanat anlayışları arasındaki ilişkiyi yorumlayabilme</w:t>
      </w:r>
    </w:p>
    <w:tbl>
      <w:tblPr>
        <w:tblStyle w:val="TabloKlavuzu"/>
        <w:tblW w:w="0" w:type="auto"/>
        <w:tblLook w:val="04A0" w:firstRow="1" w:lastRow="0" w:firstColumn="1" w:lastColumn="0" w:noHBand="0" w:noVBand="1"/>
      </w:tblPr>
      <w:tblGrid>
        <w:gridCol w:w="10456"/>
      </w:tblGrid>
      <w:tr w:rsidR="00B42E71" w:rsidRPr="00850B1B" w14:paraId="2F77A994" w14:textId="77777777" w:rsidTr="00A56164">
        <w:tc>
          <w:tcPr>
            <w:tcW w:w="10456" w:type="dxa"/>
            <w:tcBorders>
              <w:top w:val="single" w:sz="4" w:space="0" w:color="auto"/>
              <w:left w:val="single" w:sz="4" w:space="0" w:color="auto"/>
              <w:bottom w:val="single" w:sz="4" w:space="0" w:color="auto"/>
              <w:right w:val="single" w:sz="4" w:space="0" w:color="auto"/>
            </w:tcBorders>
            <w:hideMark/>
          </w:tcPr>
          <w:p w14:paraId="0571632A" w14:textId="77777777" w:rsidR="00B42E71" w:rsidRDefault="00B42E71" w:rsidP="008536D9">
            <w:pPr>
              <w:spacing w:after="160" w:line="259" w:lineRule="auto"/>
            </w:pPr>
            <w:r w:rsidRPr="00ED5E22">
              <w:t xml:space="preserve">3. </w:t>
            </w:r>
            <w:r w:rsidR="008536D9" w:rsidRPr="008536D9">
              <w:t>Sümerler, inşa</w:t>
            </w:r>
            <w:r w:rsidR="008536D9">
              <w:t xml:space="preserve"> </w:t>
            </w:r>
            <w:r w:rsidR="008536D9" w:rsidRPr="008536D9">
              <w:t>ettikleri zigguratlarda</w:t>
            </w:r>
            <w:r w:rsidR="008536D9">
              <w:t xml:space="preserve"> </w:t>
            </w:r>
            <w:r w:rsidR="008536D9" w:rsidRPr="008536D9">
              <w:t>gök cisimlerini</w:t>
            </w:r>
            <w:r w:rsidR="008536D9">
              <w:t xml:space="preserve"> </w:t>
            </w:r>
            <w:r w:rsidR="008536D9" w:rsidRPr="008536D9">
              <w:t>gözlemleyerek</w:t>
            </w:r>
            <w:r w:rsidR="008536D9">
              <w:t xml:space="preserve"> </w:t>
            </w:r>
            <w:r w:rsidR="008536D9" w:rsidRPr="008536D9">
              <w:t>ay takvimini icat</w:t>
            </w:r>
            <w:r w:rsidR="008536D9">
              <w:t xml:space="preserve"> </w:t>
            </w:r>
            <w:r w:rsidR="008536D9" w:rsidRPr="008536D9">
              <w:t>etmişlerdir.</w:t>
            </w:r>
          </w:p>
          <w:p w14:paraId="51A48463" w14:textId="0D31817D" w:rsidR="008536D9" w:rsidRPr="008536D9" w:rsidRDefault="008536D9" w:rsidP="008536D9">
            <w:pPr>
              <w:spacing w:after="160" w:line="259" w:lineRule="auto"/>
              <w:rPr>
                <w:b/>
                <w:bCs/>
              </w:rPr>
            </w:pPr>
            <w:r>
              <w:rPr>
                <w:b/>
                <w:bCs/>
              </w:rPr>
              <w:t>Buna göre Sümerler hangi bilim dalında çalışma yapmışlardır? Yazınız.</w:t>
            </w:r>
          </w:p>
        </w:tc>
      </w:tr>
      <w:tr w:rsidR="00B42E71" w:rsidRPr="00850B1B" w14:paraId="091248CC" w14:textId="77777777" w:rsidTr="00A56164">
        <w:tc>
          <w:tcPr>
            <w:tcW w:w="10456" w:type="dxa"/>
            <w:tcBorders>
              <w:top w:val="single" w:sz="4" w:space="0" w:color="auto"/>
              <w:left w:val="single" w:sz="4" w:space="0" w:color="auto"/>
              <w:bottom w:val="single" w:sz="4" w:space="0" w:color="auto"/>
              <w:right w:val="single" w:sz="4" w:space="0" w:color="auto"/>
            </w:tcBorders>
          </w:tcPr>
          <w:p w14:paraId="5A05917E" w14:textId="77777777" w:rsidR="00B42E71" w:rsidRPr="00850B1B" w:rsidRDefault="00B42E71" w:rsidP="00A56164">
            <w:pPr>
              <w:spacing w:after="160" w:line="259" w:lineRule="auto"/>
            </w:pPr>
          </w:p>
          <w:p w14:paraId="22AB7AAC" w14:textId="77777777" w:rsidR="00B42E71" w:rsidRPr="00850B1B" w:rsidRDefault="00B42E71" w:rsidP="00A56164">
            <w:pPr>
              <w:spacing w:after="160" w:line="259" w:lineRule="auto"/>
            </w:pPr>
          </w:p>
          <w:p w14:paraId="278DE18B" w14:textId="77777777" w:rsidR="00B42E71" w:rsidRPr="00850B1B" w:rsidRDefault="00B42E71" w:rsidP="00A56164">
            <w:pPr>
              <w:spacing w:after="160" w:line="259" w:lineRule="auto"/>
            </w:pPr>
          </w:p>
        </w:tc>
      </w:tr>
    </w:tbl>
    <w:p w14:paraId="1D7F6F89" w14:textId="77777777" w:rsidR="00B42E71" w:rsidRPr="00850B1B" w:rsidRDefault="00B42E71" w:rsidP="00B42E71"/>
    <w:p w14:paraId="48EEDF48" w14:textId="77777777" w:rsidR="008536D9" w:rsidRDefault="008536D9" w:rsidP="00B42E71">
      <w:pPr>
        <w:rPr>
          <w:b/>
          <w:bCs/>
        </w:rPr>
      </w:pPr>
    </w:p>
    <w:p w14:paraId="76DA16CD" w14:textId="3F41588D" w:rsidR="00B42E71" w:rsidRPr="00850B1B" w:rsidRDefault="00B42E71" w:rsidP="00B42E71">
      <w:r w:rsidRPr="00850B1B">
        <w:rPr>
          <w:b/>
          <w:bCs/>
        </w:rPr>
        <w:lastRenderedPageBreak/>
        <w:t xml:space="preserve">Öğrenme Çıktısı: </w:t>
      </w:r>
      <w:r w:rsidR="00ED5E22" w:rsidRPr="00ED5E22">
        <w:t>TAR.9.2.4. Eski Çağ toplumlarındaki inançlar ile bilim ve sanat anlayışları arasındaki ilişkiyi yorumlayabilme</w:t>
      </w:r>
    </w:p>
    <w:tbl>
      <w:tblPr>
        <w:tblStyle w:val="TabloKlavuzu"/>
        <w:tblW w:w="0" w:type="auto"/>
        <w:tblLook w:val="04A0" w:firstRow="1" w:lastRow="0" w:firstColumn="1" w:lastColumn="0" w:noHBand="0" w:noVBand="1"/>
      </w:tblPr>
      <w:tblGrid>
        <w:gridCol w:w="10456"/>
      </w:tblGrid>
      <w:tr w:rsidR="00B42E71" w:rsidRPr="00850B1B" w14:paraId="3489FFE7" w14:textId="77777777" w:rsidTr="00A56164">
        <w:tc>
          <w:tcPr>
            <w:tcW w:w="10456" w:type="dxa"/>
            <w:tcBorders>
              <w:top w:val="single" w:sz="4" w:space="0" w:color="auto"/>
              <w:left w:val="single" w:sz="4" w:space="0" w:color="auto"/>
              <w:bottom w:val="single" w:sz="4" w:space="0" w:color="auto"/>
              <w:right w:val="single" w:sz="4" w:space="0" w:color="auto"/>
            </w:tcBorders>
          </w:tcPr>
          <w:p w14:paraId="1293A83A" w14:textId="77777777" w:rsidR="00B42E71" w:rsidRDefault="00ED5E22" w:rsidP="00676F34">
            <w:pPr>
              <w:spacing w:after="160" w:line="259" w:lineRule="auto"/>
            </w:pPr>
            <w:r>
              <w:t>4.</w:t>
            </w:r>
            <w:r w:rsidR="00676F34" w:rsidRPr="00676F34">
              <w:rPr>
                <w:rFonts w:ascii="Calibri" w:hAnsi="Calibri" w:cs="Calibri"/>
                <w:kern w:val="0"/>
                <w:sz w:val="18"/>
                <w:szCs w:val="18"/>
              </w:rPr>
              <w:t xml:space="preserve"> </w:t>
            </w:r>
            <w:r w:rsidR="00676F34" w:rsidRPr="00676F34">
              <w:t>Eski</w:t>
            </w:r>
            <w:r w:rsidR="00676F34">
              <w:t xml:space="preserve"> </w:t>
            </w:r>
            <w:r w:rsidR="00676F34" w:rsidRPr="00676F34">
              <w:t>Mısırlılar, ölenlerin</w:t>
            </w:r>
            <w:r w:rsidR="00676F34">
              <w:t xml:space="preserve"> </w:t>
            </w:r>
            <w:r w:rsidR="00676F34" w:rsidRPr="00676F34">
              <w:t>bedenini korumak için</w:t>
            </w:r>
            <w:r w:rsidR="00676F34">
              <w:t xml:space="preserve"> </w:t>
            </w:r>
            <w:r w:rsidR="00676F34" w:rsidRPr="00676F34">
              <w:t>mumyalama işlemi</w:t>
            </w:r>
            <w:r w:rsidR="00676F34">
              <w:t xml:space="preserve"> </w:t>
            </w:r>
            <w:r w:rsidR="00676F34" w:rsidRPr="00676F34">
              <w:t>yapmıştır.</w:t>
            </w:r>
            <w:r w:rsidR="00676F34">
              <w:t xml:space="preserve"> Ayrıca ölülerini çeşitli hediyelerle gömmüşlerdir.</w:t>
            </w:r>
          </w:p>
          <w:p w14:paraId="27A9B4CE" w14:textId="4DB0D0E4" w:rsidR="00676F34" w:rsidRPr="00676F34" w:rsidRDefault="00676F34" w:rsidP="00676F34">
            <w:pPr>
              <w:spacing w:after="160" w:line="259" w:lineRule="auto"/>
              <w:rPr>
                <w:b/>
                <w:bCs/>
              </w:rPr>
            </w:pPr>
            <w:r>
              <w:rPr>
                <w:b/>
                <w:bCs/>
              </w:rPr>
              <w:t>Buna göre Mısırlıların inanç sistemi ile ilgili neler söylenebilir? Yazınız.</w:t>
            </w:r>
          </w:p>
        </w:tc>
      </w:tr>
      <w:tr w:rsidR="00B42E71" w:rsidRPr="00850B1B" w14:paraId="0F65A51F" w14:textId="77777777" w:rsidTr="00A56164">
        <w:tc>
          <w:tcPr>
            <w:tcW w:w="10456" w:type="dxa"/>
            <w:tcBorders>
              <w:top w:val="single" w:sz="4" w:space="0" w:color="auto"/>
              <w:left w:val="single" w:sz="4" w:space="0" w:color="auto"/>
              <w:bottom w:val="single" w:sz="4" w:space="0" w:color="auto"/>
              <w:right w:val="single" w:sz="4" w:space="0" w:color="auto"/>
            </w:tcBorders>
          </w:tcPr>
          <w:p w14:paraId="2D2B1C2F" w14:textId="77777777" w:rsidR="00B42E71" w:rsidRDefault="00B42E71" w:rsidP="00A56164">
            <w:pPr>
              <w:spacing w:after="160" w:line="259" w:lineRule="auto"/>
            </w:pPr>
          </w:p>
          <w:p w14:paraId="69E4F3B0" w14:textId="77777777" w:rsidR="00B42E71" w:rsidRPr="00850B1B" w:rsidRDefault="00B42E71" w:rsidP="00A56164">
            <w:pPr>
              <w:spacing w:after="160" w:line="259" w:lineRule="auto"/>
            </w:pPr>
          </w:p>
        </w:tc>
      </w:tr>
    </w:tbl>
    <w:p w14:paraId="497C453E" w14:textId="77777777" w:rsidR="00B42E71" w:rsidRPr="00850B1B" w:rsidRDefault="00B42E71" w:rsidP="00B42E71"/>
    <w:p w14:paraId="3F793118" w14:textId="77777777" w:rsidR="00B42E71" w:rsidRDefault="00B42E71" w:rsidP="00B42E71">
      <w:pPr>
        <w:rPr>
          <w:b/>
          <w:bCs/>
        </w:rPr>
      </w:pPr>
    </w:p>
    <w:p w14:paraId="275D29D5" w14:textId="77777777" w:rsidR="00B42E71" w:rsidRDefault="00B42E71" w:rsidP="00B42E71">
      <w:pPr>
        <w:rPr>
          <w:b/>
          <w:bCs/>
        </w:rPr>
      </w:pPr>
    </w:p>
    <w:p w14:paraId="3C1A8820" w14:textId="44BC521A" w:rsidR="00B42E71" w:rsidRPr="00850B1B" w:rsidRDefault="00B42E71" w:rsidP="00B42E71">
      <w:r w:rsidRPr="00850B1B">
        <w:rPr>
          <w:b/>
          <w:bCs/>
        </w:rPr>
        <w:t xml:space="preserve">Öğrenme Çıktısı: </w:t>
      </w:r>
      <w:r w:rsidR="00ED5E22" w:rsidRPr="00ED5E22">
        <w:t>TAR.9.2.4. Eski Çağ toplumlarındaki inançlar ile bilim ve sanat anlayışları arasındaki ilişkiyi yorumlayabilme</w:t>
      </w:r>
    </w:p>
    <w:p w14:paraId="60E512DB" w14:textId="782BAC74" w:rsidR="00B42E71" w:rsidRPr="00850B1B" w:rsidRDefault="00B42E71" w:rsidP="00B42E71"/>
    <w:tbl>
      <w:tblPr>
        <w:tblStyle w:val="TabloKlavuzu"/>
        <w:tblW w:w="0" w:type="auto"/>
        <w:tblLook w:val="04A0" w:firstRow="1" w:lastRow="0" w:firstColumn="1" w:lastColumn="0" w:noHBand="0" w:noVBand="1"/>
      </w:tblPr>
      <w:tblGrid>
        <w:gridCol w:w="10456"/>
      </w:tblGrid>
      <w:tr w:rsidR="00B42E71" w:rsidRPr="00850B1B" w14:paraId="47B70586" w14:textId="77777777" w:rsidTr="00ED5E22">
        <w:trPr>
          <w:trHeight w:val="735"/>
        </w:trPr>
        <w:tc>
          <w:tcPr>
            <w:tcW w:w="10456" w:type="dxa"/>
            <w:tcBorders>
              <w:top w:val="single" w:sz="4" w:space="0" w:color="auto"/>
              <w:left w:val="single" w:sz="4" w:space="0" w:color="auto"/>
              <w:bottom w:val="single" w:sz="4" w:space="0" w:color="auto"/>
              <w:right w:val="single" w:sz="4" w:space="0" w:color="auto"/>
            </w:tcBorders>
            <w:hideMark/>
          </w:tcPr>
          <w:p w14:paraId="6F0B0256" w14:textId="77777777" w:rsidR="00B42E71" w:rsidRDefault="00ED5E22" w:rsidP="00676F34">
            <w:pPr>
              <w:spacing w:after="160" w:line="259" w:lineRule="auto"/>
            </w:pPr>
            <w:bookmarkStart w:id="0" w:name="_Hlk146704354"/>
            <w:r>
              <w:t>5.</w:t>
            </w:r>
            <w:r w:rsidR="00676F34" w:rsidRPr="00676F34">
              <w:rPr>
                <w:rFonts w:ascii="Barlow-Regular" w:hAnsi="Barlow-Regular" w:cs="Barlow-Regular"/>
                <w:kern w:val="0"/>
                <w:sz w:val="18"/>
                <w:szCs w:val="18"/>
              </w:rPr>
              <w:t xml:space="preserve"> </w:t>
            </w:r>
            <w:r w:rsidR="00676F34" w:rsidRPr="00676F34">
              <w:t>İlk Türk devletlerinde mezarların etrafına dikilen ve</w:t>
            </w:r>
            <w:r w:rsidR="00676F34">
              <w:t xml:space="preserve"> </w:t>
            </w:r>
            <w:r w:rsidR="00676F34" w:rsidRPr="00676F34">
              <w:t>ölen kişinin hayattayken öldürdüğü düşman sayısını</w:t>
            </w:r>
            <w:r w:rsidR="00676F34">
              <w:t xml:space="preserve"> </w:t>
            </w:r>
            <w:r w:rsidR="00676F34" w:rsidRPr="00676F34">
              <w:t>gösteren</w:t>
            </w:r>
            <w:r w:rsidR="00676F34">
              <w:t xml:space="preserve"> heykellerdir.</w:t>
            </w:r>
          </w:p>
          <w:p w14:paraId="14F4E29A" w14:textId="127BB5E2" w:rsidR="00676F34" w:rsidRDefault="00676F34" w:rsidP="00676F34">
            <w:pPr>
              <w:spacing w:after="160" w:line="259" w:lineRule="auto"/>
              <w:jc w:val="center"/>
            </w:pPr>
            <w:r w:rsidRPr="00676F34">
              <w:rPr>
                <w:noProof/>
                <w:lang w:eastAsia="tr-TR"/>
              </w:rPr>
              <w:drawing>
                <wp:inline distT="0" distB="0" distL="0" distR="0" wp14:anchorId="0F615967" wp14:editId="5A7059A5">
                  <wp:extent cx="2615980" cy="1437472"/>
                  <wp:effectExtent l="0" t="0" r="0" b="0"/>
                  <wp:docPr id="200534123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24674" cy="1442250"/>
                          </a:xfrm>
                          <a:prstGeom prst="rect">
                            <a:avLst/>
                          </a:prstGeom>
                          <a:noFill/>
                          <a:ln>
                            <a:noFill/>
                          </a:ln>
                        </pic:spPr>
                      </pic:pic>
                    </a:graphicData>
                  </a:graphic>
                </wp:inline>
              </w:drawing>
            </w:r>
          </w:p>
          <w:p w14:paraId="2C34C048" w14:textId="4094FF3A" w:rsidR="00676F34" w:rsidRPr="00676F34" w:rsidRDefault="00676F34" w:rsidP="00676F34">
            <w:pPr>
              <w:spacing w:after="160" w:line="259" w:lineRule="auto"/>
              <w:rPr>
                <w:b/>
                <w:bCs/>
              </w:rPr>
            </w:pPr>
            <w:r w:rsidRPr="00676F34">
              <w:rPr>
                <w:b/>
                <w:bCs/>
              </w:rPr>
              <w:t>İlk Türk devletlerinde görülen bu heykellere verilen isim nedir? yazınız.</w:t>
            </w:r>
          </w:p>
          <w:p w14:paraId="6733C26F" w14:textId="2ABA5DB6" w:rsidR="00676F34" w:rsidRPr="00ED5E22" w:rsidRDefault="00676F34" w:rsidP="00676F34">
            <w:pPr>
              <w:spacing w:after="160" w:line="259" w:lineRule="auto"/>
            </w:pPr>
          </w:p>
        </w:tc>
      </w:tr>
      <w:tr w:rsidR="00B42E71" w:rsidRPr="00850B1B" w14:paraId="2DCB13FD" w14:textId="77777777" w:rsidTr="00A56164">
        <w:tc>
          <w:tcPr>
            <w:tcW w:w="10456" w:type="dxa"/>
            <w:tcBorders>
              <w:top w:val="single" w:sz="4" w:space="0" w:color="auto"/>
              <w:left w:val="single" w:sz="4" w:space="0" w:color="auto"/>
              <w:bottom w:val="single" w:sz="4" w:space="0" w:color="auto"/>
              <w:right w:val="single" w:sz="4" w:space="0" w:color="auto"/>
            </w:tcBorders>
          </w:tcPr>
          <w:p w14:paraId="535BC06B" w14:textId="77777777" w:rsidR="00B42E71" w:rsidRPr="00850B1B" w:rsidRDefault="00B42E71" w:rsidP="00A56164">
            <w:pPr>
              <w:spacing w:after="160" w:line="259" w:lineRule="auto"/>
            </w:pPr>
          </w:p>
          <w:p w14:paraId="01F1A171" w14:textId="225F174B" w:rsidR="00B42E71" w:rsidRPr="00850B1B" w:rsidRDefault="00ED5E22" w:rsidP="00676F34">
            <w:pPr>
              <w:tabs>
                <w:tab w:val="left" w:pos="4245"/>
              </w:tabs>
            </w:pPr>
            <w:r>
              <w:tab/>
              <w:t xml:space="preserve"> </w:t>
            </w:r>
          </w:p>
        </w:tc>
      </w:tr>
      <w:bookmarkEnd w:id="0"/>
    </w:tbl>
    <w:p w14:paraId="62CAA3A2" w14:textId="77777777" w:rsidR="00B42E71" w:rsidRPr="00850B1B" w:rsidRDefault="00B42E71" w:rsidP="00B42E71"/>
    <w:p w14:paraId="43958A4F" w14:textId="2F1034A7" w:rsidR="00B42E71" w:rsidRPr="00850B1B" w:rsidRDefault="00B42E71" w:rsidP="00B42E71">
      <w:r w:rsidRPr="00850B1B">
        <w:rPr>
          <w:b/>
          <w:bCs/>
        </w:rPr>
        <w:t xml:space="preserve">Öğrenme Çıktısı: </w:t>
      </w:r>
      <w:r w:rsidR="00ED5E22" w:rsidRPr="00ED5E22">
        <w:t>TAR.9.2.5. Türklerde konargöçer yaşama ilişkin bakış açısı geliştirebilme</w:t>
      </w:r>
    </w:p>
    <w:tbl>
      <w:tblPr>
        <w:tblStyle w:val="TabloKlavuzu"/>
        <w:tblW w:w="0" w:type="auto"/>
        <w:tblLook w:val="04A0" w:firstRow="1" w:lastRow="0" w:firstColumn="1" w:lastColumn="0" w:noHBand="0" w:noVBand="1"/>
      </w:tblPr>
      <w:tblGrid>
        <w:gridCol w:w="10456"/>
      </w:tblGrid>
      <w:tr w:rsidR="00B42E71" w:rsidRPr="00850B1B" w14:paraId="0BD07AEE" w14:textId="77777777" w:rsidTr="00ED5E22">
        <w:trPr>
          <w:trHeight w:val="787"/>
        </w:trPr>
        <w:tc>
          <w:tcPr>
            <w:tcW w:w="10456" w:type="dxa"/>
            <w:tcBorders>
              <w:top w:val="single" w:sz="4" w:space="0" w:color="auto"/>
              <w:left w:val="single" w:sz="4" w:space="0" w:color="auto"/>
              <w:bottom w:val="single" w:sz="4" w:space="0" w:color="auto"/>
              <w:right w:val="single" w:sz="4" w:space="0" w:color="auto"/>
            </w:tcBorders>
            <w:hideMark/>
          </w:tcPr>
          <w:p w14:paraId="468454B9" w14:textId="77777777" w:rsidR="00B42E71" w:rsidRDefault="00ED5E22" w:rsidP="00676F34">
            <w:r>
              <w:t>6.</w:t>
            </w:r>
            <w:r w:rsidR="00676F34">
              <w:t xml:space="preserve"> Konar-göçer yaşam biçiminde iktisadi hayat büyük oranda hayvancılığa dayanmaktadır. Bu durum eski Türklerin hayvansal ürünler geliştirmesine katkı sağlamıştır. Nitekim küçükbaş hayvanların kürklerinden üretilen keçeler, eski Türklerin kıyafetlerinden atlarının eyerlerine, yattıkları yastıklarından üzerlerini örttükleri yorganlarına, çadırların örtülerinden çadırların içerisindeki döşemelere ve yer yaygılarına kadar çeşitli yerlerde türlü amaçlar için kullanılmıştır.”</w:t>
            </w:r>
          </w:p>
          <w:p w14:paraId="3A45DC02" w14:textId="77777777" w:rsidR="00676F34" w:rsidRDefault="00676F34" w:rsidP="00676F34"/>
          <w:p w14:paraId="095137A5" w14:textId="6092C60D" w:rsidR="00676F34" w:rsidRPr="00676F34" w:rsidRDefault="00676F34" w:rsidP="00676F34">
            <w:pPr>
              <w:rPr>
                <w:b/>
                <w:bCs/>
              </w:rPr>
            </w:pPr>
            <w:r>
              <w:rPr>
                <w:b/>
                <w:bCs/>
              </w:rPr>
              <w:t>Bu metinde konargöçer yaşamın hangi özelliklerine vurgu yapılmıştır? Yazınız.</w:t>
            </w:r>
          </w:p>
        </w:tc>
      </w:tr>
      <w:tr w:rsidR="00B42E71" w:rsidRPr="00850B1B" w14:paraId="25A53FC6" w14:textId="77777777" w:rsidTr="00A56164">
        <w:tc>
          <w:tcPr>
            <w:tcW w:w="10456" w:type="dxa"/>
            <w:tcBorders>
              <w:top w:val="single" w:sz="4" w:space="0" w:color="auto"/>
              <w:left w:val="single" w:sz="4" w:space="0" w:color="auto"/>
              <w:bottom w:val="single" w:sz="4" w:space="0" w:color="auto"/>
              <w:right w:val="single" w:sz="4" w:space="0" w:color="auto"/>
            </w:tcBorders>
          </w:tcPr>
          <w:p w14:paraId="5808A299" w14:textId="77777777" w:rsidR="00B42E71" w:rsidRDefault="00B42E71" w:rsidP="00A56164">
            <w:pPr>
              <w:spacing w:after="160" w:line="259" w:lineRule="auto"/>
            </w:pPr>
          </w:p>
          <w:p w14:paraId="0B86745E" w14:textId="77777777" w:rsidR="00B42E71" w:rsidRDefault="00B42E71" w:rsidP="00A56164">
            <w:pPr>
              <w:spacing w:after="160" w:line="259" w:lineRule="auto"/>
            </w:pPr>
          </w:p>
          <w:p w14:paraId="49D3E5D5" w14:textId="77777777" w:rsidR="00676F34" w:rsidRDefault="00676F34" w:rsidP="00A56164">
            <w:pPr>
              <w:spacing w:after="160" w:line="259" w:lineRule="auto"/>
            </w:pPr>
          </w:p>
          <w:p w14:paraId="61265E1A" w14:textId="77777777" w:rsidR="00676F34" w:rsidRDefault="00676F34" w:rsidP="00A56164">
            <w:pPr>
              <w:spacing w:after="160" w:line="259" w:lineRule="auto"/>
            </w:pPr>
          </w:p>
          <w:p w14:paraId="5E52B2E1" w14:textId="77777777" w:rsidR="00676F34" w:rsidRPr="00850B1B" w:rsidRDefault="00676F34" w:rsidP="00A56164">
            <w:pPr>
              <w:spacing w:after="160" w:line="259" w:lineRule="auto"/>
            </w:pPr>
          </w:p>
        </w:tc>
      </w:tr>
    </w:tbl>
    <w:p w14:paraId="4F8C6732" w14:textId="77777777" w:rsidR="00B42E71" w:rsidRDefault="00B42E71" w:rsidP="00B42E71">
      <w:pPr>
        <w:rPr>
          <w:b/>
          <w:bCs/>
        </w:rPr>
      </w:pPr>
    </w:p>
    <w:p w14:paraId="376C6E5E" w14:textId="77777777" w:rsidR="00ED5E22" w:rsidRPr="00850B1B" w:rsidRDefault="00ED5E22" w:rsidP="00ED5E22">
      <w:r w:rsidRPr="00850B1B">
        <w:rPr>
          <w:b/>
          <w:bCs/>
        </w:rPr>
        <w:lastRenderedPageBreak/>
        <w:t xml:space="preserve">Öğrenme Çıktısı: </w:t>
      </w:r>
      <w:r w:rsidRPr="00ED5E22">
        <w:t>TAR.9.2.5. Türklerde konargöçer yaşama ilişkin bakış açısı geliştirebilme</w:t>
      </w:r>
    </w:p>
    <w:p w14:paraId="55D2E5B0" w14:textId="0863886C" w:rsidR="00ED5E22" w:rsidRPr="00850B1B" w:rsidRDefault="00ED5E22" w:rsidP="00ED5E22"/>
    <w:tbl>
      <w:tblPr>
        <w:tblStyle w:val="TabloKlavuzu"/>
        <w:tblW w:w="0" w:type="auto"/>
        <w:tblLook w:val="04A0" w:firstRow="1" w:lastRow="0" w:firstColumn="1" w:lastColumn="0" w:noHBand="0" w:noVBand="1"/>
      </w:tblPr>
      <w:tblGrid>
        <w:gridCol w:w="10456"/>
      </w:tblGrid>
      <w:tr w:rsidR="00ED5E22" w:rsidRPr="00850B1B" w14:paraId="3BE041F5" w14:textId="77777777" w:rsidTr="00111570">
        <w:trPr>
          <w:trHeight w:val="506"/>
        </w:trPr>
        <w:tc>
          <w:tcPr>
            <w:tcW w:w="10456" w:type="dxa"/>
            <w:tcBorders>
              <w:top w:val="single" w:sz="4" w:space="0" w:color="auto"/>
              <w:left w:val="single" w:sz="4" w:space="0" w:color="auto"/>
              <w:bottom w:val="single" w:sz="4" w:space="0" w:color="auto"/>
              <w:right w:val="single" w:sz="4" w:space="0" w:color="auto"/>
            </w:tcBorders>
            <w:hideMark/>
          </w:tcPr>
          <w:p w14:paraId="16C26D1A" w14:textId="18E289CA" w:rsidR="00ED5E22" w:rsidRPr="00850B1B" w:rsidRDefault="00ED5E22" w:rsidP="00522C76">
            <w:pPr>
              <w:rPr>
                <w:b/>
                <w:bCs/>
              </w:rPr>
            </w:pPr>
            <w:r>
              <w:t>7</w:t>
            </w:r>
            <w:r w:rsidRPr="00850B1B">
              <w:t>.</w:t>
            </w:r>
            <w:r w:rsidR="00111570" w:rsidRPr="00111570">
              <w:rPr>
                <w:b/>
                <w:bCs/>
              </w:rPr>
              <w:t xml:space="preserve">İlk Türk devletlerinde görülen konargöçer yaşamın ortaya çıkardığı sonuçlara nelerdir? </w:t>
            </w:r>
            <w:r w:rsidR="00111570">
              <w:rPr>
                <w:b/>
                <w:bCs/>
              </w:rPr>
              <w:t xml:space="preserve">Üç örnek </w:t>
            </w:r>
            <w:r w:rsidR="00111570" w:rsidRPr="00111570">
              <w:rPr>
                <w:b/>
                <w:bCs/>
              </w:rPr>
              <w:t>Yazınız.</w:t>
            </w:r>
          </w:p>
        </w:tc>
      </w:tr>
      <w:tr w:rsidR="00ED5E22" w:rsidRPr="00850B1B" w14:paraId="1FDDA09B" w14:textId="77777777" w:rsidTr="00522C76">
        <w:tc>
          <w:tcPr>
            <w:tcW w:w="10456" w:type="dxa"/>
            <w:tcBorders>
              <w:top w:val="single" w:sz="4" w:space="0" w:color="auto"/>
              <w:left w:val="single" w:sz="4" w:space="0" w:color="auto"/>
              <w:bottom w:val="single" w:sz="4" w:space="0" w:color="auto"/>
              <w:right w:val="single" w:sz="4" w:space="0" w:color="auto"/>
            </w:tcBorders>
          </w:tcPr>
          <w:p w14:paraId="254F20BC" w14:textId="77777777" w:rsidR="00ED5E22" w:rsidRDefault="00ED5E22" w:rsidP="00522C76">
            <w:pPr>
              <w:spacing w:after="160" w:line="259" w:lineRule="auto"/>
            </w:pPr>
          </w:p>
          <w:p w14:paraId="4056DF42" w14:textId="77777777" w:rsidR="00ED5E22" w:rsidRDefault="00ED5E22" w:rsidP="00522C76">
            <w:pPr>
              <w:spacing w:after="160" w:line="259" w:lineRule="auto"/>
            </w:pPr>
          </w:p>
          <w:p w14:paraId="589757A4" w14:textId="77777777" w:rsidR="00111570" w:rsidRDefault="00111570" w:rsidP="00522C76">
            <w:pPr>
              <w:spacing w:after="160" w:line="259" w:lineRule="auto"/>
            </w:pPr>
          </w:p>
          <w:p w14:paraId="3C9DB841" w14:textId="77777777" w:rsidR="00111570" w:rsidRDefault="00111570" w:rsidP="00522C76">
            <w:pPr>
              <w:spacing w:after="160" w:line="259" w:lineRule="auto"/>
            </w:pPr>
          </w:p>
          <w:p w14:paraId="1C9E6FFF" w14:textId="77777777" w:rsidR="00111570" w:rsidRDefault="00111570" w:rsidP="00522C76">
            <w:pPr>
              <w:spacing w:after="160" w:line="259" w:lineRule="auto"/>
            </w:pPr>
          </w:p>
          <w:p w14:paraId="502DCA78" w14:textId="77777777" w:rsidR="00111570" w:rsidRDefault="00111570" w:rsidP="00522C76">
            <w:pPr>
              <w:spacing w:after="160" w:line="259" w:lineRule="auto"/>
            </w:pPr>
          </w:p>
          <w:p w14:paraId="67A77FC5" w14:textId="77777777" w:rsidR="00111570" w:rsidRPr="00850B1B" w:rsidRDefault="00111570" w:rsidP="00522C76">
            <w:pPr>
              <w:spacing w:after="160" w:line="259" w:lineRule="auto"/>
            </w:pPr>
          </w:p>
        </w:tc>
      </w:tr>
    </w:tbl>
    <w:p w14:paraId="6CA090D8" w14:textId="77777777" w:rsidR="00B42E71" w:rsidRDefault="00B42E71" w:rsidP="00B42E71">
      <w:pPr>
        <w:rPr>
          <w:b/>
          <w:bCs/>
        </w:rPr>
      </w:pPr>
    </w:p>
    <w:p w14:paraId="212E84A8" w14:textId="77777777" w:rsidR="00ED5E22" w:rsidRDefault="00ED5E22" w:rsidP="00ED5E22">
      <w:pPr>
        <w:rPr>
          <w:b/>
          <w:bCs/>
        </w:rPr>
      </w:pPr>
    </w:p>
    <w:p w14:paraId="10A3D423" w14:textId="77777777" w:rsidR="00ED5E22" w:rsidRPr="00850B1B" w:rsidRDefault="00ED5E22" w:rsidP="00ED5E22">
      <w:r w:rsidRPr="00850B1B">
        <w:rPr>
          <w:b/>
          <w:bCs/>
        </w:rPr>
        <w:t xml:space="preserve">Öğrenme Çıktısı: </w:t>
      </w:r>
      <w:r w:rsidRPr="00ED5E22">
        <w:t>TAR.9.2.5. Türklerde konargöçer yaşama ilişkin bakış açısı geliştirebilme</w:t>
      </w:r>
    </w:p>
    <w:p w14:paraId="780DF18B" w14:textId="6C2AC506" w:rsidR="00ED5E22" w:rsidRPr="00850B1B" w:rsidRDefault="00ED5E22" w:rsidP="00ED5E22"/>
    <w:tbl>
      <w:tblPr>
        <w:tblStyle w:val="TabloKlavuzu"/>
        <w:tblW w:w="0" w:type="auto"/>
        <w:tblLook w:val="04A0" w:firstRow="1" w:lastRow="0" w:firstColumn="1" w:lastColumn="0" w:noHBand="0" w:noVBand="1"/>
      </w:tblPr>
      <w:tblGrid>
        <w:gridCol w:w="10456"/>
      </w:tblGrid>
      <w:tr w:rsidR="00ED5E22" w:rsidRPr="00850B1B" w14:paraId="560E6120" w14:textId="77777777" w:rsidTr="00111570">
        <w:trPr>
          <w:trHeight w:val="555"/>
        </w:trPr>
        <w:tc>
          <w:tcPr>
            <w:tcW w:w="10456" w:type="dxa"/>
            <w:tcBorders>
              <w:top w:val="single" w:sz="4" w:space="0" w:color="auto"/>
              <w:left w:val="single" w:sz="4" w:space="0" w:color="auto"/>
              <w:bottom w:val="single" w:sz="4" w:space="0" w:color="auto"/>
              <w:right w:val="single" w:sz="4" w:space="0" w:color="auto"/>
            </w:tcBorders>
            <w:hideMark/>
          </w:tcPr>
          <w:p w14:paraId="49F84F7E" w14:textId="152DADB2" w:rsidR="00ED5E22" w:rsidRPr="00850B1B" w:rsidRDefault="00ED5E22" w:rsidP="00522C76">
            <w:pPr>
              <w:rPr>
                <w:b/>
                <w:bCs/>
              </w:rPr>
            </w:pPr>
            <w:r>
              <w:t>8</w:t>
            </w:r>
            <w:r w:rsidRPr="00850B1B">
              <w:t>.</w:t>
            </w:r>
            <w:r w:rsidR="00111570">
              <w:t xml:space="preserve"> </w:t>
            </w:r>
            <w:r w:rsidR="00111570" w:rsidRPr="00111570">
              <w:rPr>
                <w:b/>
                <w:bCs/>
              </w:rPr>
              <w:t>Konargöçer yaşamda ekonomik faaliyetler hakkındaki düşüncelerinizi açıklayınız.</w:t>
            </w:r>
          </w:p>
        </w:tc>
      </w:tr>
      <w:tr w:rsidR="00ED5E22" w:rsidRPr="00850B1B" w14:paraId="009EA82D" w14:textId="77777777" w:rsidTr="00522C76">
        <w:tc>
          <w:tcPr>
            <w:tcW w:w="10456" w:type="dxa"/>
            <w:tcBorders>
              <w:top w:val="single" w:sz="4" w:space="0" w:color="auto"/>
              <w:left w:val="single" w:sz="4" w:space="0" w:color="auto"/>
              <w:bottom w:val="single" w:sz="4" w:space="0" w:color="auto"/>
              <w:right w:val="single" w:sz="4" w:space="0" w:color="auto"/>
            </w:tcBorders>
          </w:tcPr>
          <w:p w14:paraId="00B0E5FD" w14:textId="77777777" w:rsidR="00ED5E22" w:rsidRDefault="00ED5E22" w:rsidP="00522C76">
            <w:pPr>
              <w:spacing w:after="160" w:line="259" w:lineRule="auto"/>
            </w:pPr>
          </w:p>
          <w:p w14:paraId="1D73DAD4" w14:textId="77777777" w:rsidR="00ED5E22" w:rsidRPr="00850B1B" w:rsidRDefault="00ED5E22" w:rsidP="00522C76">
            <w:pPr>
              <w:spacing w:after="160" w:line="259" w:lineRule="auto"/>
            </w:pPr>
          </w:p>
        </w:tc>
      </w:tr>
    </w:tbl>
    <w:p w14:paraId="61A664F4" w14:textId="77777777" w:rsidR="00ED5E22" w:rsidRDefault="00ED5E22" w:rsidP="00ED5E22">
      <w:pPr>
        <w:rPr>
          <w:b/>
          <w:bCs/>
        </w:rPr>
      </w:pPr>
    </w:p>
    <w:p w14:paraId="66E19B30" w14:textId="77777777" w:rsidR="00B42E71" w:rsidRDefault="00B42E71" w:rsidP="00B42E71"/>
    <w:p w14:paraId="10E073FF" w14:textId="77777777" w:rsidR="00ED5E22" w:rsidRDefault="00ED5E22" w:rsidP="00ED5E22">
      <w:pPr>
        <w:rPr>
          <w:b/>
          <w:bCs/>
        </w:rPr>
      </w:pPr>
    </w:p>
    <w:p w14:paraId="4BA18BE6" w14:textId="517C3365" w:rsidR="00ED5E22" w:rsidRPr="00850B1B" w:rsidRDefault="00ED5E22" w:rsidP="00ED5E22">
      <w:r w:rsidRPr="00850B1B">
        <w:rPr>
          <w:b/>
          <w:bCs/>
        </w:rPr>
        <w:t xml:space="preserve">Öğrenme Çıktısı: </w:t>
      </w:r>
      <w:r w:rsidRPr="00ED5E22">
        <w:t>TAR.9.3.1. Orta Çağ’da yaşanan kitlesel göçlerin Avrupa ve Asya’da oluşturduğu değişimi neden ve sonuçlarıyla birlikte yorumlayabilme</w:t>
      </w:r>
    </w:p>
    <w:tbl>
      <w:tblPr>
        <w:tblStyle w:val="TabloKlavuzu"/>
        <w:tblW w:w="0" w:type="auto"/>
        <w:tblLook w:val="04A0" w:firstRow="1" w:lastRow="0" w:firstColumn="1" w:lastColumn="0" w:noHBand="0" w:noVBand="1"/>
      </w:tblPr>
      <w:tblGrid>
        <w:gridCol w:w="10456"/>
      </w:tblGrid>
      <w:tr w:rsidR="00ED5E22" w:rsidRPr="00850B1B" w14:paraId="5CCA38B9" w14:textId="77777777" w:rsidTr="00522C76">
        <w:trPr>
          <w:trHeight w:val="787"/>
        </w:trPr>
        <w:tc>
          <w:tcPr>
            <w:tcW w:w="10456" w:type="dxa"/>
            <w:tcBorders>
              <w:top w:val="single" w:sz="4" w:space="0" w:color="auto"/>
              <w:left w:val="single" w:sz="4" w:space="0" w:color="auto"/>
              <w:bottom w:val="single" w:sz="4" w:space="0" w:color="auto"/>
              <w:right w:val="single" w:sz="4" w:space="0" w:color="auto"/>
            </w:tcBorders>
            <w:hideMark/>
          </w:tcPr>
          <w:p w14:paraId="0F80D724" w14:textId="2CDAF621" w:rsidR="00ED5E22" w:rsidRPr="00ED5E22" w:rsidRDefault="00781C04" w:rsidP="00522C76">
            <w:r>
              <w:t>9. ” Kavimler</w:t>
            </w:r>
            <w:r w:rsidR="00111570">
              <w:t xml:space="preserve"> göçü Avrupa’nın siyasi yapısını değiştirmiştir” </w:t>
            </w:r>
            <w:r w:rsidR="00111570" w:rsidRPr="00781C04">
              <w:rPr>
                <w:b/>
                <w:bCs/>
              </w:rPr>
              <w:t xml:space="preserve">diyen bir tarihçi </w:t>
            </w:r>
            <w:r w:rsidRPr="00781C04">
              <w:rPr>
                <w:b/>
                <w:bCs/>
              </w:rPr>
              <w:t>bu görüşüne göçlerin ortaya çıkardığı sonuçlardan hangilerini kanıt olarak gösterebilir?</w:t>
            </w:r>
          </w:p>
        </w:tc>
      </w:tr>
      <w:tr w:rsidR="00ED5E22" w:rsidRPr="00850B1B" w14:paraId="2802CB5E" w14:textId="77777777" w:rsidTr="00522C76">
        <w:tc>
          <w:tcPr>
            <w:tcW w:w="10456" w:type="dxa"/>
            <w:tcBorders>
              <w:top w:val="single" w:sz="4" w:space="0" w:color="auto"/>
              <w:left w:val="single" w:sz="4" w:space="0" w:color="auto"/>
              <w:bottom w:val="single" w:sz="4" w:space="0" w:color="auto"/>
              <w:right w:val="single" w:sz="4" w:space="0" w:color="auto"/>
            </w:tcBorders>
          </w:tcPr>
          <w:p w14:paraId="54EEF755" w14:textId="77777777" w:rsidR="00ED5E22" w:rsidRDefault="00ED5E22" w:rsidP="00522C76">
            <w:pPr>
              <w:spacing w:after="160" w:line="259" w:lineRule="auto"/>
            </w:pPr>
          </w:p>
          <w:p w14:paraId="6E9367D2" w14:textId="77777777" w:rsidR="00ED5E22" w:rsidRPr="00850B1B" w:rsidRDefault="00ED5E22" w:rsidP="00522C76">
            <w:pPr>
              <w:spacing w:after="160" w:line="259" w:lineRule="auto"/>
            </w:pPr>
          </w:p>
        </w:tc>
      </w:tr>
    </w:tbl>
    <w:p w14:paraId="295FDAFD" w14:textId="77777777" w:rsidR="00ED5E22" w:rsidRDefault="00ED5E22" w:rsidP="00B42E71"/>
    <w:p w14:paraId="0B45A12A" w14:textId="77777777" w:rsidR="00ED5E22" w:rsidRDefault="00ED5E22" w:rsidP="00B42E71"/>
    <w:p w14:paraId="0E40942B" w14:textId="77777777" w:rsidR="00ED5E22" w:rsidRDefault="00ED5E22" w:rsidP="00ED5E22">
      <w:pPr>
        <w:rPr>
          <w:b/>
          <w:bCs/>
        </w:rPr>
      </w:pPr>
    </w:p>
    <w:p w14:paraId="674C2BD6" w14:textId="77777777" w:rsidR="00111570" w:rsidRDefault="00111570" w:rsidP="00ED5E22">
      <w:pPr>
        <w:rPr>
          <w:b/>
          <w:bCs/>
        </w:rPr>
      </w:pPr>
    </w:p>
    <w:p w14:paraId="16300AC3" w14:textId="77777777" w:rsidR="00111570" w:rsidRDefault="00111570" w:rsidP="00ED5E22">
      <w:pPr>
        <w:rPr>
          <w:b/>
          <w:bCs/>
        </w:rPr>
      </w:pPr>
    </w:p>
    <w:p w14:paraId="0D1EF7F6" w14:textId="77777777" w:rsidR="00111570" w:rsidRDefault="00111570" w:rsidP="00ED5E22">
      <w:pPr>
        <w:rPr>
          <w:b/>
          <w:bCs/>
        </w:rPr>
      </w:pPr>
    </w:p>
    <w:p w14:paraId="4ABDA931" w14:textId="77777777" w:rsidR="00111570" w:rsidRDefault="00111570" w:rsidP="00ED5E22">
      <w:pPr>
        <w:rPr>
          <w:b/>
          <w:bCs/>
        </w:rPr>
      </w:pPr>
    </w:p>
    <w:p w14:paraId="3CB4E026" w14:textId="77777777" w:rsidR="00111570" w:rsidRDefault="00111570" w:rsidP="00ED5E22">
      <w:pPr>
        <w:rPr>
          <w:b/>
          <w:bCs/>
        </w:rPr>
      </w:pPr>
    </w:p>
    <w:p w14:paraId="1119A5AA" w14:textId="6721245B" w:rsidR="00ED5E22" w:rsidRPr="00850B1B" w:rsidRDefault="00ED5E22" w:rsidP="00ED5E22">
      <w:r w:rsidRPr="00850B1B">
        <w:rPr>
          <w:b/>
          <w:bCs/>
        </w:rPr>
        <w:lastRenderedPageBreak/>
        <w:t xml:space="preserve">Öğrenme Çıktısı: </w:t>
      </w:r>
      <w:r w:rsidRPr="00ED5E22">
        <w:t>TAR.9.3.1. Orta Çağ’da yaşanan kitlesel göçlerin Avrupa ve Asya’da oluşturduğu değişimi neden ve sonuçlarıyla birlikte yorumlayabilme</w:t>
      </w:r>
    </w:p>
    <w:tbl>
      <w:tblPr>
        <w:tblStyle w:val="TabloKlavuzu"/>
        <w:tblW w:w="0" w:type="auto"/>
        <w:tblLook w:val="04A0" w:firstRow="1" w:lastRow="0" w:firstColumn="1" w:lastColumn="0" w:noHBand="0" w:noVBand="1"/>
      </w:tblPr>
      <w:tblGrid>
        <w:gridCol w:w="10456"/>
      </w:tblGrid>
      <w:tr w:rsidR="00ED5E22" w:rsidRPr="00850B1B" w14:paraId="1ABDC827" w14:textId="77777777" w:rsidTr="00522C76">
        <w:trPr>
          <w:trHeight w:val="787"/>
        </w:trPr>
        <w:tc>
          <w:tcPr>
            <w:tcW w:w="10456" w:type="dxa"/>
            <w:tcBorders>
              <w:top w:val="single" w:sz="4" w:space="0" w:color="auto"/>
              <w:left w:val="single" w:sz="4" w:space="0" w:color="auto"/>
              <w:bottom w:val="single" w:sz="4" w:space="0" w:color="auto"/>
              <w:right w:val="single" w:sz="4" w:space="0" w:color="auto"/>
            </w:tcBorders>
            <w:hideMark/>
          </w:tcPr>
          <w:p w14:paraId="1FF525F4" w14:textId="7DFEB634" w:rsidR="00ED5E22" w:rsidRPr="00ED5E22" w:rsidRDefault="00ED5E22" w:rsidP="00522C76">
            <w:r>
              <w:t>10.</w:t>
            </w:r>
          </w:p>
        </w:tc>
      </w:tr>
      <w:tr w:rsidR="00ED5E22" w:rsidRPr="00850B1B" w14:paraId="06D2C8C4" w14:textId="77777777" w:rsidTr="00522C76">
        <w:tc>
          <w:tcPr>
            <w:tcW w:w="10456" w:type="dxa"/>
            <w:tcBorders>
              <w:top w:val="single" w:sz="4" w:space="0" w:color="auto"/>
              <w:left w:val="single" w:sz="4" w:space="0" w:color="auto"/>
              <w:bottom w:val="single" w:sz="4" w:space="0" w:color="auto"/>
              <w:right w:val="single" w:sz="4" w:space="0" w:color="auto"/>
            </w:tcBorders>
          </w:tcPr>
          <w:p w14:paraId="7DB430B8" w14:textId="77777777" w:rsidR="00ED5E22" w:rsidRDefault="00ED5E22" w:rsidP="00522C76">
            <w:pPr>
              <w:spacing w:after="160" w:line="259" w:lineRule="auto"/>
            </w:pPr>
          </w:p>
          <w:p w14:paraId="04BDF7A9" w14:textId="77777777" w:rsidR="00ED5E22" w:rsidRPr="00850B1B" w:rsidRDefault="00ED5E22" w:rsidP="00522C76">
            <w:pPr>
              <w:spacing w:after="160" w:line="259" w:lineRule="auto"/>
            </w:pPr>
          </w:p>
        </w:tc>
      </w:tr>
    </w:tbl>
    <w:p w14:paraId="2459E0D0" w14:textId="77777777" w:rsidR="00ED5E22" w:rsidRDefault="00ED5E22" w:rsidP="00B42E71"/>
    <w:p w14:paraId="6C1F75E7" w14:textId="77777777" w:rsidR="00ED5E22" w:rsidRDefault="00ED5E22" w:rsidP="00B42E71"/>
    <w:p w14:paraId="5E2B3FD8" w14:textId="77777777" w:rsidR="00ED5E22" w:rsidRDefault="00ED5E22" w:rsidP="00ED5E22">
      <w:pPr>
        <w:rPr>
          <w:b/>
          <w:bCs/>
        </w:rPr>
      </w:pPr>
    </w:p>
    <w:p w14:paraId="1335CA5E" w14:textId="0E8FE3A4" w:rsidR="00ED5E22" w:rsidRPr="00850B1B" w:rsidRDefault="00ED5E22" w:rsidP="00ED5E22">
      <w:r w:rsidRPr="00850B1B">
        <w:rPr>
          <w:b/>
          <w:bCs/>
        </w:rPr>
        <w:t xml:space="preserve">Öğrenme Çıktısı: </w:t>
      </w:r>
      <w:r w:rsidRPr="00ED5E22">
        <w:t>TAR.9.3.1. Orta Çağ’da yaşanan kitlesel göçlerin Avrupa ve Asya’da oluşturduğu değişimi neden ve sonuçlarıyla birlikte yorumlayabilme</w:t>
      </w:r>
    </w:p>
    <w:tbl>
      <w:tblPr>
        <w:tblStyle w:val="TabloKlavuzu"/>
        <w:tblW w:w="0" w:type="auto"/>
        <w:tblLook w:val="04A0" w:firstRow="1" w:lastRow="0" w:firstColumn="1" w:lastColumn="0" w:noHBand="0" w:noVBand="1"/>
      </w:tblPr>
      <w:tblGrid>
        <w:gridCol w:w="10456"/>
      </w:tblGrid>
      <w:tr w:rsidR="00ED5E22" w:rsidRPr="00850B1B" w14:paraId="728E82B4" w14:textId="77777777" w:rsidTr="00522C76">
        <w:trPr>
          <w:trHeight w:val="787"/>
        </w:trPr>
        <w:tc>
          <w:tcPr>
            <w:tcW w:w="10456" w:type="dxa"/>
            <w:tcBorders>
              <w:top w:val="single" w:sz="4" w:space="0" w:color="auto"/>
              <w:left w:val="single" w:sz="4" w:space="0" w:color="auto"/>
              <w:bottom w:val="single" w:sz="4" w:space="0" w:color="auto"/>
              <w:right w:val="single" w:sz="4" w:space="0" w:color="auto"/>
            </w:tcBorders>
            <w:hideMark/>
          </w:tcPr>
          <w:p w14:paraId="44B683A3" w14:textId="77777777" w:rsidR="00ED5E22" w:rsidRDefault="00ED5E22" w:rsidP="00781C04">
            <w:r>
              <w:t>11.</w:t>
            </w:r>
            <w:r w:rsidR="00781C04">
              <w:t xml:space="preserve"> “Tarihî kayıtlarda Türk göçlerinin iktisadî sıkıntı, yâni Türk anayurt topraklarının geçim bakımından yetersiz kalması dolayısıyla olduğu belirtilmiştir. Büyük ölçüde kuraklık, nüfus kalabalıklığı ve otlak darlığı Türkleri göçe mecbur etmiştir. Tabiat verimlerinin kısırlığı dolayısiyle, nüfusu beslemeğe kâfi gelmeyen bozkırlarda, cüzî ziraat dışında, ancak hayvan yetiştirebilen Türklerin normal bir hayat sürebilmek için, çeşitli gıda maddeleri, giyim eşyası vb. gibi başka iktisadî vasıtalara da ihtiyaçları var idi.”</w:t>
            </w:r>
          </w:p>
          <w:p w14:paraId="70FEFB8C" w14:textId="77777777" w:rsidR="00781C04" w:rsidRDefault="00781C04" w:rsidP="00781C04"/>
          <w:p w14:paraId="11A142DB" w14:textId="499606D1" w:rsidR="00781C04" w:rsidRPr="00781C04" w:rsidRDefault="00781C04" w:rsidP="00781C04">
            <w:pPr>
              <w:rPr>
                <w:b/>
                <w:bCs/>
              </w:rPr>
            </w:pPr>
            <w:r>
              <w:rPr>
                <w:b/>
                <w:bCs/>
              </w:rPr>
              <w:t>Verilen bilgilerde kavimler göçünün hangi alandaki nedenleri vurgulanmıştır? Yazınız.</w:t>
            </w:r>
          </w:p>
        </w:tc>
      </w:tr>
      <w:tr w:rsidR="00ED5E22" w:rsidRPr="00850B1B" w14:paraId="283DF895" w14:textId="77777777" w:rsidTr="00522C76">
        <w:tc>
          <w:tcPr>
            <w:tcW w:w="10456" w:type="dxa"/>
            <w:tcBorders>
              <w:top w:val="single" w:sz="4" w:space="0" w:color="auto"/>
              <w:left w:val="single" w:sz="4" w:space="0" w:color="auto"/>
              <w:bottom w:val="single" w:sz="4" w:space="0" w:color="auto"/>
              <w:right w:val="single" w:sz="4" w:space="0" w:color="auto"/>
            </w:tcBorders>
          </w:tcPr>
          <w:p w14:paraId="6039279A" w14:textId="77777777" w:rsidR="00ED5E22" w:rsidRDefault="00ED5E22" w:rsidP="00522C76">
            <w:pPr>
              <w:spacing w:after="160" w:line="259" w:lineRule="auto"/>
            </w:pPr>
          </w:p>
          <w:p w14:paraId="0BB134A9" w14:textId="77777777" w:rsidR="00ED5E22" w:rsidRPr="00850B1B" w:rsidRDefault="00ED5E22" w:rsidP="00522C76">
            <w:pPr>
              <w:spacing w:after="160" w:line="259" w:lineRule="auto"/>
            </w:pPr>
          </w:p>
        </w:tc>
      </w:tr>
    </w:tbl>
    <w:p w14:paraId="7392B4B4" w14:textId="77777777" w:rsidR="00ED5E22" w:rsidRDefault="00ED5E22" w:rsidP="00B42E71"/>
    <w:p w14:paraId="0727F956" w14:textId="77777777" w:rsidR="00ED5E22" w:rsidRDefault="00ED5E22" w:rsidP="00B42E71"/>
    <w:p w14:paraId="780B6FDA" w14:textId="77777777" w:rsidR="00B42E71" w:rsidRPr="00850B1B" w:rsidRDefault="00B42E71" w:rsidP="00B42E71">
      <w:pPr>
        <w:jc w:val="right"/>
      </w:pPr>
      <w:r w:rsidRPr="00850B1B">
        <w:rPr>
          <w:highlight w:val="yellow"/>
        </w:rPr>
        <w:t>İnstagram: Metin hoca (@metinhhoca)</w:t>
      </w:r>
    </w:p>
    <w:sectPr w:rsidR="00B42E71" w:rsidRPr="00850B1B" w:rsidSect="00B42E7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Barlow-Regular">
    <w:altName w:val="Barlow"/>
    <w:panose1 w:val="00000000000000000000"/>
    <w:charset w:val="A2"/>
    <w:family w:val="auto"/>
    <w:notTrueType/>
    <w:pitch w:val="default"/>
    <w:sig w:usb0="00000005" w:usb1="00000000" w:usb2="00000000" w:usb3="00000000" w:csb0="0000001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6C0E2F"/>
    <w:multiLevelType w:val="hybridMultilevel"/>
    <w:tmpl w:val="1CD465C8"/>
    <w:lvl w:ilvl="0" w:tplc="777AE9C0">
      <w:start w:val="1"/>
      <w:numFmt w:val="decimal"/>
      <w:lvlText w:val="%1."/>
      <w:lvlJc w:val="left"/>
      <w:pPr>
        <w:ind w:left="405" w:hanging="360"/>
      </w:pPr>
      <w:rPr>
        <w:rFonts w:hint="default"/>
        <w:i w:val="0"/>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608706321">
    <w:abstractNumId w:val="1"/>
  </w:num>
  <w:num w:numId="2" w16cid:durableId="2057925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5976"/>
    <w:rsid w:val="00111570"/>
    <w:rsid w:val="0035065B"/>
    <w:rsid w:val="0043354F"/>
    <w:rsid w:val="0066077D"/>
    <w:rsid w:val="00676F34"/>
    <w:rsid w:val="00781C04"/>
    <w:rsid w:val="00813059"/>
    <w:rsid w:val="008536D9"/>
    <w:rsid w:val="009529E0"/>
    <w:rsid w:val="009E7597"/>
    <w:rsid w:val="00A969D2"/>
    <w:rsid w:val="00B42E71"/>
    <w:rsid w:val="00D31094"/>
    <w:rsid w:val="00E90891"/>
    <w:rsid w:val="00ED5E22"/>
    <w:rsid w:val="00F659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209D3"/>
  <w15:docId w15:val="{3A3DDFC4-5AE3-4BEC-9296-FB75A752C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2E71"/>
  </w:style>
  <w:style w:type="paragraph" w:styleId="Balk1">
    <w:name w:val="heading 1"/>
    <w:basedOn w:val="Normal"/>
    <w:next w:val="Normal"/>
    <w:link w:val="Balk1Char"/>
    <w:uiPriority w:val="9"/>
    <w:qFormat/>
    <w:rsid w:val="00F659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F659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F6597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F6597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F6597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F6597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6597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6597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6597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6597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F6597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F6597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F6597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F6597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F6597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6597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6597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65976"/>
    <w:rPr>
      <w:rFonts w:eastAsiaTheme="majorEastAsia" w:cstheme="majorBidi"/>
      <w:color w:val="272727" w:themeColor="text1" w:themeTint="D8"/>
    </w:rPr>
  </w:style>
  <w:style w:type="paragraph" w:styleId="KonuBal">
    <w:name w:val="Title"/>
    <w:basedOn w:val="Normal"/>
    <w:next w:val="Normal"/>
    <w:link w:val="KonuBalChar"/>
    <w:uiPriority w:val="10"/>
    <w:qFormat/>
    <w:rsid w:val="00F659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6597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6597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6597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6597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65976"/>
    <w:rPr>
      <w:i/>
      <w:iCs/>
      <w:color w:val="404040" w:themeColor="text1" w:themeTint="BF"/>
    </w:rPr>
  </w:style>
  <w:style w:type="paragraph" w:styleId="ListeParagraf">
    <w:name w:val="List Paragraph"/>
    <w:basedOn w:val="Normal"/>
    <w:uiPriority w:val="34"/>
    <w:qFormat/>
    <w:rsid w:val="00F65976"/>
    <w:pPr>
      <w:ind w:left="720"/>
      <w:contextualSpacing/>
    </w:pPr>
  </w:style>
  <w:style w:type="character" w:styleId="GlVurgulama">
    <w:name w:val="Intense Emphasis"/>
    <w:basedOn w:val="VarsaylanParagrafYazTipi"/>
    <w:uiPriority w:val="21"/>
    <w:qFormat/>
    <w:rsid w:val="00F65976"/>
    <w:rPr>
      <w:i/>
      <w:iCs/>
      <w:color w:val="0F4761" w:themeColor="accent1" w:themeShade="BF"/>
    </w:rPr>
  </w:style>
  <w:style w:type="paragraph" w:styleId="GlAlnt">
    <w:name w:val="Intense Quote"/>
    <w:basedOn w:val="Normal"/>
    <w:next w:val="Normal"/>
    <w:link w:val="GlAlntChar"/>
    <w:uiPriority w:val="30"/>
    <w:qFormat/>
    <w:rsid w:val="00F659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F65976"/>
    <w:rPr>
      <w:i/>
      <w:iCs/>
      <w:color w:val="0F4761" w:themeColor="accent1" w:themeShade="BF"/>
    </w:rPr>
  </w:style>
  <w:style w:type="character" w:styleId="GlBavuru">
    <w:name w:val="Intense Reference"/>
    <w:basedOn w:val="VarsaylanParagrafYazTipi"/>
    <w:uiPriority w:val="32"/>
    <w:qFormat/>
    <w:rsid w:val="00F65976"/>
    <w:rPr>
      <w:b/>
      <w:bCs/>
      <w:smallCaps/>
      <w:color w:val="0F4761" w:themeColor="accent1" w:themeShade="BF"/>
      <w:spacing w:val="5"/>
    </w:rPr>
  </w:style>
  <w:style w:type="table" w:styleId="TabloKlavuzu">
    <w:name w:val="Table Grid"/>
    <w:basedOn w:val="NormalTablo"/>
    <w:uiPriority w:val="39"/>
    <w:rsid w:val="00B42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E9089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08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4</Pages>
  <Words>674</Words>
  <Characters>3842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uruk</dc:creator>
  <cp:keywords/>
  <dc:description/>
  <cp:lastModifiedBy>Burhan Demir</cp:lastModifiedBy>
  <cp:revision>7</cp:revision>
  <dcterms:created xsi:type="dcterms:W3CDTF">2025-02-25T19:47:00Z</dcterms:created>
  <dcterms:modified xsi:type="dcterms:W3CDTF">2025-03-13T10:30:00Z</dcterms:modified>
</cp:coreProperties>
</file>