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F51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F5AF6">
        <w:rPr>
          <w:rFonts w:cstheme="minorHAnsi"/>
          <w:sz w:val="20"/>
          <w:szCs w:val="20"/>
        </w:rPr>
        <w:t xml:space="preserve">  </w:t>
      </w:r>
      <w:r w:rsidR="00434B81" w:rsidRPr="00434B81">
        <w:rPr>
          <w:rFonts w:cstheme="minorHAnsi"/>
          <w:b/>
          <w:bCs/>
          <w:sz w:val="20"/>
          <w:szCs w:val="20"/>
        </w:rPr>
        <w:t xml:space="preserve">T.C </w:t>
      </w:r>
      <w:r w:rsidR="00402434" w:rsidRPr="00434B81">
        <w:rPr>
          <w:rFonts w:cstheme="minorHAnsi"/>
          <w:b/>
          <w:bCs/>
          <w:sz w:val="20"/>
          <w:szCs w:val="20"/>
        </w:rPr>
        <w:t xml:space="preserve"> </w:t>
      </w:r>
      <w:r w:rsidR="004929E8" w:rsidRPr="00434B81">
        <w:rPr>
          <w:rFonts w:cstheme="minorHAnsi"/>
          <w:b/>
          <w:bCs/>
          <w:sz w:val="20"/>
          <w:szCs w:val="20"/>
        </w:rPr>
        <w:t>İN</w:t>
      </w:r>
      <w:r w:rsidR="004929E8">
        <w:rPr>
          <w:rFonts w:cstheme="minorHAnsi"/>
          <w:b/>
          <w:bCs/>
          <w:sz w:val="20"/>
          <w:szCs w:val="20"/>
        </w:rPr>
        <w:t>KILAP TARİHİ</w:t>
      </w:r>
      <w:r w:rsidR="00434B81">
        <w:rPr>
          <w:rFonts w:cstheme="minorHAnsi"/>
          <w:b/>
          <w:bCs/>
          <w:sz w:val="20"/>
          <w:szCs w:val="20"/>
        </w:rPr>
        <w:t xml:space="preserve">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C0F7C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94BA5">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616D1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16D12" w14:paraId="62884146" w14:textId="77777777" w:rsidTr="00C23F75">
        <w:tc>
          <w:tcPr>
            <w:tcW w:w="557" w:type="dxa"/>
            <w:shd w:val="clear" w:color="auto" w:fill="002060"/>
          </w:tcPr>
          <w:bookmarkEnd w:id="0"/>
          <w:p w14:paraId="08976DBE" w14:textId="1E282954" w:rsidR="00A84467" w:rsidRPr="00616D12" w:rsidRDefault="00A84467" w:rsidP="003A3DF4">
            <w:pPr>
              <w:rPr>
                <w:rFonts w:ascii="Times New Roman" w:hAnsi="Times New Roman" w:cs="Times New Roman"/>
              </w:rPr>
            </w:pPr>
            <w:r w:rsidRPr="00616D12">
              <w:rPr>
                <w:rFonts w:ascii="Times New Roman" w:hAnsi="Times New Roman" w:cs="Times New Roman"/>
              </w:rPr>
              <w:t>S1</w:t>
            </w:r>
          </w:p>
        </w:tc>
        <w:tc>
          <w:tcPr>
            <w:tcW w:w="4400" w:type="dxa"/>
            <w:hideMark/>
          </w:tcPr>
          <w:p w14:paraId="3459BD68" w14:textId="77777777" w:rsidR="00A84467" w:rsidRPr="00616D12" w:rsidRDefault="00A84467" w:rsidP="003A3DF4">
            <w:pPr>
              <w:rPr>
                <w:rFonts w:ascii="Times New Roman" w:hAnsi="Times New Roman" w:cs="Times New Roman"/>
              </w:rPr>
            </w:pPr>
          </w:p>
        </w:tc>
        <w:tc>
          <w:tcPr>
            <w:tcW w:w="567" w:type="dxa"/>
            <w:shd w:val="clear" w:color="auto" w:fill="002060"/>
          </w:tcPr>
          <w:p w14:paraId="71C41F23" w14:textId="2CDA9B6E" w:rsidR="00A84467" w:rsidRPr="00616D12" w:rsidRDefault="00A84467" w:rsidP="003A3DF4">
            <w:pPr>
              <w:rPr>
                <w:rFonts w:ascii="Times New Roman" w:hAnsi="Times New Roman" w:cs="Times New Roman"/>
              </w:rPr>
            </w:pPr>
            <w:r w:rsidRPr="00616D12">
              <w:rPr>
                <w:rFonts w:ascii="Times New Roman" w:hAnsi="Times New Roman" w:cs="Times New Roman"/>
              </w:rPr>
              <w:t>S</w:t>
            </w:r>
            <w:r w:rsidR="006368F8" w:rsidRPr="00616D12">
              <w:rPr>
                <w:rFonts w:ascii="Times New Roman" w:hAnsi="Times New Roman" w:cs="Times New Roman"/>
              </w:rPr>
              <w:t>3</w:t>
            </w:r>
          </w:p>
        </w:tc>
        <w:tc>
          <w:tcPr>
            <w:tcW w:w="4932" w:type="dxa"/>
            <w:shd w:val="clear" w:color="auto" w:fill="FFFFFF" w:themeFill="background1"/>
          </w:tcPr>
          <w:p w14:paraId="0BEB7230" w14:textId="77777777" w:rsidR="00A84467" w:rsidRPr="00616D12" w:rsidRDefault="00A84467" w:rsidP="003A3DF4">
            <w:pPr>
              <w:rPr>
                <w:rFonts w:ascii="Times New Roman" w:hAnsi="Times New Roman" w:cs="Times New Roman"/>
              </w:rPr>
            </w:pPr>
          </w:p>
        </w:tc>
      </w:tr>
      <w:tr w:rsidR="00A84467" w:rsidRPr="00C14F41" w14:paraId="72BFACFB" w14:textId="77777777" w:rsidTr="00447300">
        <w:tc>
          <w:tcPr>
            <w:tcW w:w="4957" w:type="dxa"/>
            <w:gridSpan w:val="2"/>
          </w:tcPr>
          <w:p w14:paraId="4C839FCB" w14:textId="77777777" w:rsidR="00894BA5" w:rsidRDefault="00894BA5" w:rsidP="00A768A1">
            <w:pPr>
              <w:pStyle w:val="AralkYok"/>
            </w:pPr>
            <w:r>
              <w:t xml:space="preserve"> “Medeniyet yolunda başarı, yenileşmeye bağlıdır. Sosyal hayatta, ekonomik hayatta, ilim ve fen sahasında başarılı olmak için tek gelişme ve ilerleme yolu budur. Hayat ve geçime egemen olan kuralların zaman ile değişme, gelişme ve yenilenmesi zorunludur.”</w:t>
            </w:r>
          </w:p>
          <w:p w14:paraId="48D3602C" w14:textId="53D92595" w:rsidR="00434B81" w:rsidRPr="00894BA5" w:rsidRDefault="00894BA5" w:rsidP="00A768A1">
            <w:pPr>
              <w:pStyle w:val="AralkYok"/>
              <w:rPr>
                <w:rFonts w:ascii="Times New Roman" w:hAnsi="Times New Roman" w:cs="Times New Roman"/>
                <w:b/>
                <w:bCs/>
                <w:sz w:val="24"/>
                <w:szCs w:val="24"/>
              </w:rPr>
            </w:pPr>
            <w:r>
              <w:t xml:space="preserve"> </w:t>
            </w:r>
            <w:r w:rsidRPr="00894BA5">
              <w:rPr>
                <w:b/>
                <w:bCs/>
              </w:rPr>
              <w:t>Mustafa Kemal Atatürk, bu sözüyle Atatürk ilkelerinden hangisine vurgu yapmıştır? Yazınız.</w:t>
            </w:r>
          </w:p>
          <w:p w14:paraId="305757A3" w14:textId="77777777" w:rsidR="00434B81" w:rsidRPr="00C14F41" w:rsidRDefault="00434B81" w:rsidP="00A768A1">
            <w:pPr>
              <w:pStyle w:val="AralkYok"/>
              <w:rPr>
                <w:rFonts w:ascii="Times New Roman" w:hAnsi="Times New Roman" w:cs="Times New Roman"/>
                <w:sz w:val="24"/>
                <w:szCs w:val="24"/>
              </w:rPr>
            </w:pPr>
          </w:p>
          <w:p w14:paraId="54B93562" w14:textId="77777777" w:rsidR="00434B81" w:rsidRPr="00C14F41" w:rsidRDefault="00434B81" w:rsidP="00A768A1">
            <w:pPr>
              <w:pStyle w:val="AralkYok"/>
              <w:rPr>
                <w:rFonts w:ascii="Times New Roman" w:hAnsi="Times New Roman" w:cs="Times New Roman"/>
                <w:sz w:val="24"/>
                <w:szCs w:val="24"/>
              </w:rPr>
            </w:pPr>
          </w:p>
          <w:p w14:paraId="6487D5A0" w14:textId="77777777" w:rsidR="00434B81" w:rsidRPr="00C14F41" w:rsidRDefault="00434B81" w:rsidP="00A768A1">
            <w:pPr>
              <w:pStyle w:val="AralkYok"/>
              <w:rPr>
                <w:rFonts w:ascii="Times New Roman" w:hAnsi="Times New Roman" w:cs="Times New Roman"/>
                <w:sz w:val="24"/>
                <w:szCs w:val="24"/>
              </w:rPr>
            </w:pPr>
          </w:p>
          <w:p w14:paraId="13949955" w14:textId="77777777" w:rsidR="00434B81" w:rsidRPr="00C14F41" w:rsidRDefault="00434B81" w:rsidP="00A768A1">
            <w:pPr>
              <w:pStyle w:val="AralkYok"/>
              <w:rPr>
                <w:rFonts w:ascii="Times New Roman" w:hAnsi="Times New Roman" w:cs="Times New Roman"/>
                <w:sz w:val="24"/>
                <w:szCs w:val="24"/>
              </w:rPr>
            </w:pPr>
          </w:p>
          <w:p w14:paraId="7798EEB5" w14:textId="77777777" w:rsidR="00434B81" w:rsidRDefault="00434B81" w:rsidP="00A768A1">
            <w:pPr>
              <w:pStyle w:val="AralkYok"/>
              <w:rPr>
                <w:rFonts w:ascii="Times New Roman" w:hAnsi="Times New Roman" w:cs="Times New Roman"/>
                <w:sz w:val="24"/>
                <w:szCs w:val="24"/>
              </w:rPr>
            </w:pPr>
          </w:p>
          <w:p w14:paraId="573154B4" w14:textId="77777777" w:rsidR="00C14F41" w:rsidRDefault="00C14F41" w:rsidP="00A768A1">
            <w:pPr>
              <w:pStyle w:val="AralkYok"/>
              <w:rPr>
                <w:rFonts w:ascii="Times New Roman" w:hAnsi="Times New Roman" w:cs="Times New Roman"/>
                <w:sz w:val="24"/>
                <w:szCs w:val="24"/>
              </w:rPr>
            </w:pPr>
          </w:p>
          <w:p w14:paraId="70D1AAC1" w14:textId="77777777" w:rsidR="00C14F41" w:rsidRDefault="00C14F41" w:rsidP="00A768A1">
            <w:pPr>
              <w:pStyle w:val="AralkYok"/>
              <w:rPr>
                <w:rFonts w:ascii="Times New Roman" w:hAnsi="Times New Roman" w:cs="Times New Roman"/>
                <w:sz w:val="24"/>
                <w:szCs w:val="24"/>
              </w:rPr>
            </w:pPr>
          </w:p>
          <w:p w14:paraId="671A6F91" w14:textId="77777777" w:rsidR="00C14F41" w:rsidRDefault="00C14F41" w:rsidP="00A768A1">
            <w:pPr>
              <w:pStyle w:val="AralkYok"/>
              <w:rPr>
                <w:rFonts w:ascii="Times New Roman" w:hAnsi="Times New Roman" w:cs="Times New Roman"/>
                <w:sz w:val="24"/>
                <w:szCs w:val="24"/>
              </w:rPr>
            </w:pPr>
          </w:p>
          <w:p w14:paraId="7F9D365B" w14:textId="79617AD7" w:rsidR="00434B81" w:rsidRPr="00C14F41" w:rsidRDefault="00434B81" w:rsidP="00A768A1">
            <w:pPr>
              <w:pStyle w:val="AralkYok"/>
              <w:rPr>
                <w:rFonts w:ascii="Times New Roman" w:eastAsia="Arial" w:hAnsi="Times New Roman" w:cs="Times New Roman"/>
                <w:noProof/>
                <w:sz w:val="24"/>
                <w:szCs w:val="24"/>
              </w:rPr>
            </w:pPr>
          </w:p>
        </w:tc>
        <w:tc>
          <w:tcPr>
            <w:tcW w:w="5499" w:type="dxa"/>
            <w:gridSpan w:val="2"/>
          </w:tcPr>
          <w:p w14:paraId="4D3B307B" w14:textId="0419BDD8" w:rsidR="00CA212C" w:rsidRPr="00C14F41" w:rsidRDefault="00894BA5" w:rsidP="001B0897">
            <w:pPr>
              <w:pStyle w:val="AralkYok"/>
              <w:rPr>
                <w:rFonts w:ascii="Times New Roman" w:hAnsi="Times New Roman" w:cs="Times New Roman"/>
                <w:noProof/>
                <w:sz w:val="24"/>
                <w:szCs w:val="24"/>
              </w:rPr>
            </w:pPr>
            <w:r>
              <w:t>Saltanatın kaldırılmasının sonuçlarını yazınız.</w:t>
            </w:r>
            <w:r w:rsidR="00434B81" w:rsidRPr="00C14F41">
              <w:rPr>
                <w:rFonts w:ascii="Times New Roman" w:hAnsi="Times New Roman" w:cs="Times New Roman"/>
                <w:sz w:val="24"/>
                <w:szCs w:val="24"/>
              </w:rPr>
              <w:t>.</w:t>
            </w:r>
          </w:p>
        </w:tc>
      </w:tr>
    </w:tbl>
    <w:p w14:paraId="1B459CDF" w14:textId="1FE04A01" w:rsidR="00464499" w:rsidRPr="00C14F41"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2"/>
        <w:gridCol w:w="470"/>
        <w:gridCol w:w="5068"/>
      </w:tblGrid>
      <w:tr w:rsidR="00ED5803" w:rsidRPr="00C14F41" w14:paraId="4BA3EE78" w14:textId="44169730" w:rsidTr="00ED5803">
        <w:trPr>
          <w:trHeight w:val="332"/>
        </w:trPr>
        <w:tc>
          <w:tcPr>
            <w:tcW w:w="466" w:type="dxa"/>
            <w:shd w:val="clear" w:color="auto" w:fill="002060"/>
          </w:tcPr>
          <w:p w14:paraId="2CBA73D9" w14:textId="61E78B54" w:rsidR="0087384A" w:rsidRPr="00C14F41" w:rsidRDefault="0087384A" w:rsidP="00F619DC">
            <w:pPr>
              <w:rPr>
                <w:rFonts w:ascii="Times New Roman" w:hAnsi="Times New Roman" w:cs="Times New Roman"/>
                <w:sz w:val="24"/>
                <w:szCs w:val="24"/>
              </w:rPr>
            </w:pPr>
            <w:r w:rsidRPr="00C14F41">
              <w:rPr>
                <w:rFonts w:ascii="Times New Roman" w:hAnsi="Times New Roman" w:cs="Times New Roman"/>
                <w:sz w:val="24"/>
                <w:szCs w:val="24"/>
              </w:rPr>
              <w:t>S</w:t>
            </w:r>
            <w:r w:rsidR="0063683C" w:rsidRPr="00C14F41">
              <w:rPr>
                <w:rFonts w:ascii="Times New Roman" w:hAnsi="Times New Roman" w:cs="Times New Roman"/>
                <w:sz w:val="24"/>
                <w:szCs w:val="24"/>
              </w:rPr>
              <w:t>2</w:t>
            </w:r>
          </w:p>
        </w:tc>
        <w:tc>
          <w:tcPr>
            <w:tcW w:w="4484" w:type="dxa"/>
            <w:hideMark/>
          </w:tcPr>
          <w:p w14:paraId="449CBA4D" w14:textId="330FE59F" w:rsidR="0087384A" w:rsidRPr="00C14F41"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C14F41" w:rsidRDefault="0087384A" w:rsidP="00F619DC">
            <w:pPr>
              <w:rPr>
                <w:rFonts w:ascii="Times New Roman" w:hAnsi="Times New Roman" w:cs="Times New Roman"/>
                <w:sz w:val="24"/>
                <w:szCs w:val="24"/>
              </w:rPr>
            </w:pPr>
            <w:r w:rsidRPr="00C14F41">
              <w:rPr>
                <w:rFonts w:ascii="Times New Roman" w:hAnsi="Times New Roman" w:cs="Times New Roman"/>
                <w:sz w:val="24"/>
                <w:szCs w:val="24"/>
              </w:rPr>
              <w:t>S</w:t>
            </w:r>
            <w:r w:rsidR="006368F8" w:rsidRPr="00C14F41">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C14F41" w:rsidRDefault="0087384A" w:rsidP="00F619DC">
            <w:pPr>
              <w:rPr>
                <w:rFonts w:ascii="Times New Roman" w:hAnsi="Times New Roman" w:cs="Times New Roman"/>
                <w:sz w:val="24"/>
                <w:szCs w:val="24"/>
              </w:rPr>
            </w:pPr>
          </w:p>
        </w:tc>
      </w:tr>
      <w:tr w:rsidR="000D24BE" w:rsidRPr="00C14F41" w14:paraId="7FA4D4DD" w14:textId="38C2D1BF" w:rsidTr="00ED5803">
        <w:trPr>
          <w:trHeight w:val="2303"/>
        </w:trPr>
        <w:tc>
          <w:tcPr>
            <w:tcW w:w="4950" w:type="dxa"/>
            <w:gridSpan w:val="2"/>
          </w:tcPr>
          <w:p w14:paraId="054693E8" w14:textId="15CB7208" w:rsidR="00D91F65" w:rsidRPr="00C14F41" w:rsidRDefault="00894BA5" w:rsidP="008F41D8">
            <w:pPr>
              <w:tabs>
                <w:tab w:val="left" w:pos="360"/>
              </w:tabs>
              <w:rPr>
                <w:rFonts w:ascii="Times New Roman" w:eastAsia="Arial" w:hAnsi="Times New Roman" w:cs="Times New Roman"/>
                <w:noProof/>
                <w:sz w:val="24"/>
                <w:szCs w:val="24"/>
              </w:rPr>
            </w:pPr>
            <w:r>
              <w:t>Türkiye, uluslararası ölçü ve tartı birimlerinin kabulüyle neleri amaçlamıştır? Yazınız.</w:t>
            </w:r>
          </w:p>
        </w:tc>
        <w:tc>
          <w:tcPr>
            <w:tcW w:w="5530" w:type="dxa"/>
            <w:gridSpan w:val="2"/>
          </w:tcPr>
          <w:p w14:paraId="7534B418" w14:textId="77777777" w:rsidR="00894BA5" w:rsidRDefault="00894BA5" w:rsidP="008F41D8">
            <w:r>
              <w:t xml:space="preserve">Türkiye İktisat Kongresi’nde millî ekonomi anlayışı doğrultusunda önemli kararlar alındı. Bu kararlardan bazıları şunlardır: - Ham maddesi yurt içinde bulunan sanayi dalları kurulmalıdır. - Türk vatandaşları yerli malı kullanımına teşvik edilmelidir. </w:t>
            </w:r>
          </w:p>
          <w:p w14:paraId="1E8EC3A1" w14:textId="77777777" w:rsidR="00C14F41" w:rsidRDefault="00894BA5" w:rsidP="008F41D8">
            <w:pPr>
              <w:rPr>
                <w:b/>
                <w:bCs/>
              </w:rPr>
            </w:pPr>
            <w:r w:rsidRPr="00894BA5">
              <w:rPr>
                <w:b/>
                <w:bCs/>
              </w:rPr>
              <w:t>Türkiye İktisat Kongresi’nde bu kararların alınmasının amaçlarını yazınız.</w:t>
            </w:r>
          </w:p>
          <w:p w14:paraId="523A3427" w14:textId="77777777" w:rsidR="00894BA5" w:rsidRDefault="00894BA5" w:rsidP="008F41D8">
            <w:pPr>
              <w:rPr>
                <w:rFonts w:ascii="Times New Roman" w:hAnsi="Times New Roman" w:cs="Times New Roman"/>
                <w:b/>
                <w:bCs/>
                <w:noProof/>
                <w:sz w:val="24"/>
                <w:szCs w:val="24"/>
              </w:rPr>
            </w:pPr>
          </w:p>
          <w:p w14:paraId="0B0A2006" w14:textId="77777777" w:rsidR="00894BA5" w:rsidRDefault="00894BA5" w:rsidP="008F41D8">
            <w:pPr>
              <w:rPr>
                <w:rFonts w:ascii="Times New Roman" w:hAnsi="Times New Roman" w:cs="Times New Roman"/>
                <w:b/>
                <w:bCs/>
                <w:noProof/>
                <w:sz w:val="24"/>
                <w:szCs w:val="24"/>
              </w:rPr>
            </w:pPr>
          </w:p>
          <w:p w14:paraId="7859F3F5" w14:textId="77777777" w:rsidR="00894BA5" w:rsidRDefault="00894BA5" w:rsidP="008F41D8">
            <w:pPr>
              <w:rPr>
                <w:rFonts w:ascii="Times New Roman" w:hAnsi="Times New Roman" w:cs="Times New Roman"/>
                <w:b/>
                <w:bCs/>
                <w:noProof/>
                <w:sz w:val="24"/>
                <w:szCs w:val="24"/>
              </w:rPr>
            </w:pPr>
          </w:p>
          <w:p w14:paraId="24F570A5" w14:textId="2A78BE99" w:rsidR="00894BA5" w:rsidRPr="00894BA5" w:rsidRDefault="00894BA5" w:rsidP="008F41D8">
            <w:pPr>
              <w:rPr>
                <w:rFonts w:ascii="Times New Roman" w:hAnsi="Times New Roman" w:cs="Times New Roman"/>
                <w:b/>
                <w:bCs/>
                <w:noProof/>
                <w:sz w:val="24"/>
                <w:szCs w:val="24"/>
              </w:rPr>
            </w:pPr>
          </w:p>
        </w:tc>
      </w:tr>
    </w:tbl>
    <w:p w14:paraId="174DEA1B" w14:textId="77777777" w:rsidR="00934769" w:rsidRPr="00C14F41" w:rsidRDefault="00934769" w:rsidP="00F619DC">
      <w:pPr>
        <w:rPr>
          <w:rFonts w:ascii="Times New Roman" w:hAnsi="Times New Roman" w:cs="Times New Roman"/>
          <w:sz w:val="24"/>
          <w:szCs w:val="24"/>
        </w:rPr>
      </w:pPr>
    </w:p>
    <w:p w14:paraId="03DE857F" w14:textId="77777777" w:rsidR="00840E02" w:rsidRPr="00C14F41" w:rsidRDefault="00840E02" w:rsidP="00F619DC">
      <w:pPr>
        <w:rPr>
          <w:rFonts w:ascii="Times New Roman" w:hAnsi="Times New Roman" w:cs="Times New Roman"/>
          <w:sz w:val="24"/>
          <w:szCs w:val="24"/>
        </w:rPr>
      </w:pPr>
    </w:p>
    <w:p w14:paraId="6CF1AE0C" w14:textId="77777777" w:rsidR="0088698A" w:rsidRDefault="0088698A" w:rsidP="00F619DC">
      <w:pPr>
        <w:rPr>
          <w:rFonts w:ascii="Times New Roman" w:hAnsi="Times New Roman" w:cs="Times New Roman"/>
          <w:sz w:val="24"/>
          <w:szCs w:val="24"/>
        </w:rPr>
      </w:pPr>
    </w:p>
    <w:p w14:paraId="45FF7322" w14:textId="77777777" w:rsidR="00E2410C" w:rsidRDefault="00E2410C" w:rsidP="00F619DC">
      <w:pPr>
        <w:rPr>
          <w:rFonts w:ascii="Times New Roman" w:hAnsi="Times New Roman" w:cs="Times New Roman"/>
          <w:sz w:val="24"/>
          <w:szCs w:val="24"/>
        </w:rPr>
      </w:pPr>
    </w:p>
    <w:p w14:paraId="741768D1" w14:textId="77777777" w:rsidR="00E2410C" w:rsidRPr="00C14F41" w:rsidRDefault="00E2410C" w:rsidP="00F619DC">
      <w:pPr>
        <w:rPr>
          <w:rFonts w:ascii="Times New Roman" w:hAnsi="Times New Roman" w:cs="Times New Roman"/>
          <w:sz w:val="24"/>
          <w:szCs w:val="24"/>
        </w:rPr>
      </w:pPr>
    </w:p>
    <w:p w14:paraId="75A86F69" w14:textId="77777777" w:rsidR="00D91F65" w:rsidRPr="00C14F41" w:rsidRDefault="00D91F65"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C14F41" w14:paraId="476D8237" w14:textId="77777777" w:rsidTr="00C23F75">
        <w:trPr>
          <w:trHeight w:val="325"/>
        </w:trPr>
        <w:tc>
          <w:tcPr>
            <w:tcW w:w="557" w:type="dxa"/>
            <w:shd w:val="clear" w:color="auto" w:fill="002060"/>
          </w:tcPr>
          <w:p w14:paraId="420AD814" w14:textId="3E53AF6C" w:rsidR="00714D58" w:rsidRPr="00C14F41" w:rsidRDefault="00714D58" w:rsidP="00F619DC">
            <w:pPr>
              <w:rPr>
                <w:rFonts w:ascii="Times New Roman" w:hAnsi="Times New Roman" w:cs="Times New Roman"/>
                <w:sz w:val="24"/>
                <w:szCs w:val="24"/>
              </w:rPr>
            </w:pPr>
            <w:r w:rsidRPr="00C14F41">
              <w:rPr>
                <w:rFonts w:ascii="Times New Roman" w:hAnsi="Times New Roman" w:cs="Times New Roman"/>
                <w:sz w:val="24"/>
                <w:szCs w:val="24"/>
              </w:rPr>
              <w:lastRenderedPageBreak/>
              <w:t>S</w:t>
            </w:r>
            <w:r w:rsidR="006368F8" w:rsidRPr="00C14F41">
              <w:rPr>
                <w:rFonts w:ascii="Times New Roman" w:hAnsi="Times New Roman" w:cs="Times New Roman"/>
                <w:sz w:val="24"/>
                <w:szCs w:val="24"/>
              </w:rPr>
              <w:t>5</w:t>
            </w:r>
          </w:p>
        </w:tc>
        <w:tc>
          <w:tcPr>
            <w:tcW w:w="4400" w:type="dxa"/>
          </w:tcPr>
          <w:p w14:paraId="351048A4" w14:textId="77777777" w:rsidR="00714D58" w:rsidRPr="00C14F41"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C14F41" w:rsidRDefault="00714D58" w:rsidP="00F619DC">
            <w:pPr>
              <w:rPr>
                <w:rFonts w:ascii="Times New Roman" w:hAnsi="Times New Roman" w:cs="Times New Roman"/>
                <w:sz w:val="24"/>
                <w:szCs w:val="24"/>
              </w:rPr>
            </w:pPr>
            <w:r w:rsidRPr="00C14F41">
              <w:rPr>
                <w:rFonts w:ascii="Times New Roman" w:hAnsi="Times New Roman" w:cs="Times New Roman"/>
                <w:sz w:val="24"/>
                <w:szCs w:val="24"/>
              </w:rPr>
              <w:t>S</w:t>
            </w:r>
            <w:r w:rsidR="006368F8" w:rsidRPr="00C14F41">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C14F41" w:rsidRDefault="00714D58" w:rsidP="00F619DC">
            <w:pPr>
              <w:rPr>
                <w:rFonts w:ascii="Times New Roman" w:hAnsi="Times New Roman" w:cs="Times New Roman"/>
                <w:sz w:val="24"/>
                <w:szCs w:val="24"/>
              </w:rPr>
            </w:pPr>
          </w:p>
        </w:tc>
      </w:tr>
      <w:tr w:rsidR="00F619DC" w:rsidRPr="00C14F41" w14:paraId="3C0077EB" w14:textId="77777777" w:rsidTr="00DE536E">
        <w:tc>
          <w:tcPr>
            <w:tcW w:w="4957" w:type="dxa"/>
            <w:gridSpan w:val="2"/>
          </w:tcPr>
          <w:p w14:paraId="4E0CF3C4" w14:textId="77777777" w:rsidR="00894BA5" w:rsidRDefault="00894BA5" w:rsidP="0088698A">
            <w:pPr>
              <w:tabs>
                <w:tab w:val="left" w:pos="360"/>
                <w:tab w:val="left" w:pos="2340"/>
              </w:tabs>
            </w:pPr>
            <w:r>
              <w:t xml:space="preserve">Milliyetçilik ilkesi; siyasi ve kültürel birliğe, ideal birliğine dayanan bir toplum yapısını ortaya çıkarır. Bu durum, toplumda millî kültürün geliştirilmesi için dil, tarih vb. alanlarda çeşitli çalışmalar yapılmasını ve kurumlar oluşturulmasını öngörür. </w:t>
            </w:r>
          </w:p>
          <w:p w14:paraId="7212F8AC" w14:textId="3C8ED1A1" w:rsidR="00434B81" w:rsidRPr="00894BA5" w:rsidRDefault="00894BA5" w:rsidP="0088698A">
            <w:pPr>
              <w:tabs>
                <w:tab w:val="left" w:pos="360"/>
                <w:tab w:val="left" w:pos="2340"/>
              </w:tabs>
              <w:rPr>
                <w:b/>
                <w:bCs/>
              </w:rPr>
            </w:pPr>
            <w:r w:rsidRPr="00894BA5">
              <w:rPr>
                <w:b/>
                <w:bCs/>
              </w:rPr>
              <w:t>Atatürk Dönemi’nde millî kültürün geliştirilmesi için oluşturulan kurumlardan ikisini yazınız.</w:t>
            </w:r>
          </w:p>
          <w:p w14:paraId="50E35709" w14:textId="77777777" w:rsidR="00894BA5" w:rsidRDefault="00894BA5" w:rsidP="0088698A">
            <w:pPr>
              <w:tabs>
                <w:tab w:val="left" w:pos="360"/>
                <w:tab w:val="left" w:pos="2340"/>
              </w:tabs>
            </w:pPr>
          </w:p>
          <w:p w14:paraId="121ED128" w14:textId="674187B4" w:rsidR="00894BA5" w:rsidRDefault="00E2410C" w:rsidP="0088698A">
            <w:pPr>
              <w:tabs>
                <w:tab w:val="left" w:pos="360"/>
                <w:tab w:val="left" w:pos="2340"/>
              </w:tabs>
              <w:rPr>
                <w:rFonts w:ascii="Segoe UI Symbol" w:eastAsia="Arial" w:hAnsi="Segoe UI Symbol" w:cs="Segoe UI Symbol"/>
                <w:noProof/>
                <w:sz w:val="24"/>
                <w:szCs w:val="24"/>
              </w:rPr>
            </w:pPr>
            <w:r w:rsidRPr="00E2410C">
              <w:rPr>
                <w:rFonts w:ascii="Segoe UI Symbol" w:eastAsia="Arial" w:hAnsi="Segoe UI Symbol" w:cs="Segoe UI Symbol"/>
                <w:noProof/>
                <w:sz w:val="24"/>
                <w:szCs w:val="24"/>
              </w:rPr>
              <w:t>❖</w:t>
            </w:r>
          </w:p>
          <w:p w14:paraId="190D41C6" w14:textId="77777777" w:rsidR="00E2410C" w:rsidRDefault="00E2410C" w:rsidP="0088698A">
            <w:pPr>
              <w:tabs>
                <w:tab w:val="left" w:pos="360"/>
                <w:tab w:val="left" w:pos="2340"/>
              </w:tabs>
              <w:rPr>
                <w:rFonts w:ascii="Times New Roman" w:eastAsia="Arial" w:hAnsi="Times New Roman" w:cs="Times New Roman"/>
                <w:noProof/>
                <w:sz w:val="24"/>
                <w:szCs w:val="24"/>
              </w:rPr>
            </w:pPr>
          </w:p>
          <w:p w14:paraId="4F29520B" w14:textId="2CA113C9" w:rsidR="00E2410C" w:rsidRPr="00C14F41" w:rsidRDefault="00E2410C" w:rsidP="00E2410C">
            <w:pPr>
              <w:tabs>
                <w:tab w:val="left" w:pos="360"/>
                <w:tab w:val="left" w:pos="2340"/>
              </w:tabs>
              <w:rPr>
                <w:rFonts w:ascii="Times New Roman" w:eastAsia="Arial" w:hAnsi="Times New Roman" w:cs="Times New Roman"/>
                <w:noProof/>
                <w:sz w:val="24"/>
                <w:szCs w:val="24"/>
              </w:rPr>
            </w:pPr>
            <w:r w:rsidRPr="00E2410C">
              <w:rPr>
                <w:rFonts w:ascii="Segoe UI Symbol" w:eastAsia="Arial" w:hAnsi="Segoe UI Symbol" w:cs="Segoe UI Symbol"/>
                <w:noProof/>
                <w:sz w:val="24"/>
                <w:szCs w:val="24"/>
              </w:rPr>
              <w:t>❖</w:t>
            </w:r>
          </w:p>
        </w:tc>
        <w:tc>
          <w:tcPr>
            <w:tcW w:w="5499" w:type="dxa"/>
            <w:gridSpan w:val="2"/>
          </w:tcPr>
          <w:p w14:paraId="47164276" w14:textId="068C3489" w:rsidR="00785603" w:rsidRPr="00C14F41" w:rsidRDefault="00894BA5" w:rsidP="0088698A">
            <w:pPr>
              <w:pStyle w:val="AralkYok"/>
              <w:rPr>
                <w:rFonts w:ascii="Times New Roman" w:hAnsi="Times New Roman" w:cs="Times New Roman"/>
                <w:b/>
                <w:bCs/>
                <w:noProof/>
                <w:sz w:val="24"/>
                <w:szCs w:val="24"/>
              </w:rPr>
            </w:pPr>
            <w:r>
              <w:t>Tevhid-i Tedrisat Kanunu’nun (3 Mart 1924) çıkarılma nedenlerini yazınız.</w:t>
            </w:r>
          </w:p>
        </w:tc>
      </w:tr>
    </w:tbl>
    <w:p w14:paraId="31508DC6" w14:textId="77777777" w:rsidR="006368F8" w:rsidRPr="00C14F41"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14F41" w14:paraId="7343182E" w14:textId="77777777" w:rsidTr="00C23F75">
        <w:tc>
          <w:tcPr>
            <w:tcW w:w="557" w:type="dxa"/>
            <w:shd w:val="clear" w:color="auto" w:fill="002060"/>
          </w:tcPr>
          <w:p w14:paraId="5833B3A8" w14:textId="1D65F6ED" w:rsidR="0087384A" w:rsidRPr="00C14F41" w:rsidRDefault="0087384A" w:rsidP="00F619DC">
            <w:pPr>
              <w:rPr>
                <w:rFonts w:ascii="Times New Roman" w:hAnsi="Times New Roman" w:cs="Times New Roman"/>
                <w:sz w:val="24"/>
                <w:szCs w:val="24"/>
              </w:rPr>
            </w:pPr>
            <w:r w:rsidRPr="00C14F41">
              <w:rPr>
                <w:rFonts w:ascii="Times New Roman" w:hAnsi="Times New Roman" w:cs="Times New Roman"/>
                <w:sz w:val="24"/>
                <w:szCs w:val="24"/>
              </w:rPr>
              <w:t>S</w:t>
            </w:r>
            <w:r w:rsidR="006368F8" w:rsidRPr="00C14F41">
              <w:rPr>
                <w:rFonts w:ascii="Times New Roman" w:hAnsi="Times New Roman" w:cs="Times New Roman"/>
                <w:sz w:val="24"/>
                <w:szCs w:val="24"/>
              </w:rPr>
              <w:t>6</w:t>
            </w:r>
          </w:p>
        </w:tc>
        <w:tc>
          <w:tcPr>
            <w:tcW w:w="4400" w:type="dxa"/>
          </w:tcPr>
          <w:p w14:paraId="19DCA4EE" w14:textId="0177439F" w:rsidR="0087384A" w:rsidRPr="00C14F41"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C14F41" w:rsidRDefault="0087384A" w:rsidP="00F619DC">
            <w:pPr>
              <w:rPr>
                <w:rFonts w:ascii="Times New Roman" w:hAnsi="Times New Roman" w:cs="Times New Roman"/>
                <w:sz w:val="24"/>
                <w:szCs w:val="24"/>
              </w:rPr>
            </w:pPr>
            <w:r w:rsidRPr="00C14F41">
              <w:rPr>
                <w:rFonts w:ascii="Times New Roman" w:hAnsi="Times New Roman" w:cs="Times New Roman"/>
                <w:sz w:val="24"/>
                <w:szCs w:val="24"/>
              </w:rPr>
              <w:t>S</w:t>
            </w:r>
            <w:r w:rsidR="00464499" w:rsidRPr="00C14F41">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C14F41" w:rsidRDefault="0087384A" w:rsidP="00F619DC">
            <w:pPr>
              <w:rPr>
                <w:rFonts w:ascii="Times New Roman" w:hAnsi="Times New Roman" w:cs="Times New Roman"/>
                <w:sz w:val="24"/>
                <w:szCs w:val="24"/>
              </w:rPr>
            </w:pPr>
          </w:p>
        </w:tc>
      </w:tr>
      <w:tr w:rsidR="0087384A" w:rsidRPr="00C14F41" w14:paraId="0C299948" w14:textId="77777777" w:rsidTr="006368F8">
        <w:tc>
          <w:tcPr>
            <w:tcW w:w="4957" w:type="dxa"/>
            <w:gridSpan w:val="2"/>
          </w:tcPr>
          <w:p w14:paraId="3B0A1E81" w14:textId="77777777" w:rsidR="00894BA5" w:rsidRDefault="00894BA5" w:rsidP="00F040CC">
            <w:pPr>
              <w:pStyle w:val="AralkYok"/>
            </w:pPr>
            <w:r>
              <w:t>Türkiye İktisat Kongresi’nde millî ekonomi anlayışı doğrultusunda önemli kararlar alındı. Bu kararlardan bazıları şunlardır:</w:t>
            </w:r>
          </w:p>
          <w:p w14:paraId="7AA5D6C7" w14:textId="472D9717" w:rsidR="00894BA5" w:rsidRDefault="00894BA5" w:rsidP="00F040CC">
            <w:pPr>
              <w:pStyle w:val="AralkYok"/>
            </w:pPr>
            <w:r>
              <w:t xml:space="preserve"> - Ham maddesi yurt içinde bulunan sanayi dalları kurulmalıdır. </w:t>
            </w:r>
          </w:p>
          <w:p w14:paraId="702341D0" w14:textId="77777777" w:rsidR="00894BA5" w:rsidRDefault="00894BA5" w:rsidP="00F040CC">
            <w:pPr>
              <w:pStyle w:val="AralkYok"/>
            </w:pPr>
            <w:r>
              <w:t>- Türk vatandaşları yerli malı kullanımına teşvik edilmelidir.</w:t>
            </w:r>
          </w:p>
          <w:p w14:paraId="17C1D5B8" w14:textId="77777777" w:rsidR="00894BA5" w:rsidRPr="00894BA5" w:rsidRDefault="00894BA5" w:rsidP="00F040CC">
            <w:pPr>
              <w:pStyle w:val="AralkYok"/>
              <w:rPr>
                <w:b/>
                <w:bCs/>
              </w:rPr>
            </w:pPr>
            <w:r>
              <w:t xml:space="preserve"> </w:t>
            </w:r>
            <w:r w:rsidRPr="00894BA5">
              <w:rPr>
                <w:b/>
                <w:bCs/>
              </w:rPr>
              <w:t>Türkiye İktisat Kongresi’nde bu kararların alınmasının amaçlarını yazınız.</w:t>
            </w:r>
          </w:p>
          <w:p w14:paraId="1F3C6A37" w14:textId="77777777" w:rsidR="00894BA5" w:rsidRDefault="00894BA5" w:rsidP="00F040CC">
            <w:pPr>
              <w:pStyle w:val="AralkYok"/>
            </w:pPr>
          </w:p>
          <w:p w14:paraId="44C99153" w14:textId="77777777" w:rsidR="00894BA5" w:rsidRDefault="00894BA5" w:rsidP="00F040CC">
            <w:pPr>
              <w:pStyle w:val="AralkYok"/>
            </w:pPr>
          </w:p>
          <w:p w14:paraId="1538C5EA" w14:textId="0E4109D7" w:rsidR="00894BA5" w:rsidRPr="00C14F41" w:rsidRDefault="00894BA5" w:rsidP="00F040CC">
            <w:pPr>
              <w:pStyle w:val="AralkYok"/>
              <w:rPr>
                <w:rFonts w:ascii="Times New Roman" w:eastAsia="Arial" w:hAnsi="Times New Roman" w:cs="Times New Roman"/>
                <w:noProof/>
                <w:sz w:val="24"/>
                <w:szCs w:val="24"/>
              </w:rPr>
            </w:pPr>
          </w:p>
        </w:tc>
        <w:tc>
          <w:tcPr>
            <w:tcW w:w="5499" w:type="dxa"/>
            <w:gridSpan w:val="2"/>
          </w:tcPr>
          <w:p w14:paraId="4B6D02C4" w14:textId="77777777" w:rsidR="00E2410C" w:rsidRDefault="00E2410C" w:rsidP="00840E02">
            <w:r>
              <w:t xml:space="preserve">Anayasa ile Türkiye halkı ulusal egemenliğe dayanmayan hiçbir güç ve kurulu tanımamaya karar verdiği için Misakımillî sınırları içinde Türkiye Büyük Millet Meclisi Hükümeti’nden başka hükümet şekli tanımaz. Dolayısıyla Türkiye halkı, kişisel egemenliğe dayalı olan İstanbul’daki hükümet biçimini, 16 Mart 1920’den başlayarak ve sonsuza kadar tarihe geçmiş saymıştır. </w:t>
            </w:r>
          </w:p>
          <w:p w14:paraId="41F26C18" w14:textId="2F4A2B54" w:rsidR="00785603" w:rsidRPr="00E2410C" w:rsidRDefault="00E2410C" w:rsidP="00840E02">
            <w:pPr>
              <w:rPr>
                <w:rFonts w:ascii="Times New Roman" w:hAnsi="Times New Roman" w:cs="Times New Roman"/>
                <w:b/>
                <w:bCs/>
                <w:noProof/>
                <w:sz w:val="24"/>
                <w:szCs w:val="24"/>
              </w:rPr>
            </w:pPr>
            <w:r w:rsidRPr="00E2410C">
              <w:rPr>
                <w:b/>
                <w:bCs/>
              </w:rPr>
              <w:t>Yukarıda yer alan TBMM kararı hangi kurumun kaldırılmasına yöneliktir?</w:t>
            </w:r>
          </w:p>
        </w:tc>
      </w:tr>
    </w:tbl>
    <w:p w14:paraId="0984D7C5" w14:textId="77777777" w:rsidR="006368F8" w:rsidRPr="00C14F4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2"/>
        <w:gridCol w:w="590"/>
        <w:gridCol w:w="4894"/>
      </w:tblGrid>
      <w:tr w:rsidR="00154A8C" w:rsidRPr="00C14F41" w14:paraId="75090732" w14:textId="77777777" w:rsidTr="00992506">
        <w:tc>
          <w:tcPr>
            <w:tcW w:w="449" w:type="dxa"/>
            <w:shd w:val="clear" w:color="auto" w:fill="002060"/>
          </w:tcPr>
          <w:p w14:paraId="247DE467" w14:textId="0AB92BDA" w:rsidR="0087384A" w:rsidRPr="00C14F41" w:rsidRDefault="0087384A" w:rsidP="00F619DC">
            <w:pPr>
              <w:rPr>
                <w:rFonts w:ascii="Times New Roman" w:hAnsi="Times New Roman" w:cs="Times New Roman"/>
                <w:sz w:val="24"/>
                <w:szCs w:val="24"/>
              </w:rPr>
            </w:pPr>
            <w:r w:rsidRPr="00C14F41">
              <w:rPr>
                <w:rFonts w:ascii="Times New Roman" w:hAnsi="Times New Roman" w:cs="Times New Roman"/>
                <w:sz w:val="24"/>
                <w:szCs w:val="24"/>
              </w:rPr>
              <w:t>S</w:t>
            </w:r>
            <w:r w:rsidR="006368F8" w:rsidRPr="00C14F41">
              <w:rPr>
                <w:rFonts w:ascii="Times New Roman" w:hAnsi="Times New Roman" w:cs="Times New Roman"/>
                <w:sz w:val="24"/>
                <w:szCs w:val="24"/>
              </w:rPr>
              <w:t>7</w:t>
            </w:r>
          </w:p>
        </w:tc>
        <w:tc>
          <w:tcPr>
            <w:tcW w:w="4503" w:type="dxa"/>
          </w:tcPr>
          <w:p w14:paraId="0CB01ACA" w14:textId="77777777" w:rsidR="0087384A" w:rsidRPr="00C14F41"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C14F41" w:rsidRDefault="0087384A" w:rsidP="00F619DC">
            <w:pPr>
              <w:rPr>
                <w:rFonts w:ascii="Times New Roman" w:hAnsi="Times New Roman" w:cs="Times New Roman"/>
                <w:sz w:val="24"/>
                <w:szCs w:val="24"/>
              </w:rPr>
            </w:pPr>
            <w:r w:rsidRPr="00C14F41">
              <w:rPr>
                <w:rFonts w:ascii="Times New Roman" w:hAnsi="Times New Roman" w:cs="Times New Roman"/>
                <w:sz w:val="24"/>
                <w:szCs w:val="24"/>
              </w:rPr>
              <w:t>S1</w:t>
            </w:r>
            <w:r w:rsidR="00464499" w:rsidRPr="00C14F41">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C14F41" w:rsidRDefault="0087384A" w:rsidP="00F619DC">
            <w:pPr>
              <w:rPr>
                <w:rFonts w:ascii="Times New Roman" w:hAnsi="Times New Roman" w:cs="Times New Roman"/>
                <w:sz w:val="24"/>
                <w:szCs w:val="24"/>
              </w:rPr>
            </w:pPr>
          </w:p>
        </w:tc>
      </w:tr>
      <w:tr w:rsidR="00A43BBD" w:rsidRPr="00C14F41" w14:paraId="6EFDE41F" w14:textId="77777777" w:rsidTr="00992506">
        <w:tc>
          <w:tcPr>
            <w:tcW w:w="4952" w:type="dxa"/>
            <w:gridSpan w:val="2"/>
          </w:tcPr>
          <w:p w14:paraId="7BDF6F38" w14:textId="77777777" w:rsidR="00E2410C" w:rsidRDefault="00E2410C" w:rsidP="00A768A1">
            <w:r w:rsidRPr="00E2410C">
              <w:rPr>
                <w:b/>
                <w:bCs/>
              </w:rPr>
              <w:t>Aşağıda Atatürk Döneminde gerçekleştirilen bazı inkılaplar verilmiştir</w:t>
            </w:r>
            <w:r>
              <w:t xml:space="preserve">. </w:t>
            </w:r>
          </w:p>
          <w:p w14:paraId="35AD13AB" w14:textId="75F16C1F" w:rsidR="00C14F41" w:rsidRDefault="00E2410C" w:rsidP="00A768A1">
            <w:r>
              <w:t xml:space="preserve">Verilen inkılaplardan hareketle ilgili ilkeyi bularak </w:t>
            </w:r>
            <w:r>
              <w:t>noktalı yerlere</w:t>
            </w:r>
            <w:r>
              <w:t xml:space="preserve"> yaz</w:t>
            </w:r>
            <w:r>
              <w:t>ınız</w:t>
            </w:r>
            <w:r>
              <w:t>.</w:t>
            </w:r>
          </w:p>
          <w:p w14:paraId="1C829E7F" w14:textId="4DCDC3A6" w:rsidR="00E2410C" w:rsidRDefault="00E2410C" w:rsidP="00A768A1">
            <w:r w:rsidRPr="00E2410C">
              <w:t>●</w:t>
            </w:r>
            <w:r>
              <w:t xml:space="preserve"> </w:t>
            </w:r>
            <w:r>
              <w:t xml:space="preserve">Kabotaj Kanunu’nun çıkarılması Mirasta kadın erkek eşitliğinin sağlanması </w:t>
            </w:r>
          </w:p>
          <w:p w14:paraId="539B8C85" w14:textId="48450FF9" w:rsidR="00E2410C" w:rsidRDefault="00E2410C" w:rsidP="00A768A1">
            <w:r>
              <w:t xml:space="preserve">......................................................... </w:t>
            </w:r>
          </w:p>
          <w:p w14:paraId="507E3977" w14:textId="7A222DFC" w:rsidR="00E2410C" w:rsidRDefault="00E2410C" w:rsidP="00A768A1">
            <w:r w:rsidRPr="00E2410C">
              <w:t>●</w:t>
            </w:r>
            <w:r>
              <w:t xml:space="preserve"> </w:t>
            </w:r>
            <w:r>
              <w:t>Çok partili siyasi hayata geçiş çalışmaları .......................................................</w:t>
            </w:r>
          </w:p>
          <w:p w14:paraId="474559E5" w14:textId="79096FFE" w:rsidR="00E2410C" w:rsidRDefault="00E2410C" w:rsidP="00A768A1">
            <w:r>
              <w:t xml:space="preserve"> </w:t>
            </w:r>
            <w:r w:rsidRPr="00E2410C">
              <w:t>●</w:t>
            </w:r>
            <w:r>
              <w:t xml:space="preserve"> </w:t>
            </w:r>
            <w:r>
              <w:t xml:space="preserve">Tekke ve zaviyelerin kapatılması </w:t>
            </w:r>
          </w:p>
          <w:p w14:paraId="0B38FEE4" w14:textId="77777777" w:rsidR="00E2410C" w:rsidRDefault="00E2410C" w:rsidP="00A768A1">
            <w:r>
              <w:t xml:space="preserve">............................................................ </w:t>
            </w:r>
          </w:p>
          <w:p w14:paraId="475A2B8C" w14:textId="457F2E38" w:rsidR="00E2410C" w:rsidRDefault="00E2410C" w:rsidP="00A768A1">
            <w:pPr>
              <w:rPr>
                <w:rFonts w:ascii="Times New Roman" w:eastAsia="Arial" w:hAnsi="Times New Roman" w:cs="Times New Roman"/>
                <w:noProof/>
                <w:sz w:val="24"/>
                <w:szCs w:val="24"/>
              </w:rPr>
            </w:pPr>
            <w:r w:rsidRPr="00E2410C">
              <w:t>●</w:t>
            </w:r>
            <w:r>
              <w:t xml:space="preserve"> </w:t>
            </w:r>
            <w:r>
              <w:t>Şapka Kanunu’nun çıkarılması</w:t>
            </w:r>
          </w:p>
          <w:p w14:paraId="28F5C5E2" w14:textId="2D77017A" w:rsidR="00E2410C" w:rsidRDefault="00E2410C" w:rsidP="00A768A1">
            <w:pPr>
              <w:rPr>
                <w:rFonts w:ascii="Times New Roman" w:eastAsia="Arial" w:hAnsi="Times New Roman" w:cs="Times New Roman"/>
                <w:noProof/>
                <w:sz w:val="24"/>
                <w:szCs w:val="24"/>
              </w:rPr>
            </w:pPr>
            <w:r>
              <w:t xml:space="preserve">............................................................ </w:t>
            </w:r>
          </w:p>
          <w:p w14:paraId="7C54460C" w14:textId="2FD609CA" w:rsidR="00E2410C" w:rsidRPr="00C14F41" w:rsidRDefault="00E2410C" w:rsidP="00A768A1">
            <w:pPr>
              <w:rPr>
                <w:rFonts w:ascii="Times New Roman" w:eastAsia="Arial" w:hAnsi="Times New Roman" w:cs="Times New Roman"/>
                <w:noProof/>
                <w:sz w:val="24"/>
                <w:szCs w:val="24"/>
              </w:rPr>
            </w:pPr>
          </w:p>
        </w:tc>
        <w:tc>
          <w:tcPr>
            <w:tcW w:w="5494" w:type="dxa"/>
            <w:gridSpan w:val="2"/>
          </w:tcPr>
          <w:p w14:paraId="146F58D6" w14:textId="77777777" w:rsidR="00D91F65" w:rsidRDefault="00E2410C" w:rsidP="00A768A1">
            <w:r>
              <w:t>I. Dünya Savaşı’ndan sonra burayı işgal eden İngiltere, zengin petrol yataklarına sahip bu yöreden vazgeçmek istemiyordu. TBMM ise buranın Misakımillî sınırları içerisinde yer aldığını belirterek İngiltere’nin bu isteğini reddetmiştir. İsmet (İnönü) Paşa da bu konuda Türkiye’nin bakış açısını şu cümle ile ifade etmiştir: ''Bu toprak bizim için bir vatan meselesi, sizin için ise bir petrol meselesidir.”</w:t>
            </w:r>
          </w:p>
          <w:p w14:paraId="666A1ED5" w14:textId="77777777" w:rsidR="00E2410C" w:rsidRDefault="00E2410C" w:rsidP="00A768A1"/>
          <w:p w14:paraId="46B02811" w14:textId="49B2C430" w:rsidR="00E2410C" w:rsidRPr="00E2410C" w:rsidRDefault="00E2410C" w:rsidP="00A768A1">
            <w:pPr>
              <w:rPr>
                <w:rFonts w:ascii="Times New Roman" w:hAnsi="Times New Roman" w:cs="Times New Roman"/>
                <w:b/>
                <w:bCs/>
                <w:noProof/>
                <w:sz w:val="24"/>
                <w:szCs w:val="24"/>
              </w:rPr>
            </w:pPr>
            <w:r w:rsidRPr="00E2410C">
              <w:rPr>
                <w:b/>
                <w:bCs/>
              </w:rPr>
              <w:t>Parçada bahsedilen Atatürk dönemi dış politikasında sorun olan şehir hangisidir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455ADE">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DE06" w14:textId="77777777" w:rsidR="00455ADE" w:rsidRDefault="00455ADE" w:rsidP="00804A3F">
      <w:pPr>
        <w:spacing w:after="0" w:line="240" w:lineRule="auto"/>
      </w:pPr>
      <w:r>
        <w:separator/>
      </w:r>
    </w:p>
  </w:endnote>
  <w:endnote w:type="continuationSeparator" w:id="0">
    <w:p w14:paraId="65D9252D" w14:textId="77777777" w:rsidR="00455ADE" w:rsidRDefault="00455AD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C8E49" w14:textId="77777777" w:rsidR="00455ADE" w:rsidRDefault="00455ADE" w:rsidP="00804A3F">
      <w:pPr>
        <w:spacing w:after="0" w:line="240" w:lineRule="auto"/>
      </w:pPr>
      <w:r>
        <w:separator/>
      </w:r>
    </w:p>
  </w:footnote>
  <w:footnote w:type="continuationSeparator" w:id="0">
    <w:p w14:paraId="5C4EB93A" w14:textId="77777777" w:rsidR="00455ADE" w:rsidRDefault="00455AD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786F74"/>
    <w:multiLevelType w:val="hybridMultilevel"/>
    <w:tmpl w:val="0346D7E2"/>
    <w:lvl w:ilvl="0" w:tplc="0982FC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2"/>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23632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5E3"/>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0659"/>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56E96"/>
    <w:rsid w:val="0026590E"/>
    <w:rsid w:val="00267A32"/>
    <w:rsid w:val="00281E21"/>
    <w:rsid w:val="002855B9"/>
    <w:rsid w:val="002867FB"/>
    <w:rsid w:val="0029411C"/>
    <w:rsid w:val="002A050C"/>
    <w:rsid w:val="002A4636"/>
    <w:rsid w:val="002D12FD"/>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F4052"/>
    <w:rsid w:val="003F5E66"/>
    <w:rsid w:val="00402347"/>
    <w:rsid w:val="00402434"/>
    <w:rsid w:val="0040330A"/>
    <w:rsid w:val="00417653"/>
    <w:rsid w:val="004212DB"/>
    <w:rsid w:val="004214E3"/>
    <w:rsid w:val="00421FAB"/>
    <w:rsid w:val="00425270"/>
    <w:rsid w:val="00434B81"/>
    <w:rsid w:val="004404F1"/>
    <w:rsid w:val="00443A25"/>
    <w:rsid w:val="00447300"/>
    <w:rsid w:val="00452B80"/>
    <w:rsid w:val="00455ADE"/>
    <w:rsid w:val="004636AD"/>
    <w:rsid w:val="00464499"/>
    <w:rsid w:val="00467120"/>
    <w:rsid w:val="00467749"/>
    <w:rsid w:val="004734CD"/>
    <w:rsid w:val="00474B67"/>
    <w:rsid w:val="004929E8"/>
    <w:rsid w:val="004A152A"/>
    <w:rsid w:val="004A475E"/>
    <w:rsid w:val="004A4F08"/>
    <w:rsid w:val="004A5217"/>
    <w:rsid w:val="004A588A"/>
    <w:rsid w:val="004B000A"/>
    <w:rsid w:val="004B4A5B"/>
    <w:rsid w:val="004B6955"/>
    <w:rsid w:val="004C1B9A"/>
    <w:rsid w:val="004C7F85"/>
    <w:rsid w:val="004D5F0A"/>
    <w:rsid w:val="004D6CB5"/>
    <w:rsid w:val="004E33A0"/>
    <w:rsid w:val="004E4B4F"/>
    <w:rsid w:val="004F5AF6"/>
    <w:rsid w:val="004F6D41"/>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3F06"/>
    <w:rsid w:val="005D4A6E"/>
    <w:rsid w:val="005E7834"/>
    <w:rsid w:val="005F2DA8"/>
    <w:rsid w:val="005F6907"/>
    <w:rsid w:val="00613A0E"/>
    <w:rsid w:val="00616D12"/>
    <w:rsid w:val="00620E13"/>
    <w:rsid w:val="00623362"/>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A0C64"/>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27D71"/>
    <w:rsid w:val="007322AF"/>
    <w:rsid w:val="007347AE"/>
    <w:rsid w:val="00746323"/>
    <w:rsid w:val="00747C55"/>
    <w:rsid w:val="00750B70"/>
    <w:rsid w:val="007517E7"/>
    <w:rsid w:val="00752C42"/>
    <w:rsid w:val="00756D6A"/>
    <w:rsid w:val="00765AC5"/>
    <w:rsid w:val="00767D94"/>
    <w:rsid w:val="007737C1"/>
    <w:rsid w:val="00773935"/>
    <w:rsid w:val="007752D9"/>
    <w:rsid w:val="00783633"/>
    <w:rsid w:val="00785603"/>
    <w:rsid w:val="007867ED"/>
    <w:rsid w:val="0078735C"/>
    <w:rsid w:val="00791D16"/>
    <w:rsid w:val="007963B8"/>
    <w:rsid w:val="00796F58"/>
    <w:rsid w:val="007A0355"/>
    <w:rsid w:val="007B7FD4"/>
    <w:rsid w:val="007C31C2"/>
    <w:rsid w:val="007C46BA"/>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AE3"/>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4BA5"/>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360A"/>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68A1"/>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44B8"/>
    <w:rsid w:val="00AE5004"/>
    <w:rsid w:val="00AF08E3"/>
    <w:rsid w:val="00AF3870"/>
    <w:rsid w:val="00AF5AA5"/>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306"/>
    <w:rsid w:val="00B92CFB"/>
    <w:rsid w:val="00B9589A"/>
    <w:rsid w:val="00B96BB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3708"/>
    <w:rsid w:val="00C049C2"/>
    <w:rsid w:val="00C13F4F"/>
    <w:rsid w:val="00C14F41"/>
    <w:rsid w:val="00C21CD7"/>
    <w:rsid w:val="00C23F75"/>
    <w:rsid w:val="00C4032E"/>
    <w:rsid w:val="00C40C39"/>
    <w:rsid w:val="00C46B7D"/>
    <w:rsid w:val="00C4729D"/>
    <w:rsid w:val="00C50EA1"/>
    <w:rsid w:val="00C52D6F"/>
    <w:rsid w:val="00C62241"/>
    <w:rsid w:val="00C622FB"/>
    <w:rsid w:val="00C64DC8"/>
    <w:rsid w:val="00C677FE"/>
    <w:rsid w:val="00C732C2"/>
    <w:rsid w:val="00C8179A"/>
    <w:rsid w:val="00C83B6B"/>
    <w:rsid w:val="00C84BDD"/>
    <w:rsid w:val="00CA033F"/>
    <w:rsid w:val="00CA17AA"/>
    <w:rsid w:val="00CA212C"/>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1F65"/>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2410C"/>
    <w:rsid w:val="00E4304A"/>
    <w:rsid w:val="00E60694"/>
    <w:rsid w:val="00E66B53"/>
    <w:rsid w:val="00E743FF"/>
    <w:rsid w:val="00E84797"/>
    <w:rsid w:val="00E867DF"/>
    <w:rsid w:val="00EA2617"/>
    <w:rsid w:val="00EA44FF"/>
    <w:rsid w:val="00EA4910"/>
    <w:rsid w:val="00EB0914"/>
    <w:rsid w:val="00EC539F"/>
    <w:rsid w:val="00ED054E"/>
    <w:rsid w:val="00ED20D3"/>
    <w:rsid w:val="00ED5803"/>
    <w:rsid w:val="00ED5BFC"/>
    <w:rsid w:val="00EE3596"/>
    <w:rsid w:val="00EF303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2322"/>
    <w:rsid w:val="00F6589B"/>
    <w:rsid w:val="00F66FBD"/>
    <w:rsid w:val="00F67E8A"/>
    <w:rsid w:val="00F7722F"/>
    <w:rsid w:val="00F86F17"/>
    <w:rsid w:val="00F945E2"/>
    <w:rsid w:val="00F969FE"/>
    <w:rsid w:val="00FA2DAE"/>
    <w:rsid w:val="00FB09C9"/>
    <w:rsid w:val="00FB11FE"/>
    <w:rsid w:val="00FB1872"/>
    <w:rsid w:val="00FB3C0B"/>
    <w:rsid w:val="00FC36ED"/>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594</Words>
  <Characters>3391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2024-03-04T20:46:00Z</dcterms:created>
  <dcterms:modified xsi:type="dcterms:W3CDTF">2024-04-27T08:03:00Z</dcterms:modified>
</cp:coreProperties>
</file>