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ADDB5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D45E9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ADDB5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D45E9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16E5B5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382393">
        <w:rPr>
          <w:rFonts w:cstheme="minorHAnsi"/>
          <w:b/>
          <w:bCs/>
          <w:sz w:val="20"/>
          <w:szCs w:val="20"/>
        </w:rPr>
        <w:t>GÖRGÜ KURALLARI VE NEZAKET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BA1D6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2A8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6E2A8D" w14:paraId="72BFACFB" w14:textId="77777777" w:rsidTr="00447300">
        <w:tc>
          <w:tcPr>
            <w:tcW w:w="4957" w:type="dxa"/>
            <w:gridSpan w:val="2"/>
          </w:tcPr>
          <w:p w14:paraId="635E37E8" w14:textId="4072DC84" w:rsidR="00C50FA8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Okuldaki ortak alanlarını temiz ve düzenli tutmak neden önemlidir? Kısaca açıklayınız. </w:t>
            </w:r>
          </w:p>
          <w:p w14:paraId="21568655" w14:textId="77777777" w:rsidR="00C50FA8" w:rsidRPr="006E2A8D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2B6649C" w14:textId="77777777" w:rsidR="00C50FA8" w:rsidRPr="006E2A8D" w:rsidRDefault="00C50FA8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920D66" w14:textId="77777777" w:rsidR="0099729E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99729E" w:rsidRPr="006E2A8D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3830C5E6" w:rsidR="00C50FA8" w:rsidRPr="006E2A8D" w:rsidRDefault="006E2A8D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Marketlerde ve kantinlerde neden sesimizi yükseltmeden konuşmamız önemlidir? </w:t>
            </w:r>
          </w:p>
        </w:tc>
      </w:tr>
    </w:tbl>
    <w:p w14:paraId="1B459CDF" w14:textId="1FE04A01" w:rsidR="00464499" w:rsidRPr="006E2A8D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6E2A8D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6E2A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6E2A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6E2A8D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6E2A8D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14D61D92" w:rsidR="00382393" w:rsidRPr="006E2A8D" w:rsidRDefault="006E2A8D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Komşunuzla karşılaştığınızda hangi nezaket ifadelerini kullanırsınız ve bu durum komşuluk ilişkilerinize nasıl katkıda bulunur? </w:t>
            </w:r>
          </w:p>
        </w:tc>
        <w:tc>
          <w:tcPr>
            <w:tcW w:w="5450" w:type="dxa"/>
            <w:gridSpan w:val="2"/>
          </w:tcPr>
          <w:p w14:paraId="158515DF" w14:textId="0A4B0C19" w:rsidR="0099729E" w:rsidRPr="006E2A8D" w:rsidRDefault="006E2A8D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Kültürel bir festivalde aşırılık içeren davranışlar neler olabilir ve bu davranışlardan kaçınmak için ne yapmalısınız? </w:t>
            </w:r>
          </w:p>
          <w:p w14:paraId="249DACB9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154A871" w14:textId="77777777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4F570A5" w14:textId="6E7A3BB6" w:rsidR="0099729E" w:rsidRPr="006E2A8D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6E2A8D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6E2A8D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6E2A8D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A8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6E2A8D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6E2A8D" w14:paraId="3C0077EB" w14:textId="77777777" w:rsidTr="008C76EE">
        <w:tc>
          <w:tcPr>
            <w:tcW w:w="10456" w:type="dxa"/>
            <w:gridSpan w:val="2"/>
          </w:tcPr>
          <w:p w14:paraId="234B3B28" w14:textId="67E24853" w:rsidR="00382393" w:rsidRPr="006E2A8D" w:rsidRDefault="006E2A8D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6E2A8D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 tiyatro gösterisi sırasında uygun olmayan davranışları gözlemlediğinizde nasıl tepki vermelisiniz? </w:t>
            </w:r>
          </w:p>
          <w:p w14:paraId="46A284FD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FF3B0F1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7D7A89F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9F5FCBE" w14:textId="77777777" w:rsidR="0099729E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F461687" w14:textId="77777777" w:rsidR="0099729E" w:rsidRPr="006E2A8D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1C8E292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6E2A8D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6E2A8D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215A54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421F0" w14:textId="77777777" w:rsidR="00215A54" w:rsidRDefault="00215A54" w:rsidP="00804A3F">
      <w:pPr>
        <w:spacing w:after="0" w:line="240" w:lineRule="auto"/>
      </w:pPr>
      <w:r>
        <w:separator/>
      </w:r>
    </w:p>
  </w:endnote>
  <w:endnote w:type="continuationSeparator" w:id="0">
    <w:p w14:paraId="7E83AF3F" w14:textId="77777777" w:rsidR="00215A54" w:rsidRDefault="00215A5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3CA87" w14:textId="77777777" w:rsidR="00215A54" w:rsidRDefault="00215A54" w:rsidP="00804A3F">
      <w:pPr>
        <w:spacing w:after="0" w:line="240" w:lineRule="auto"/>
      </w:pPr>
      <w:r>
        <w:separator/>
      </w:r>
    </w:p>
  </w:footnote>
  <w:footnote w:type="continuationSeparator" w:id="0">
    <w:p w14:paraId="494A72B4" w14:textId="77777777" w:rsidR="00215A54" w:rsidRDefault="00215A5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409F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630E"/>
    <w:rsid w:val="00187F22"/>
    <w:rsid w:val="001903FF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5A54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76F6D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A8D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45E9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2024-02-27T18:01:00Z</dcterms:created>
  <dcterms:modified xsi:type="dcterms:W3CDTF">2024-05-05T11:23:00Z</dcterms:modified>
</cp:coreProperties>
</file>