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194635ED" w14:textId="32F9A5E1"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1F2ED1" w14:paraId="72BFACFB" w14:textId="77777777" w:rsidTr="00447300">
        <w:tc>
          <w:tcPr>
            <w:tcW w:w="4957" w:type="dxa"/>
            <w:gridSpan w:val="2"/>
          </w:tcPr>
          <w:p w14:paraId="6D3527A5" w14:textId="77777777" w:rsidR="00C00B15" w:rsidRPr="00A43F38" w:rsidRDefault="00C00B15" w:rsidP="00C00B15">
            <w:pPr>
              <w:rPr>
                <w:rFonts w:ascii="Calibri" w:hAnsi="Calibri" w:cs="Calibri"/>
              </w:rPr>
            </w:pPr>
            <w:r w:rsidRPr="00A43F38">
              <w:rPr>
                <w:rFonts w:ascii="Calibri" w:hAnsi="Calibri" w:cs="Calibri"/>
              </w:rPr>
              <w:t>Doğal bir liman olan İzmit Körfezi, işlek bir deniz yoludur. Bunun yanında gelişmiş bir kara yolu ve demir yolu ağına sahiptir. Kışlar kısmen ılık ve yağışlı, yazlar sıcak ve az yağışlı geçer. Burada bulunan pek çok fabrikada plastik, tekstil, otomotiv, kimya, metal, mobilya vb. alanlarda üretim yapılmaktadır. Tüm bunlar Kocaeli’nin nüfusunu artıran nedenlerdendir.</w:t>
            </w:r>
          </w:p>
          <w:p w14:paraId="2B3EC7D9" w14:textId="77777777" w:rsidR="00C00B15" w:rsidRDefault="00C00B15" w:rsidP="00C00B15">
            <w:pPr>
              <w:spacing w:line="240" w:lineRule="atLeast"/>
              <w:rPr>
                <w:rFonts w:ascii="Calibri" w:hAnsi="Calibri" w:cs="Calibri"/>
                <w:b/>
              </w:rPr>
            </w:pPr>
            <w:r w:rsidRPr="00A43F38">
              <w:rPr>
                <w:rFonts w:ascii="Calibri" w:hAnsi="Calibri" w:cs="Calibri"/>
                <w:b/>
              </w:rPr>
              <w:t>Bu metinde bir yerin nüfusunun fazla olmasında etkili olan faktörlerin hangilerinden bahsedilmiştir?</w:t>
            </w:r>
          </w:p>
          <w:p w14:paraId="2739B9A9" w14:textId="77777777" w:rsidR="00C00B15" w:rsidRDefault="00C00B15" w:rsidP="00C00B15">
            <w:pPr>
              <w:spacing w:line="240" w:lineRule="atLeast"/>
              <w:rPr>
                <w:rFonts w:ascii="Calibri" w:hAnsi="Calibri" w:cs="Calibri"/>
                <w:b/>
              </w:rPr>
            </w:pPr>
          </w:p>
          <w:p w14:paraId="0FFA3278" w14:textId="77777777" w:rsidR="00C00B15" w:rsidRDefault="00C00B15" w:rsidP="00C00B15">
            <w:pPr>
              <w:spacing w:line="240" w:lineRule="atLeast"/>
              <w:rPr>
                <w:rFonts w:ascii="Calibri" w:hAnsi="Calibri" w:cs="Calibri"/>
                <w:b/>
              </w:rPr>
            </w:pPr>
          </w:p>
          <w:p w14:paraId="13C9965E" w14:textId="77777777" w:rsidR="00C00B15" w:rsidRDefault="00C00B15" w:rsidP="00C00B15">
            <w:pPr>
              <w:spacing w:line="240" w:lineRule="atLeast"/>
              <w:rPr>
                <w:rFonts w:ascii="Calibri" w:hAnsi="Calibri" w:cs="Calibri"/>
                <w:b/>
              </w:rPr>
            </w:pPr>
          </w:p>
          <w:p w14:paraId="38526D6A" w14:textId="77777777" w:rsidR="00C00B15" w:rsidRDefault="00C00B15" w:rsidP="00C00B15">
            <w:pPr>
              <w:spacing w:line="240" w:lineRule="atLeast"/>
              <w:rPr>
                <w:rFonts w:ascii="Calibri" w:hAnsi="Calibri" w:cs="Calibri"/>
                <w:b/>
              </w:rPr>
            </w:pPr>
          </w:p>
          <w:p w14:paraId="1C69E29D" w14:textId="77777777" w:rsidR="00C00B15" w:rsidRDefault="00C00B15" w:rsidP="00C00B15">
            <w:pPr>
              <w:spacing w:line="240" w:lineRule="atLeast"/>
              <w:rPr>
                <w:rFonts w:ascii="Calibri" w:hAnsi="Calibri" w:cs="Calibri"/>
                <w:b/>
              </w:rPr>
            </w:pPr>
          </w:p>
          <w:p w14:paraId="725D6630" w14:textId="77777777" w:rsidR="00C00B15" w:rsidRPr="00A43F38" w:rsidRDefault="00C00B15" w:rsidP="00C00B15">
            <w:pPr>
              <w:spacing w:line="240" w:lineRule="atLeast"/>
              <w:rPr>
                <w:rFonts w:ascii="Calibri" w:hAnsi="Calibri" w:cs="Calibri"/>
                <w:b/>
              </w:rPr>
            </w:pPr>
          </w:p>
          <w:p w14:paraId="7F9D365B" w14:textId="73AC5974" w:rsidR="001F2ED1" w:rsidRPr="001F2ED1" w:rsidRDefault="001F2ED1" w:rsidP="001F2ED1">
            <w:pPr>
              <w:rPr>
                <w:rFonts w:ascii="Times New Roman" w:eastAsia="Arial" w:hAnsi="Times New Roman" w:cs="Times New Roman"/>
                <w:noProof/>
              </w:rPr>
            </w:pPr>
          </w:p>
        </w:tc>
        <w:tc>
          <w:tcPr>
            <w:tcW w:w="5499" w:type="dxa"/>
            <w:gridSpan w:val="2"/>
          </w:tcPr>
          <w:p w14:paraId="49E9CE3D" w14:textId="77777777" w:rsidR="00C00B15" w:rsidRPr="00A43F38" w:rsidRDefault="00C00B15" w:rsidP="00C00B15">
            <w:pPr>
              <w:jc w:val="both"/>
              <w:rPr>
                <w:rFonts w:ascii="Calibri" w:hAnsi="Calibri" w:cs="Calibri"/>
              </w:rPr>
            </w:pPr>
            <w:r w:rsidRPr="00A43F38">
              <w:rPr>
                <w:rFonts w:ascii="Calibri" w:hAnsi="Calibri" w:cs="Calibri"/>
              </w:rPr>
              <w:t>Matbaayı icat edenler Çinlilerdi. IX. yüzyılda, Çinliler, tüm sayfanın tahtadan kalıplarını çıkartıyorlardı. Daha sonraları, Çin alfabesinin harflerini ayrı bloklar hâlinde oyup, çıkararak belirli kalıplar elde ettiler ve kalıpları tekrar tekrar kullandılar. 1455’te ise Avrupa’da Gutenberg, harf kalıplarının basılacak metne göre dizildiği baskı yöntemini kullandı.</w:t>
            </w:r>
          </w:p>
          <w:p w14:paraId="2999DF2A" w14:textId="77777777" w:rsidR="00C00B15" w:rsidRPr="00A43F38" w:rsidRDefault="00C00B15" w:rsidP="00C00B15">
            <w:pPr>
              <w:rPr>
                <w:rFonts w:ascii="Calibri" w:hAnsi="Calibri" w:cs="Calibri"/>
                <w:b/>
              </w:rPr>
            </w:pPr>
            <w:r w:rsidRPr="00A43F38">
              <w:rPr>
                <w:rFonts w:ascii="Calibri" w:hAnsi="Calibri" w:cs="Calibri"/>
                <w:b/>
              </w:rPr>
              <w:t>Verilen bu bilgileri; bilginin korunması, yaygınlaştırılması ve aktarılmasına katkıları açısından yorumlayınız ?</w:t>
            </w:r>
          </w:p>
          <w:p w14:paraId="6C1BA295" w14:textId="77777777" w:rsidR="00C00B15" w:rsidRDefault="00C00B15" w:rsidP="001F2ED1">
            <w:pPr>
              <w:rPr>
                <w:rFonts w:ascii="Calibri" w:hAnsi="Calibri" w:cs="Calibri"/>
              </w:rPr>
            </w:pPr>
          </w:p>
          <w:p w14:paraId="4D3B307B" w14:textId="56D3BCC1" w:rsidR="001F2ED1" w:rsidRPr="001F2ED1" w:rsidRDefault="001F2ED1" w:rsidP="001F2ED1">
            <w:pPr>
              <w:rPr>
                <w:rFonts w:ascii="Times New Roman" w:hAnsi="Times New Roman" w:cs="Times New Roman"/>
                <w:noProof/>
              </w:rPr>
            </w:pPr>
          </w:p>
        </w:tc>
      </w:tr>
    </w:tbl>
    <w:p w14:paraId="1B459CDF" w14:textId="1FE04A01" w:rsidR="00464499" w:rsidRPr="001F2ED1"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1F2ED1" w14:paraId="4BA3EE78" w14:textId="44169730" w:rsidTr="00ED5803">
        <w:trPr>
          <w:trHeight w:val="332"/>
        </w:trPr>
        <w:tc>
          <w:tcPr>
            <w:tcW w:w="466" w:type="dxa"/>
            <w:shd w:val="clear" w:color="auto" w:fill="002060"/>
          </w:tcPr>
          <w:p w14:paraId="2CBA73D9" w14:textId="61E78B54"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3C" w:rsidRPr="001F2ED1">
              <w:rPr>
                <w:rFonts w:ascii="Times New Roman" w:hAnsi="Times New Roman" w:cs="Times New Roman"/>
              </w:rPr>
              <w:t>2</w:t>
            </w:r>
          </w:p>
        </w:tc>
        <w:tc>
          <w:tcPr>
            <w:tcW w:w="4484" w:type="dxa"/>
            <w:hideMark/>
          </w:tcPr>
          <w:p w14:paraId="449CBA4D" w14:textId="330FE59F" w:rsidR="0087384A" w:rsidRPr="001F2ED1" w:rsidRDefault="0087384A" w:rsidP="00F619DC">
            <w:pPr>
              <w:rPr>
                <w:rFonts w:ascii="Times New Roman" w:hAnsi="Times New Roman" w:cs="Times New Roman"/>
              </w:rPr>
            </w:pPr>
          </w:p>
        </w:tc>
        <w:tc>
          <w:tcPr>
            <w:tcW w:w="449" w:type="dxa"/>
            <w:shd w:val="clear" w:color="auto" w:fill="002060"/>
          </w:tcPr>
          <w:p w14:paraId="56EEEACF" w14:textId="0D8D404A"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4</w:t>
            </w:r>
          </w:p>
        </w:tc>
        <w:tc>
          <w:tcPr>
            <w:tcW w:w="5081" w:type="dxa"/>
            <w:shd w:val="clear" w:color="auto" w:fill="FFFFFF" w:themeFill="background1"/>
          </w:tcPr>
          <w:p w14:paraId="31B2F08B" w14:textId="01A23606" w:rsidR="0087384A" w:rsidRPr="001F2ED1" w:rsidRDefault="0087384A" w:rsidP="00F619DC">
            <w:pPr>
              <w:rPr>
                <w:rFonts w:ascii="Times New Roman" w:hAnsi="Times New Roman" w:cs="Times New Roman"/>
              </w:rPr>
            </w:pPr>
          </w:p>
        </w:tc>
      </w:tr>
      <w:tr w:rsidR="00512E56" w:rsidRPr="001F2ED1" w14:paraId="7FA4D4DD" w14:textId="38C2D1BF" w:rsidTr="00ED5803">
        <w:trPr>
          <w:trHeight w:val="2303"/>
        </w:trPr>
        <w:tc>
          <w:tcPr>
            <w:tcW w:w="4950" w:type="dxa"/>
            <w:gridSpan w:val="2"/>
          </w:tcPr>
          <w:p w14:paraId="65196579" w14:textId="77777777" w:rsidR="00C00B15" w:rsidRPr="00A43F38" w:rsidRDefault="00C00B15" w:rsidP="00C00B15">
            <w:pPr>
              <w:rPr>
                <w:rFonts w:ascii="Calibri" w:hAnsi="Calibri" w:cs="Calibri"/>
              </w:rPr>
            </w:pPr>
            <w:r w:rsidRPr="00A43F38">
              <w:rPr>
                <w:rFonts w:ascii="Calibri" w:hAnsi="Calibri" w:cs="Calibri"/>
              </w:rPr>
              <w:t>Tımar sisteminde üretim yapan çiftçi, toprağını sebepsiz yere ekip biçmezse toprağı elinden alınırdı. Toprağı üç yıl ekip biçmeyen çiftçi “çiftbozan akçesi” adında bir vergi ödemek zorunda kalırdı.</w:t>
            </w:r>
          </w:p>
          <w:p w14:paraId="1A56CC45" w14:textId="77777777" w:rsidR="00C00B15" w:rsidRPr="00A43F38" w:rsidRDefault="00C00B15" w:rsidP="00C00B15">
            <w:pPr>
              <w:rPr>
                <w:rFonts w:ascii="Calibri" w:hAnsi="Calibri" w:cs="Calibri"/>
                <w:b/>
              </w:rPr>
            </w:pPr>
            <w:r w:rsidRPr="00A43F38">
              <w:rPr>
                <w:rFonts w:ascii="Calibri" w:hAnsi="Calibri" w:cs="Calibri"/>
                <w:b/>
              </w:rPr>
              <w:t xml:space="preserve">Osmanlı Devleti’nin toprağı üç yıl üst üste ekmeyen çiftçiye ceza uygulamasının amacı nedir? </w:t>
            </w:r>
          </w:p>
          <w:p w14:paraId="0EE72978" w14:textId="77777777" w:rsidR="00C00B15" w:rsidRDefault="00C00B15" w:rsidP="00C00B15">
            <w:pPr>
              <w:rPr>
                <w:rFonts w:ascii="Calibri" w:hAnsi="Calibri" w:cs="Calibri"/>
                <w:b/>
              </w:rPr>
            </w:pPr>
            <w:r w:rsidRPr="00A43F38">
              <w:rPr>
                <w:rFonts w:ascii="Calibri" w:hAnsi="Calibri" w:cs="Calibri"/>
                <w:b/>
              </w:rPr>
              <w:t>Açıklayınız.</w:t>
            </w:r>
            <w:r>
              <w:rPr>
                <w:rFonts w:ascii="Calibri" w:hAnsi="Calibri" w:cs="Calibri"/>
                <w:b/>
              </w:rPr>
              <w:t>?</w:t>
            </w:r>
          </w:p>
          <w:p w14:paraId="552E8F20" w14:textId="7CE4A421" w:rsidR="00C00B15" w:rsidRPr="00A43F38" w:rsidRDefault="00C00B15" w:rsidP="00C00B15">
            <w:pPr>
              <w:rPr>
                <w:rFonts w:ascii="Calibri" w:hAnsi="Calibri" w:cs="Calibri"/>
                <w:b/>
              </w:rPr>
            </w:pPr>
            <w:r>
              <w:rPr>
                <w:rFonts w:ascii="Calibri" w:hAnsi="Calibri" w:cs="Calibri"/>
                <w:b/>
              </w:rPr>
              <w:t xml:space="preserve"> </w:t>
            </w:r>
          </w:p>
          <w:p w14:paraId="054693E8" w14:textId="1B9959DE" w:rsidR="00512E56" w:rsidRPr="001F2ED1" w:rsidRDefault="00512E56" w:rsidP="00512E56">
            <w:pPr>
              <w:tabs>
                <w:tab w:val="left" w:pos="360"/>
              </w:tabs>
              <w:rPr>
                <w:rFonts w:ascii="Times New Roman" w:eastAsia="Arial" w:hAnsi="Times New Roman" w:cs="Times New Roman"/>
                <w:noProof/>
              </w:rPr>
            </w:pPr>
          </w:p>
        </w:tc>
        <w:tc>
          <w:tcPr>
            <w:tcW w:w="5530" w:type="dxa"/>
            <w:gridSpan w:val="2"/>
          </w:tcPr>
          <w:p w14:paraId="5CC90F3D" w14:textId="64F32AAC" w:rsidR="001F2ED1" w:rsidRPr="001F2ED1" w:rsidRDefault="001F2ED1" w:rsidP="001F2ED1">
            <w:pPr>
              <w:shd w:val="clear" w:color="auto" w:fill="FFFFFF"/>
              <w:spacing w:line="240" w:lineRule="auto"/>
              <w:rPr>
                <w:rFonts w:ascii="Times New Roman" w:eastAsia="Times New Roman" w:hAnsi="Times New Roman" w:cs="Times New Roman"/>
                <w:color w:val="444444"/>
                <w:lang w:eastAsia="tr-TR"/>
              </w:rPr>
            </w:pPr>
            <w:r w:rsidRPr="001F2ED1">
              <w:rPr>
                <w:rFonts w:ascii="Times New Roman" w:eastAsia="Times New Roman" w:hAnsi="Times New Roman" w:cs="Times New Roman"/>
                <w:noProof/>
                <w:color w:val="444444"/>
                <w:lang w:eastAsia="tr-TR"/>
              </w:rPr>
              <w:drawing>
                <wp:inline distT="0" distB="0" distL="0" distR="0" wp14:anchorId="3932613C" wp14:editId="037BBFB4">
                  <wp:extent cx="3340735" cy="2331720"/>
                  <wp:effectExtent l="0" t="0" r="0" b="0"/>
                  <wp:docPr id="9977105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43247" cy="2333473"/>
                          </a:xfrm>
                          <a:prstGeom prst="rect">
                            <a:avLst/>
                          </a:prstGeom>
                          <a:noFill/>
                          <a:ln>
                            <a:noFill/>
                          </a:ln>
                        </pic:spPr>
                      </pic:pic>
                    </a:graphicData>
                  </a:graphic>
                </wp:inline>
              </w:drawing>
            </w:r>
          </w:p>
          <w:p w14:paraId="396909E4" w14:textId="77777777" w:rsidR="00512E56" w:rsidRPr="001F2ED1" w:rsidRDefault="001F2ED1" w:rsidP="001F2ED1">
            <w:pPr>
              <w:rPr>
                <w:rFonts w:ascii="Times New Roman" w:eastAsia="Times New Roman" w:hAnsi="Times New Roman" w:cs="Times New Roman"/>
                <w:color w:val="444444"/>
                <w:shd w:val="clear" w:color="auto" w:fill="FFFFFF"/>
                <w:lang w:eastAsia="tr-TR"/>
              </w:rPr>
            </w:pPr>
            <w:r w:rsidRPr="001F2ED1">
              <w:rPr>
                <w:rFonts w:ascii="Times New Roman" w:eastAsia="Times New Roman" w:hAnsi="Times New Roman" w:cs="Times New Roman"/>
                <w:color w:val="444444"/>
                <w:shd w:val="clear" w:color="auto" w:fill="FFFFFF"/>
                <w:lang w:eastAsia="tr-TR"/>
              </w:rPr>
              <w:t>Yukarıdaki etkinliği uygun ifadelerle tamamlayınız</w:t>
            </w:r>
          </w:p>
          <w:p w14:paraId="24F570A5" w14:textId="285A8C33" w:rsidR="001F2ED1" w:rsidRPr="001F2ED1" w:rsidRDefault="001F2ED1" w:rsidP="001F2ED1">
            <w:pPr>
              <w:rPr>
                <w:rFonts w:ascii="Times New Roman" w:hAnsi="Times New Roman" w:cs="Times New Roman"/>
                <w:noProof/>
              </w:rPr>
            </w:pPr>
          </w:p>
        </w:tc>
      </w:tr>
    </w:tbl>
    <w:p w14:paraId="174DEA1B" w14:textId="77777777" w:rsidR="00934769" w:rsidRPr="001F2ED1" w:rsidRDefault="00934769" w:rsidP="00F619DC">
      <w:pPr>
        <w:rPr>
          <w:rFonts w:ascii="Times New Roman" w:hAnsi="Times New Roman" w:cs="Times New Roman"/>
        </w:rPr>
      </w:pPr>
    </w:p>
    <w:p w14:paraId="4BF2D6AA" w14:textId="77777777" w:rsidR="001F2ED1" w:rsidRPr="001F2ED1" w:rsidRDefault="001F2ED1" w:rsidP="00F619DC">
      <w:pPr>
        <w:rPr>
          <w:rFonts w:ascii="Times New Roman" w:hAnsi="Times New Roman" w:cs="Times New Roman"/>
        </w:rPr>
      </w:pPr>
    </w:p>
    <w:p w14:paraId="3B5A9425" w14:textId="77777777" w:rsidR="001F2ED1" w:rsidRPr="001F2ED1" w:rsidRDefault="001F2ED1" w:rsidP="00F619DC">
      <w:pPr>
        <w:rPr>
          <w:rFonts w:ascii="Times New Roman" w:hAnsi="Times New Roman" w:cs="Times New Roman"/>
        </w:rPr>
      </w:pPr>
    </w:p>
    <w:p w14:paraId="0E82FF39" w14:textId="77777777" w:rsidR="001F2ED1" w:rsidRDefault="001F2ED1"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1F2ED1" w14:paraId="476D8237" w14:textId="77777777" w:rsidTr="00C23F75">
        <w:trPr>
          <w:trHeight w:val="325"/>
        </w:trPr>
        <w:tc>
          <w:tcPr>
            <w:tcW w:w="557" w:type="dxa"/>
            <w:shd w:val="clear" w:color="auto" w:fill="002060"/>
          </w:tcPr>
          <w:p w14:paraId="420AD814" w14:textId="3E53AF6C" w:rsidR="00714D58" w:rsidRPr="001F2ED1" w:rsidRDefault="00714D58" w:rsidP="00F619DC">
            <w:pPr>
              <w:rPr>
                <w:rFonts w:ascii="Times New Roman" w:hAnsi="Times New Roman" w:cs="Times New Roman"/>
              </w:rPr>
            </w:pPr>
            <w:r w:rsidRPr="001F2ED1">
              <w:rPr>
                <w:rFonts w:ascii="Times New Roman" w:hAnsi="Times New Roman" w:cs="Times New Roman"/>
              </w:rPr>
              <w:lastRenderedPageBreak/>
              <w:t>S</w:t>
            </w:r>
            <w:r w:rsidR="006368F8" w:rsidRPr="001F2ED1">
              <w:rPr>
                <w:rFonts w:ascii="Times New Roman" w:hAnsi="Times New Roman" w:cs="Times New Roman"/>
              </w:rPr>
              <w:t>5</w:t>
            </w:r>
          </w:p>
        </w:tc>
        <w:tc>
          <w:tcPr>
            <w:tcW w:w="4400" w:type="dxa"/>
          </w:tcPr>
          <w:p w14:paraId="351048A4" w14:textId="77777777" w:rsidR="00714D58" w:rsidRPr="001F2ED1" w:rsidRDefault="00714D58" w:rsidP="00F619DC">
            <w:pPr>
              <w:rPr>
                <w:rFonts w:ascii="Times New Roman" w:hAnsi="Times New Roman" w:cs="Times New Roman"/>
              </w:rPr>
            </w:pPr>
          </w:p>
        </w:tc>
        <w:tc>
          <w:tcPr>
            <w:tcW w:w="567" w:type="dxa"/>
            <w:shd w:val="clear" w:color="auto" w:fill="002060"/>
          </w:tcPr>
          <w:p w14:paraId="4CBF7918" w14:textId="6CB475C6" w:rsidR="00714D58" w:rsidRPr="001F2ED1" w:rsidRDefault="00714D58"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8</w:t>
            </w:r>
          </w:p>
        </w:tc>
        <w:tc>
          <w:tcPr>
            <w:tcW w:w="4932" w:type="dxa"/>
            <w:shd w:val="clear" w:color="auto" w:fill="FFFFFF" w:themeFill="background1"/>
          </w:tcPr>
          <w:p w14:paraId="68956C6D" w14:textId="77777777" w:rsidR="00714D58" w:rsidRPr="001F2ED1" w:rsidRDefault="00714D58" w:rsidP="00F619DC">
            <w:pPr>
              <w:rPr>
                <w:rFonts w:ascii="Times New Roman" w:hAnsi="Times New Roman" w:cs="Times New Roman"/>
              </w:rPr>
            </w:pPr>
          </w:p>
        </w:tc>
      </w:tr>
      <w:tr w:rsidR="00F619DC" w:rsidRPr="001F2ED1" w14:paraId="3C0077EB" w14:textId="77777777" w:rsidTr="00DE536E">
        <w:tc>
          <w:tcPr>
            <w:tcW w:w="4957" w:type="dxa"/>
            <w:gridSpan w:val="2"/>
          </w:tcPr>
          <w:p w14:paraId="3F3230A1" w14:textId="77777777" w:rsidR="00C00B15" w:rsidRDefault="00C00B15" w:rsidP="007757D9">
            <w:pPr>
              <w:tabs>
                <w:tab w:val="left" w:pos="360"/>
                <w:tab w:val="left" w:pos="2340"/>
              </w:tabs>
              <w:rPr>
                <w:rFonts w:ascii="Calibri" w:hAnsi="Calibri" w:cs="Calibri"/>
              </w:rPr>
            </w:pPr>
            <w:r w:rsidRPr="00A43F38">
              <w:rPr>
                <w:rFonts w:ascii="Calibri" w:hAnsi="Calibri" w:cs="Calibri"/>
              </w:rPr>
              <w:t>İlk cebir kitabını yazdı. Batı el-Harezmî’nin</w:t>
            </w:r>
            <w:r>
              <w:rPr>
                <w:rFonts w:ascii="Calibri" w:hAnsi="Calibri" w:cs="Calibri"/>
              </w:rPr>
              <w:t xml:space="preserve"> </w:t>
            </w:r>
            <w:r w:rsidRPr="00A43F38">
              <w:rPr>
                <w:rFonts w:ascii="Calibri" w:hAnsi="Calibri" w:cs="Calibri"/>
              </w:rPr>
              <w:t xml:space="preserve">çalışmalarından faydalandı ve cebir hakkında bilgi sahibi oldu. Birinci ve ikinci dereceden denklemlerin sistematik çözümü için geliştirdiği yöntem, “Cebirin Babası” adıyla anılmasını sağladı. Avrupa’nın bilmediği ‘‘sıfır’’ rakamını ilk defa kullandı. </w:t>
            </w:r>
          </w:p>
          <w:p w14:paraId="0846495D" w14:textId="4B8B6F1B" w:rsidR="001F2ED1" w:rsidRPr="001F2ED1" w:rsidRDefault="00C00B15" w:rsidP="007757D9">
            <w:pPr>
              <w:tabs>
                <w:tab w:val="left" w:pos="360"/>
                <w:tab w:val="left" w:pos="2340"/>
              </w:tabs>
              <w:rPr>
                <w:rFonts w:ascii="Times New Roman" w:hAnsi="Times New Roman" w:cs="Times New Roman"/>
                <w:color w:val="444444"/>
                <w:shd w:val="clear" w:color="auto" w:fill="FFFFFF"/>
              </w:rPr>
            </w:pPr>
            <w:r w:rsidRPr="00A43F38">
              <w:rPr>
                <w:rFonts w:ascii="Calibri" w:hAnsi="Calibri" w:cs="Calibri"/>
                <w:b/>
              </w:rPr>
              <w:t>Metinde tanıtılan Türk İslam bilgini kimdir?</w:t>
            </w:r>
          </w:p>
          <w:p w14:paraId="4F29520B" w14:textId="17C2DCED" w:rsidR="001F2ED1" w:rsidRPr="001F2ED1" w:rsidRDefault="001F2ED1" w:rsidP="007757D9">
            <w:pPr>
              <w:tabs>
                <w:tab w:val="left" w:pos="360"/>
                <w:tab w:val="left" w:pos="2340"/>
              </w:tabs>
              <w:rPr>
                <w:rFonts w:ascii="Times New Roman" w:eastAsia="Arial" w:hAnsi="Times New Roman" w:cs="Times New Roman"/>
                <w:noProof/>
              </w:rPr>
            </w:pPr>
          </w:p>
        </w:tc>
        <w:tc>
          <w:tcPr>
            <w:tcW w:w="5499" w:type="dxa"/>
            <w:gridSpan w:val="2"/>
          </w:tcPr>
          <w:p w14:paraId="1B8A0C79" w14:textId="77777777" w:rsidR="00512E56" w:rsidRDefault="00C00B15" w:rsidP="007757D9">
            <w:pPr>
              <w:pStyle w:val="AralkYok"/>
              <w:rPr>
                <w:rFonts w:ascii="Calibri" w:hAnsi="Calibri" w:cs="Calibri"/>
                <w:b/>
              </w:rPr>
            </w:pPr>
            <w:r w:rsidRPr="00A43F38">
              <w:rPr>
                <w:rFonts w:ascii="Calibri" w:hAnsi="Calibri" w:cs="Calibri"/>
              </w:rPr>
              <w:t>Dünya Sağlık Örgütü sözcüsü, Ebola salgınının görüldüğü ülkelerdeki hastaların virüsü başka bölgelere taşımasını</w:t>
            </w:r>
            <w:r>
              <w:rPr>
                <w:rFonts w:ascii="Calibri" w:hAnsi="Calibri" w:cs="Calibri"/>
              </w:rPr>
              <w:t xml:space="preserve"> en</w:t>
            </w:r>
            <w:r w:rsidRPr="00A43F38">
              <w:rPr>
                <w:rFonts w:ascii="Calibri" w:hAnsi="Calibri" w:cs="Calibri"/>
              </w:rPr>
              <w:t>gellemek için buralardaki ilgili kuruluşlarla iş birliği yapıldığını</w:t>
            </w:r>
            <w:r>
              <w:rPr>
                <w:rFonts w:ascii="Calibri" w:hAnsi="Calibri" w:cs="Calibri"/>
              </w:rPr>
              <w:t xml:space="preserve"> </w:t>
            </w:r>
            <w:r w:rsidRPr="00A43F38">
              <w:rPr>
                <w:rFonts w:ascii="Calibri" w:hAnsi="Calibri" w:cs="Calibri"/>
              </w:rPr>
              <w:t>belirtti. Bu ülkelerdeki hükûmetlerin salgının yaygın olarak görüldüğü yerlerde karantina alanları oluşturduğunu ifade eden</w:t>
            </w:r>
            <w:r>
              <w:rPr>
                <w:rFonts w:ascii="Calibri" w:hAnsi="Calibri" w:cs="Calibri"/>
              </w:rPr>
              <w:t xml:space="preserve"> </w:t>
            </w:r>
            <w:r w:rsidRPr="00A43F38">
              <w:rPr>
                <w:rFonts w:ascii="Calibri" w:hAnsi="Calibri" w:cs="Calibri"/>
              </w:rPr>
              <w:t xml:space="preserve">sözcü, insanların ülkenin başka bölgelerine gitmelerinin engellendiğini kaydetti. </w:t>
            </w:r>
            <w:r w:rsidRPr="00A43F38">
              <w:rPr>
                <w:rFonts w:ascii="Calibri" w:hAnsi="Calibri" w:cs="Calibri"/>
                <w:b/>
              </w:rPr>
              <w:t>Ebola virüsünün görüldüğü ülkelerdeki karantina uygulaması, hangi hakların kullanılmasını</w:t>
            </w:r>
            <w:r>
              <w:rPr>
                <w:rFonts w:ascii="Calibri" w:hAnsi="Calibri" w:cs="Calibri"/>
                <w:b/>
              </w:rPr>
              <w:t xml:space="preserve"> </w:t>
            </w:r>
            <w:r w:rsidRPr="00A43F38">
              <w:rPr>
                <w:rFonts w:ascii="Calibri" w:hAnsi="Calibri" w:cs="Calibri"/>
                <w:b/>
              </w:rPr>
              <w:t>engellemektedir? Yazınız.</w:t>
            </w:r>
          </w:p>
          <w:p w14:paraId="0A72BB5E" w14:textId="77777777" w:rsidR="00C00B15" w:rsidRDefault="00C00B15" w:rsidP="007757D9">
            <w:pPr>
              <w:pStyle w:val="AralkYok"/>
              <w:rPr>
                <w:rFonts w:ascii="Calibri" w:hAnsi="Calibri" w:cs="Calibri"/>
                <w:b/>
              </w:rPr>
            </w:pPr>
          </w:p>
          <w:p w14:paraId="594A15C6" w14:textId="77777777" w:rsidR="00C00B15" w:rsidRDefault="00C00B15" w:rsidP="007757D9">
            <w:pPr>
              <w:pStyle w:val="AralkYok"/>
              <w:rPr>
                <w:rFonts w:ascii="Calibri" w:hAnsi="Calibri" w:cs="Calibri"/>
                <w:b/>
              </w:rPr>
            </w:pPr>
          </w:p>
          <w:p w14:paraId="494A9500" w14:textId="77777777" w:rsidR="00C00B15" w:rsidRDefault="00C00B15" w:rsidP="007757D9">
            <w:pPr>
              <w:pStyle w:val="AralkYok"/>
              <w:rPr>
                <w:rFonts w:ascii="Calibri" w:hAnsi="Calibri" w:cs="Calibri"/>
                <w:b/>
              </w:rPr>
            </w:pPr>
          </w:p>
          <w:p w14:paraId="1BE04FD3" w14:textId="77777777" w:rsidR="00C00B15" w:rsidRDefault="00C00B15" w:rsidP="007757D9">
            <w:pPr>
              <w:pStyle w:val="AralkYok"/>
              <w:rPr>
                <w:rFonts w:ascii="Calibri" w:hAnsi="Calibri" w:cs="Calibri"/>
                <w:b/>
              </w:rPr>
            </w:pPr>
          </w:p>
          <w:p w14:paraId="47164276" w14:textId="0E573838" w:rsidR="00C00B15" w:rsidRPr="001F2ED1" w:rsidRDefault="00C00B15" w:rsidP="007757D9">
            <w:pPr>
              <w:pStyle w:val="AralkYok"/>
              <w:rPr>
                <w:rFonts w:ascii="Times New Roman" w:hAnsi="Times New Roman" w:cs="Times New Roman"/>
                <w:b/>
                <w:bCs/>
                <w:noProof/>
              </w:rPr>
            </w:pPr>
          </w:p>
        </w:tc>
      </w:tr>
    </w:tbl>
    <w:p w14:paraId="31508DC6" w14:textId="77777777" w:rsidR="006368F8" w:rsidRPr="001F2ED1"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F2ED1" w14:paraId="7343182E" w14:textId="77777777" w:rsidTr="00C23F75">
        <w:tc>
          <w:tcPr>
            <w:tcW w:w="557" w:type="dxa"/>
            <w:shd w:val="clear" w:color="auto" w:fill="002060"/>
          </w:tcPr>
          <w:p w14:paraId="5833B3A8" w14:textId="1D65F6ED"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6</w:t>
            </w:r>
          </w:p>
        </w:tc>
        <w:tc>
          <w:tcPr>
            <w:tcW w:w="4400" w:type="dxa"/>
          </w:tcPr>
          <w:p w14:paraId="19DCA4EE" w14:textId="0177439F" w:rsidR="0087384A" w:rsidRPr="001F2ED1" w:rsidRDefault="0087384A" w:rsidP="00F619DC">
            <w:pPr>
              <w:rPr>
                <w:rFonts w:ascii="Times New Roman" w:hAnsi="Times New Roman" w:cs="Times New Roman"/>
              </w:rPr>
            </w:pPr>
          </w:p>
        </w:tc>
        <w:tc>
          <w:tcPr>
            <w:tcW w:w="562" w:type="dxa"/>
            <w:shd w:val="clear" w:color="auto" w:fill="002060"/>
          </w:tcPr>
          <w:p w14:paraId="40B004BE" w14:textId="3300D8B8"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464499" w:rsidRPr="001F2ED1">
              <w:rPr>
                <w:rFonts w:ascii="Times New Roman" w:hAnsi="Times New Roman" w:cs="Times New Roman"/>
              </w:rPr>
              <w:t>9</w:t>
            </w:r>
          </w:p>
        </w:tc>
        <w:tc>
          <w:tcPr>
            <w:tcW w:w="4937" w:type="dxa"/>
            <w:shd w:val="clear" w:color="auto" w:fill="FFFFFF" w:themeFill="background1"/>
          </w:tcPr>
          <w:p w14:paraId="56B184DE" w14:textId="05FC7170" w:rsidR="0087384A" w:rsidRPr="001F2ED1" w:rsidRDefault="0087384A" w:rsidP="00F619DC">
            <w:pPr>
              <w:rPr>
                <w:rFonts w:ascii="Times New Roman" w:hAnsi="Times New Roman" w:cs="Times New Roman"/>
              </w:rPr>
            </w:pPr>
          </w:p>
        </w:tc>
      </w:tr>
      <w:tr w:rsidR="0087384A" w:rsidRPr="001F2ED1" w14:paraId="0C299948" w14:textId="77777777" w:rsidTr="006368F8">
        <w:tc>
          <w:tcPr>
            <w:tcW w:w="4957" w:type="dxa"/>
            <w:gridSpan w:val="2"/>
          </w:tcPr>
          <w:p w14:paraId="66433563" w14:textId="77777777" w:rsidR="00421728" w:rsidRPr="001F2ED1" w:rsidRDefault="001F2ED1" w:rsidP="007757D9">
            <w:pPr>
              <w:pStyle w:val="AralkYok"/>
              <w:rPr>
                <w:rStyle w:val="Gl"/>
                <w:rFonts w:ascii="Times New Roman" w:hAnsi="Times New Roman" w:cs="Times New Roman"/>
                <w:color w:val="444444"/>
                <w:shd w:val="clear" w:color="auto" w:fill="FFFFFF"/>
              </w:rPr>
            </w:pPr>
            <w:r w:rsidRPr="001F2ED1">
              <w:rPr>
                <w:rFonts w:ascii="Times New Roman" w:hAnsi="Times New Roman" w:cs="Times New Roman"/>
                <w:color w:val="444444"/>
                <w:shd w:val="clear" w:color="auto" w:fill="FFFFFF"/>
              </w:rPr>
              <w:t>Coğrafya, astronomi ve matematik alanında çalışmalar yaparak kitaplar yazdı. Darü’l-Hikme’nin yöneticiliğini yaptı. Matematiğin bir dalı olan cebir biliminde yaptığı çalışmalar nedeniyle “cebirin babası” olarak tanındı. Hint rakamlarını inceleyerek “0” (sıfır) rakamını ilk defa kullandı. Böylece günümüzde kullandığımız onlu sayı sistemi ortaya çıktı. Enlem ve boylam daireleriyle ilgili ölçümler yaptı. Güneş, Ay ve gezegenlerin hareketlerini gözlemledi.</w:t>
            </w:r>
            <w:r w:rsidRPr="001F2ED1">
              <w:rPr>
                <w:rFonts w:ascii="Times New Roman" w:hAnsi="Times New Roman" w:cs="Times New Roman"/>
                <w:color w:val="444444"/>
              </w:rPr>
              <w:br/>
            </w:r>
            <w:r w:rsidRPr="001F2ED1">
              <w:rPr>
                <w:rStyle w:val="Gl"/>
                <w:rFonts w:ascii="Times New Roman" w:hAnsi="Times New Roman" w:cs="Times New Roman"/>
                <w:color w:val="444444"/>
                <w:shd w:val="clear" w:color="auto" w:fill="FFFFFF"/>
              </w:rPr>
              <w:t>Hakkında bilgi verilen Türk-İslam bilginin adını yazınız.</w:t>
            </w:r>
          </w:p>
          <w:p w14:paraId="04B7F966" w14:textId="77777777" w:rsidR="001F2ED1" w:rsidRPr="001F2ED1" w:rsidRDefault="001F2ED1" w:rsidP="007757D9">
            <w:pPr>
              <w:pStyle w:val="AralkYok"/>
              <w:rPr>
                <w:rStyle w:val="Gl"/>
                <w:rFonts w:ascii="Times New Roman" w:hAnsi="Times New Roman" w:cs="Times New Roman"/>
                <w:color w:val="444444"/>
                <w:shd w:val="clear" w:color="auto" w:fill="FFFFFF"/>
              </w:rPr>
            </w:pPr>
          </w:p>
          <w:p w14:paraId="6A711AC6" w14:textId="77777777" w:rsidR="001F2ED1" w:rsidRPr="001F2ED1" w:rsidRDefault="001F2ED1" w:rsidP="007757D9">
            <w:pPr>
              <w:pStyle w:val="AralkYok"/>
              <w:rPr>
                <w:rStyle w:val="Gl"/>
                <w:rFonts w:ascii="Times New Roman" w:hAnsi="Times New Roman" w:cs="Times New Roman"/>
                <w:color w:val="444444"/>
                <w:shd w:val="clear" w:color="auto" w:fill="FFFFFF"/>
              </w:rPr>
            </w:pPr>
          </w:p>
          <w:p w14:paraId="1538C5EA" w14:textId="3443EE31" w:rsidR="001F2ED1" w:rsidRPr="001F2ED1" w:rsidRDefault="001F2ED1" w:rsidP="007757D9">
            <w:pPr>
              <w:pStyle w:val="AralkYok"/>
              <w:rPr>
                <w:rFonts w:ascii="Times New Roman" w:eastAsia="Arial" w:hAnsi="Times New Roman" w:cs="Times New Roman"/>
                <w:noProof/>
              </w:rPr>
            </w:pPr>
          </w:p>
        </w:tc>
        <w:tc>
          <w:tcPr>
            <w:tcW w:w="5499" w:type="dxa"/>
            <w:gridSpan w:val="2"/>
          </w:tcPr>
          <w:p w14:paraId="4A44B41F" w14:textId="77777777" w:rsidR="00C00B15" w:rsidRPr="00A43F38" w:rsidRDefault="00C00B15" w:rsidP="00C00B15">
            <w:pPr>
              <w:rPr>
                <w:rFonts w:ascii="Calibri" w:hAnsi="Calibri" w:cs="Calibri"/>
                <w:b/>
              </w:rPr>
            </w:pPr>
            <w:r w:rsidRPr="00A43F38">
              <w:rPr>
                <w:rFonts w:ascii="Calibri" w:hAnsi="Calibri" w:cs="Calibri"/>
              </w:rPr>
              <w:t xml:space="preserve">Bilim ve tekniğin gelişimine katkıda bulunabilecek nitelikli insanların çalışmalarını yapmak için bir ülkeden başka bir ülkeye gitmesi bu göç türünü ifade eder. Ülkemiz de bu göçü veren ülkeler arasında yer almaktadır. </w:t>
            </w:r>
            <w:r w:rsidRPr="00A43F38">
              <w:rPr>
                <w:rFonts w:ascii="Calibri" w:hAnsi="Calibri" w:cs="Calibri"/>
                <w:b/>
              </w:rPr>
              <w:t>Metinde açıklanan göç türü nedir? Bu göç türünün göç veren ülkeler üzerindeki etkilerini açıklayınız?</w:t>
            </w:r>
          </w:p>
          <w:p w14:paraId="41F26C18" w14:textId="76021DF8" w:rsidR="00F52197" w:rsidRPr="001F2ED1" w:rsidRDefault="00F52197" w:rsidP="00421728">
            <w:pPr>
              <w:rPr>
                <w:rFonts w:ascii="Times New Roman" w:hAnsi="Times New Roman" w:cs="Times New Roman"/>
                <w:noProof/>
              </w:rPr>
            </w:pPr>
          </w:p>
        </w:tc>
      </w:tr>
    </w:tbl>
    <w:p w14:paraId="0984D7C5" w14:textId="77777777" w:rsidR="006368F8" w:rsidRPr="001F2ED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1F2ED1" w14:paraId="75090732" w14:textId="77777777" w:rsidTr="00992506">
        <w:tc>
          <w:tcPr>
            <w:tcW w:w="449" w:type="dxa"/>
            <w:shd w:val="clear" w:color="auto" w:fill="002060"/>
          </w:tcPr>
          <w:p w14:paraId="247DE467" w14:textId="0AB92BDA"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7</w:t>
            </w:r>
          </w:p>
        </w:tc>
        <w:tc>
          <w:tcPr>
            <w:tcW w:w="4503" w:type="dxa"/>
          </w:tcPr>
          <w:p w14:paraId="0CB01ACA" w14:textId="77777777" w:rsidR="0087384A" w:rsidRPr="001F2ED1" w:rsidRDefault="0087384A" w:rsidP="00F619DC">
            <w:pPr>
              <w:rPr>
                <w:rFonts w:ascii="Times New Roman" w:hAnsi="Times New Roman" w:cs="Times New Roman"/>
              </w:rPr>
            </w:pPr>
          </w:p>
        </w:tc>
        <w:tc>
          <w:tcPr>
            <w:tcW w:w="567" w:type="dxa"/>
            <w:shd w:val="clear" w:color="auto" w:fill="002060"/>
          </w:tcPr>
          <w:p w14:paraId="5B0062EA" w14:textId="481A6C1F" w:rsidR="0087384A" w:rsidRPr="001F2ED1" w:rsidRDefault="0087384A" w:rsidP="00F619DC">
            <w:pPr>
              <w:rPr>
                <w:rFonts w:ascii="Times New Roman" w:hAnsi="Times New Roman" w:cs="Times New Roman"/>
              </w:rPr>
            </w:pPr>
            <w:r w:rsidRPr="001F2ED1">
              <w:rPr>
                <w:rFonts w:ascii="Times New Roman" w:hAnsi="Times New Roman" w:cs="Times New Roman"/>
              </w:rPr>
              <w:t>S1</w:t>
            </w:r>
            <w:r w:rsidR="00464499" w:rsidRPr="001F2ED1">
              <w:rPr>
                <w:rFonts w:ascii="Times New Roman" w:hAnsi="Times New Roman" w:cs="Times New Roman"/>
              </w:rPr>
              <w:t>0</w:t>
            </w:r>
          </w:p>
        </w:tc>
        <w:tc>
          <w:tcPr>
            <w:tcW w:w="4927" w:type="dxa"/>
            <w:shd w:val="clear" w:color="auto" w:fill="FFFFFF" w:themeFill="background1"/>
          </w:tcPr>
          <w:p w14:paraId="38DF994E" w14:textId="77777777" w:rsidR="0087384A" w:rsidRPr="001F2ED1" w:rsidRDefault="0087384A" w:rsidP="00F619DC">
            <w:pPr>
              <w:rPr>
                <w:rFonts w:ascii="Times New Roman" w:hAnsi="Times New Roman" w:cs="Times New Roman"/>
              </w:rPr>
            </w:pPr>
          </w:p>
        </w:tc>
      </w:tr>
      <w:tr w:rsidR="00A43BBD" w:rsidRPr="001F2ED1" w14:paraId="6EFDE41F" w14:textId="77777777" w:rsidTr="00992506">
        <w:tc>
          <w:tcPr>
            <w:tcW w:w="4952" w:type="dxa"/>
            <w:gridSpan w:val="2"/>
          </w:tcPr>
          <w:p w14:paraId="7C54460C" w14:textId="13FD0A03" w:rsidR="00C00B15" w:rsidRPr="001F2ED1" w:rsidRDefault="00C00B15" w:rsidP="00F040CC">
            <w:pPr>
              <w:rPr>
                <w:rFonts w:ascii="Times New Roman" w:eastAsia="Arial" w:hAnsi="Times New Roman" w:cs="Times New Roman"/>
                <w:noProof/>
              </w:rPr>
            </w:pPr>
            <w:r w:rsidRPr="00A43F38">
              <w:rPr>
                <w:rFonts w:ascii="Calibri" w:hAnsi="Calibri" w:cs="Calibri"/>
              </w:rPr>
              <w:t xml:space="preserve">Avrupa da </w:t>
            </w:r>
            <w:proofErr w:type="gramStart"/>
            <w:r w:rsidRPr="00A43F38">
              <w:rPr>
                <w:rFonts w:ascii="Calibri" w:hAnsi="Calibri" w:cs="Calibri"/>
              </w:rPr>
              <w:t>ortaçağda</w:t>
            </w:r>
            <w:proofErr w:type="gramEnd"/>
            <w:r w:rsidRPr="00A43F38">
              <w:rPr>
                <w:rFonts w:ascii="Calibri" w:hAnsi="Calibri" w:cs="Calibri"/>
              </w:rPr>
              <w:t xml:space="preserve"> skolastik dönem olarak adlandırılan dönemin genel özelliklerini yazınız?</w:t>
            </w:r>
          </w:p>
        </w:tc>
        <w:tc>
          <w:tcPr>
            <w:tcW w:w="5494" w:type="dxa"/>
            <w:gridSpan w:val="2"/>
          </w:tcPr>
          <w:p w14:paraId="5DACF10A" w14:textId="77777777" w:rsidR="004E33A0" w:rsidRDefault="00C00B15" w:rsidP="00F42C09">
            <w:pPr>
              <w:rPr>
                <w:rFonts w:ascii="Calibri" w:hAnsi="Calibri" w:cs="Calibri"/>
                <w:b/>
              </w:rPr>
            </w:pPr>
            <w:r w:rsidRPr="00A43F38">
              <w:rPr>
                <w:rFonts w:ascii="Calibri" w:hAnsi="Calibri" w:cs="Calibri"/>
              </w:rPr>
              <w:t xml:space="preserve">Çukurova’ya pamuk, Malatya’ya kayısı ve Karadeniz’e fındık hasadına giden insanlar ile yaz sezonunda otellerde çalışmak için Antalya gibi turistik şehirlere giden insanların yapmış oldukları   </w:t>
            </w:r>
            <w:r w:rsidRPr="00A43F38">
              <w:rPr>
                <w:rFonts w:ascii="Calibri" w:hAnsi="Calibri" w:cs="Calibri"/>
                <w:b/>
              </w:rPr>
              <w:t>göç türü nedir ?</w:t>
            </w:r>
          </w:p>
          <w:p w14:paraId="1E12D5A9" w14:textId="77777777" w:rsidR="00C00B15" w:rsidRDefault="00C00B15" w:rsidP="00F42C09">
            <w:pPr>
              <w:rPr>
                <w:rFonts w:ascii="Times New Roman" w:hAnsi="Times New Roman" w:cs="Times New Roman"/>
                <w:noProof/>
              </w:rPr>
            </w:pPr>
          </w:p>
          <w:p w14:paraId="0E98C8E8" w14:textId="77777777" w:rsidR="00C00B15" w:rsidRDefault="00C00B15" w:rsidP="00F42C09">
            <w:pPr>
              <w:rPr>
                <w:rFonts w:ascii="Times New Roman" w:hAnsi="Times New Roman" w:cs="Times New Roman"/>
                <w:noProof/>
              </w:rPr>
            </w:pPr>
          </w:p>
          <w:p w14:paraId="6C271630" w14:textId="77777777" w:rsidR="00C00B15" w:rsidRDefault="00C00B15" w:rsidP="00F42C09">
            <w:pPr>
              <w:rPr>
                <w:rFonts w:ascii="Times New Roman" w:hAnsi="Times New Roman" w:cs="Times New Roman"/>
                <w:noProof/>
              </w:rPr>
            </w:pPr>
          </w:p>
          <w:p w14:paraId="1D42BFD9" w14:textId="77777777" w:rsidR="00C00B15" w:rsidRDefault="00C00B15" w:rsidP="00F42C09">
            <w:pPr>
              <w:rPr>
                <w:rFonts w:ascii="Times New Roman" w:hAnsi="Times New Roman" w:cs="Times New Roman"/>
                <w:noProof/>
              </w:rPr>
            </w:pPr>
          </w:p>
          <w:p w14:paraId="72EA8FBD" w14:textId="77777777" w:rsidR="00C00B15" w:rsidRDefault="00C00B15" w:rsidP="00F42C09">
            <w:pPr>
              <w:rPr>
                <w:rFonts w:ascii="Times New Roman" w:hAnsi="Times New Roman" w:cs="Times New Roman"/>
                <w:noProof/>
              </w:rPr>
            </w:pPr>
          </w:p>
          <w:p w14:paraId="3017781C" w14:textId="77777777" w:rsidR="00C00B15" w:rsidRDefault="00C00B15" w:rsidP="00F42C09">
            <w:pPr>
              <w:rPr>
                <w:rFonts w:ascii="Times New Roman" w:hAnsi="Times New Roman" w:cs="Times New Roman"/>
                <w:noProof/>
              </w:rPr>
            </w:pPr>
          </w:p>
          <w:p w14:paraId="46B02811" w14:textId="1BFC70F4" w:rsidR="00C00B15" w:rsidRPr="001F2ED1" w:rsidRDefault="00C00B15" w:rsidP="00F42C09">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00FB4928" w14:textId="77777777" w:rsidR="00C708D2" w:rsidRPr="00C708D2" w:rsidRDefault="00C708D2" w:rsidP="00C708D2">
      <w:pPr>
        <w:jc w:val="right"/>
        <w:rPr>
          <w:rFonts w:ascii="Comic Sans MS" w:hAnsi="Comic Sans MS" w:cstheme="minorHAnsi"/>
        </w:rPr>
      </w:pPr>
    </w:p>
    <w:sectPr w:rsidR="00C708D2" w:rsidRPr="00C708D2" w:rsidSect="00AF7839">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A28CE" w14:textId="77777777" w:rsidR="00AF7839" w:rsidRDefault="00AF7839" w:rsidP="00804A3F">
      <w:pPr>
        <w:spacing w:after="0" w:line="240" w:lineRule="auto"/>
      </w:pPr>
      <w:r>
        <w:separator/>
      </w:r>
    </w:p>
  </w:endnote>
  <w:endnote w:type="continuationSeparator" w:id="0">
    <w:p w14:paraId="3D04F112" w14:textId="77777777" w:rsidR="00AF7839" w:rsidRDefault="00AF783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2B19" w14:textId="77777777" w:rsidR="00AF7839" w:rsidRDefault="00AF7839" w:rsidP="00804A3F">
      <w:pPr>
        <w:spacing w:after="0" w:line="240" w:lineRule="auto"/>
      </w:pPr>
      <w:r>
        <w:separator/>
      </w:r>
    </w:p>
  </w:footnote>
  <w:footnote w:type="continuationSeparator" w:id="0">
    <w:p w14:paraId="38FA3A1D" w14:textId="77777777" w:rsidR="00AF7839" w:rsidRDefault="00AF783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7F85"/>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492E"/>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74A52"/>
    <w:rsid w:val="008827C6"/>
    <w:rsid w:val="0088328F"/>
    <w:rsid w:val="0088403F"/>
    <w:rsid w:val="00884A3C"/>
    <w:rsid w:val="0088698A"/>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AF7839"/>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B15"/>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8179A"/>
    <w:rsid w:val="00C83B6B"/>
    <w:rsid w:val="00C84BDD"/>
    <w:rsid w:val="00CA033F"/>
    <w:rsid w:val="00CA17AA"/>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A2617"/>
    <w:rsid w:val="00EA44FF"/>
    <w:rsid w:val="00EB0914"/>
    <w:rsid w:val="00EC539F"/>
    <w:rsid w:val="00ED054E"/>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626</Words>
  <Characters>3573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2024-03-03T09:35:00Z</dcterms:created>
  <dcterms:modified xsi:type="dcterms:W3CDTF">2024-03-19T16:30:00Z</dcterms:modified>
</cp:coreProperties>
</file>