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A8A65E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0B6B59">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DE14BAD"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493F51">
              <w:rPr>
                <w:sz w:val="18"/>
                <w:szCs w:val="18"/>
              </w:rPr>
              <w:t>5</w:t>
            </w:r>
            <w:r w:rsidRPr="00C23F75">
              <w:rPr>
                <w:sz w:val="18"/>
                <w:szCs w:val="18"/>
              </w:rPr>
              <w:t xml:space="preserve">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74CDFF6"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493F51">
              <w:rPr>
                <w:sz w:val="18"/>
                <w:szCs w:val="18"/>
              </w:rPr>
              <w:t>5</w:t>
            </w:r>
            <w:r w:rsidRPr="00DA47A3">
              <w:rPr>
                <w:sz w:val="18"/>
                <w:szCs w:val="18"/>
              </w:rPr>
              <w:t xml:space="preserve">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1893751"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51077A52"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29A74E9" w14:textId="1BC0781F" w:rsidR="00417705" w:rsidRPr="000B6B59" w:rsidRDefault="000B6B59" w:rsidP="00F8287D">
            <w:pPr>
              <w:rPr>
                <w:rFonts w:ascii="Times New Roman" w:hAnsi="Times New Roman" w:cs="Times New Roman"/>
                <w:noProof/>
                <w:sz w:val="24"/>
                <w:szCs w:val="24"/>
              </w:rPr>
            </w:pPr>
            <w:r w:rsidRPr="000B6B59">
              <w:rPr>
                <w:rFonts w:ascii="Times New Roman" w:hAnsi="Times New Roman" w:cs="Times New Roman"/>
                <w:noProof/>
                <w:sz w:val="24"/>
                <w:szCs w:val="24"/>
              </w:rPr>
              <w:t xml:space="preserve">Düşünceyi açıklama özgürlüğü </w:t>
            </w:r>
            <w:r w:rsidRPr="000B6B59">
              <w:rPr>
                <w:rFonts w:ascii="Times New Roman" w:hAnsi="Times New Roman" w:cs="Times New Roman"/>
                <w:noProof/>
                <w:sz w:val="24"/>
                <w:szCs w:val="24"/>
              </w:rPr>
              <w:t>ne demektir? Kısaca açıklayınız.</w:t>
            </w:r>
          </w:p>
          <w:p w14:paraId="71333230" w14:textId="77777777" w:rsidR="000B6B59" w:rsidRDefault="000B6B59" w:rsidP="00F8287D">
            <w:pPr>
              <w:rPr>
                <w:rFonts w:ascii="Times New Roman" w:hAnsi="Times New Roman" w:cs="Times New Roman"/>
                <w:b/>
                <w:bCs/>
                <w:noProof/>
                <w:sz w:val="24"/>
                <w:szCs w:val="24"/>
              </w:rPr>
            </w:pPr>
          </w:p>
          <w:p w14:paraId="69BB4CE5" w14:textId="77777777" w:rsidR="000B6B59" w:rsidRDefault="000B6B59" w:rsidP="00F8287D">
            <w:pPr>
              <w:rPr>
                <w:rFonts w:ascii="Times New Roman" w:hAnsi="Times New Roman" w:cs="Times New Roman"/>
                <w:b/>
                <w:bCs/>
                <w:noProof/>
                <w:sz w:val="24"/>
                <w:szCs w:val="24"/>
              </w:rPr>
            </w:pPr>
          </w:p>
          <w:p w14:paraId="7E13092A" w14:textId="77777777" w:rsidR="000B6B59" w:rsidRDefault="000B6B59" w:rsidP="00F8287D">
            <w:pPr>
              <w:rPr>
                <w:rFonts w:ascii="Times New Roman" w:hAnsi="Times New Roman" w:cs="Times New Roman"/>
                <w:b/>
                <w:bCs/>
                <w:noProof/>
                <w:sz w:val="24"/>
                <w:szCs w:val="24"/>
              </w:rPr>
            </w:pPr>
          </w:p>
          <w:p w14:paraId="2B620FFF" w14:textId="77777777" w:rsidR="004C6236" w:rsidRDefault="004C6236" w:rsidP="00F8287D">
            <w:pPr>
              <w:rPr>
                <w:rFonts w:ascii="Times New Roman" w:hAnsi="Times New Roman" w:cs="Times New Roman"/>
                <w:b/>
                <w:bCs/>
                <w:noProof/>
                <w:sz w:val="24"/>
                <w:szCs w:val="24"/>
              </w:rPr>
            </w:pPr>
          </w:p>
          <w:p w14:paraId="10556B22" w14:textId="77777777" w:rsidR="000B6B59" w:rsidRDefault="000B6B59" w:rsidP="00F8287D">
            <w:pPr>
              <w:rPr>
                <w:rFonts w:ascii="Times New Roman" w:hAnsi="Times New Roman" w:cs="Times New Roman"/>
                <w:b/>
                <w:bCs/>
                <w:noProof/>
                <w:sz w:val="24"/>
                <w:szCs w:val="24"/>
              </w:rPr>
            </w:pPr>
          </w:p>
          <w:p w14:paraId="4D3B307B" w14:textId="780590A9" w:rsidR="00066FB4" w:rsidRPr="0090277F" w:rsidRDefault="00066FB4"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0CCA2A04" w14:textId="5214CFE9" w:rsidR="00417705" w:rsidRDefault="000B6B59" w:rsidP="00D959DE">
            <w:pPr>
              <w:rPr>
                <w:rFonts w:ascii="Times New Roman" w:hAnsi="Times New Roman" w:cs="Times New Roman"/>
                <w:noProof/>
                <w:sz w:val="24"/>
                <w:szCs w:val="24"/>
              </w:rPr>
            </w:pPr>
            <w:r w:rsidRPr="000B6B59">
              <w:rPr>
                <w:rFonts w:ascii="Times New Roman" w:hAnsi="Times New Roman" w:cs="Times New Roman"/>
                <w:noProof/>
                <w:sz w:val="24"/>
                <w:szCs w:val="24"/>
              </w:rPr>
              <w:t>Edirne hangi padişah zamanında alınmış ve başkent yapılmıştır?</w:t>
            </w:r>
          </w:p>
          <w:p w14:paraId="1E070BA6" w14:textId="78DAC91F" w:rsidR="004C6236" w:rsidRDefault="004C6236" w:rsidP="00D959DE">
            <w:pPr>
              <w:rPr>
                <w:rFonts w:ascii="Times New Roman" w:hAnsi="Times New Roman" w:cs="Times New Roman"/>
                <w:noProof/>
                <w:sz w:val="24"/>
                <w:szCs w:val="24"/>
              </w:rPr>
            </w:pPr>
            <w:r>
              <w:rPr>
                <w:rFonts w:ascii="Times New Roman" w:hAnsi="Times New Roman" w:cs="Times New Roman"/>
                <w:noProof/>
                <w:sz w:val="24"/>
                <w:szCs w:val="24"/>
              </w:rPr>
              <w:t>.............................................</w:t>
            </w:r>
          </w:p>
          <w:p w14:paraId="24F570A5" w14:textId="69C01A47" w:rsidR="00417705" w:rsidRPr="003B5790" w:rsidRDefault="00417705"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51A22033" w14:textId="5B01BB3B" w:rsidR="00A80BBF" w:rsidRPr="000B6B59" w:rsidRDefault="000B6B59" w:rsidP="003A5418">
            <w:pPr>
              <w:rPr>
                <w:rFonts w:ascii="Times New Roman" w:hAnsi="Times New Roman" w:cs="Times New Roman"/>
                <w:noProof/>
                <w:sz w:val="24"/>
                <w:szCs w:val="24"/>
              </w:rPr>
            </w:pPr>
            <w:r w:rsidRPr="000B6B59">
              <w:rPr>
                <w:rFonts w:ascii="Times New Roman" w:hAnsi="Times New Roman" w:cs="Times New Roman"/>
                <w:noProof/>
                <w:sz w:val="24"/>
                <w:szCs w:val="24"/>
              </w:rPr>
              <w:t>Gaza ve cihat anlayışı hakkında bilgi veriniz.</w:t>
            </w:r>
          </w:p>
          <w:p w14:paraId="6C1EB394" w14:textId="77777777" w:rsidR="000B6B59" w:rsidRDefault="000B6B59" w:rsidP="003A5418">
            <w:pPr>
              <w:rPr>
                <w:rFonts w:ascii="Times New Roman" w:hAnsi="Times New Roman" w:cs="Times New Roman"/>
                <w:b/>
                <w:bCs/>
                <w:noProof/>
                <w:sz w:val="24"/>
                <w:szCs w:val="24"/>
              </w:rPr>
            </w:pPr>
          </w:p>
          <w:p w14:paraId="48E3771E" w14:textId="77777777" w:rsidR="000B6B59" w:rsidRDefault="000B6B59" w:rsidP="003A5418">
            <w:pPr>
              <w:rPr>
                <w:rFonts w:ascii="Times New Roman" w:hAnsi="Times New Roman" w:cs="Times New Roman"/>
                <w:b/>
                <w:bCs/>
                <w:noProof/>
                <w:sz w:val="24"/>
                <w:szCs w:val="24"/>
              </w:rPr>
            </w:pPr>
          </w:p>
          <w:p w14:paraId="3725509B" w14:textId="77777777" w:rsidR="004C6236" w:rsidRDefault="004C6236" w:rsidP="003A5418">
            <w:pPr>
              <w:rPr>
                <w:rFonts w:ascii="Times New Roman" w:hAnsi="Times New Roman" w:cs="Times New Roman"/>
                <w:b/>
                <w:bCs/>
                <w:noProof/>
                <w:sz w:val="24"/>
                <w:szCs w:val="24"/>
              </w:rPr>
            </w:pPr>
          </w:p>
          <w:p w14:paraId="2AB53B16" w14:textId="77777777" w:rsidR="000B6B59" w:rsidRDefault="000B6B59" w:rsidP="003A5418">
            <w:pPr>
              <w:rPr>
                <w:rFonts w:ascii="Times New Roman" w:hAnsi="Times New Roman" w:cs="Times New Roman"/>
                <w:b/>
                <w:bCs/>
                <w:noProof/>
                <w:sz w:val="24"/>
                <w:szCs w:val="24"/>
              </w:rPr>
            </w:pPr>
          </w:p>
          <w:p w14:paraId="706C2028" w14:textId="77777777" w:rsidR="004C6236" w:rsidRDefault="004C6236"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439B0B7" w14:textId="77777777" w:rsidR="000B6B59" w:rsidRDefault="000B6B59" w:rsidP="000B6B59">
            <w:pPr>
              <w:rPr>
                <w:rFonts w:ascii="Times New Roman" w:hAnsi="Times New Roman" w:cs="Times New Roman"/>
                <w:noProof/>
                <w:sz w:val="24"/>
                <w:szCs w:val="24"/>
              </w:rPr>
            </w:pPr>
            <w:r w:rsidRPr="000B6B59">
              <w:rPr>
                <w:rFonts w:ascii="Times New Roman" w:hAnsi="Times New Roman" w:cs="Times New Roman"/>
                <w:noProof/>
                <w:sz w:val="24"/>
                <w:szCs w:val="24"/>
              </w:rPr>
              <w:t xml:space="preserve">XVI. yüzyılda Avrupa’nın çeşitli ülkelerindeki Katolik Kilisesi’nde yapılan yenilik hareketine Reform adı verilir. Reform hareketleri ilk olarak Almanya’da başlayıp daha sonra tüm Avrupa’ya yayılmıştır. </w:t>
            </w:r>
          </w:p>
          <w:p w14:paraId="4AAEF681" w14:textId="467A130D" w:rsidR="005D5FD0" w:rsidRPr="000B6B59" w:rsidRDefault="000B6B59" w:rsidP="000B6B59">
            <w:pPr>
              <w:rPr>
                <w:rFonts w:ascii="Times New Roman" w:hAnsi="Times New Roman" w:cs="Times New Roman"/>
                <w:b/>
                <w:bCs/>
                <w:noProof/>
                <w:sz w:val="24"/>
                <w:szCs w:val="24"/>
              </w:rPr>
            </w:pPr>
            <w:r w:rsidRPr="000B6B59">
              <w:rPr>
                <w:rFonts w:ascii="Times New Roman" w:hAnsi="Times New Roman" w:cs="Times New Roman"/>
                <w:b/>
                <w:bCs/>
                <w:noProof/>
                <w:sz w:val="24"/>
                <w:szCs w:val="24"/>
              </w:rPr>
              <w:t>Buna göre Reform hareketlerinin hangi alanda ortaya çıktığını yazınız.</w:t>
            </w:r>
          </w:p>
          <w:p w14:paraId="1436D7C0" w14:textId="77777777" w:rsidR="000B6B59" w:rsidRDefault="000B6B59" w:rsidP="000B6B59">
            <w:pPr>
              <w:rPr>
                <w:rFonts w:ascii="Times New Roman" w:hAnsi="Times New Roman" w:cs="Times New Roman"/>
                <w:noProof/>
                <w:sz w:val="24"/>
                <w:szCs w:val="24"/>
              </w:rPr>
            </w:pPr>
          </w:p>
          <w:p w14:paraId="650330F5" w14:textId="3D0F72D1" w:rsidR="000B6B59" w:rsidRDefault="004C6236" w:rsidP="000B6B59">
            <w:pPr>
              <w:rPr>
                <w:rFonts w:ascii="Times New Roman" w:hAnsi="Times New Roman" w:cs="Times New Roman"/>
                <w:noProof/>
                <w:sz w:val="24"/>
                <w:szCs w:val="24"/>
              </w:rPr>
            </w:pPr>
            <w:r>
              <w:rPr>
                <w:rFonts w:ascii="Times New Roman" w:hAnsi="Times New Roman" w:cs="Times New Roman"/>
                <w:noProof/>
                <w:sz w:val="24"/>
                <w:szCs w:val="24"/>
              </w:rPr>
              <w:t>........................................................</w:t>
            </w:r>
          </w:p>
          <w:p w14:paraId="41F26C18" w14:textId="67248C12" w:rsidR="000B6B59" w:rsidRPr="000B6B59" w:rsidRDefault="000B6B59" w:rsidP="000B6B59">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54671D8E" w14:textId="77777777" w:rsidR="000B6B59" w:rsidRPr="000B6B59" w:rsidRDefault="000B6B59" w:rsidP="005D5FD0">
            <w:pPr>
              <w:rPr>
                <w:rFonts w:ascii="Times New Roman" w:hAnsi="Times New Roman" w:cs="Times New Roman"/>
                <w:noProof/>
                <w:sz w:val="24"/>
                <w:szCs w:val="24"/>
              </w:rPr>
            </w:pPr>
            <w:r w:rsidRPr="000B6B59">
              <w:rPr>
                <w:rFonts w:ascii="Times New Roman" w:hAnsi="Times New Roman" w:cs="Times New Roman"/>
                <w:noProof/>
                <w:sz w:val="24"/>
                <w:szCs w:val="24"/>
              </w:rPr>
              <w:t xml:space="preserve">Aşağıda verilen coğrafi keşiflerin hangi kâşifler tarafından yapıldığını karşılarındaki boşluklara yazınız. </w:t>
            </w:r>
          </w:p>
          <w:p w14:paraId="123A8D14" w14:textId="77777777" w:rsidR="000B6B59" w:rsidRDefault="000B6B59" w:rsidP="005D5FD0">
            <w:pPr>
              <w:rPr>
                <w:rFonts w:ascii="Times New Roman" w:hAnsi="Times New Roman" w:cs="Times New Roman"/>
                <w:noProof/>
                <w:sz w:val="24"/>
                <w:szCs w:val="24"/>
              </w:rPr>
            </w:pPr>
          </w:p>
          <w:p w14:paraId="14697DAB" w14:textId="12E5BAC3" w:rsidR="000B6B59" w:rsidRPr="000B6B59" w:rsidRDefault="000B6B59" w:rsidP="005D5FD0">
            <w:pPr>
              <w:rPr>
                <w:rFonts w:ascii="Times New Roman" w:hAnsi="Times New Roman" w:cs="Times New Roman"/>
                <w:noProof/>
                <w:sz w:val="24"/>
                <w:szCs w:val="24"/>
              </w:rPr>
            </w:pPr>
            <w:r w:rsidRPr="000B6B59">
              <w:rPr>
                <w:rFonts w:ascii="Times New Roman" w:hAnsi="Times New Roman" w:cs="Times New Roman"/>
                <w:noProof/>
                <w:sz w:val="24"/>
                <w:szCs w:val="24"/>
              </w:rPr>
              <w:t xml:space="preserve">1. Portekiz’den yola çıkıp Afrika’nın güneyini dolaşarak 1488’de Ümit Burnu’nu keşfetti. Böylece Hindistan’a deniz yolu ile ulaşma imkânı elde edilmiş oldu: ……………………………………………………… </w:t>
            </w:r>
          </w:p>
          <w:p w14:paraId="54FC5A0D" w14:textId="77777777" w:rsidR="000B6B59" w:rsidRDefault="000B6B59" w:rsidP="005D5FD0">
            <w:pPr>
              <w:rPr>
                <w:rFonts w:ascii="Times New Roman" w:hAnsi="Times New Roman" w:cs="Times New Roman"/>
                <w:noProof/>
                <w:sz w:val="24"/>
                <w:szCs w:val="24"/>
              </w:rPr>
            </w:pPr>
            <w:r w:rsidRPr="000B6B59">
              <w:rPr>
                <w:rFonts w:ascii="Times New Roman" w:hAnsi="Times New Roman" w:cs="Times New Roman"/>
                <w:noProof/>
                <w:sz w:val="24"/>
                <w:szCs w:val="24"/>
              </w:rPr>
              <w:t xml:space="preserve">2. 1492’de sürekli batıya giderek Hindistan’a ulaşacağı fikriyle yola çıktı. İki ay sonra Amerika’nın batısındaki Bahama Adaları’na ulaştı. Buranın Hindistan’ın batısı olduğunu sandı. Yeni bir kıta keşfettiğini anlamadı: ………………………………………………… </w:t>
            </w:r>
          </w:p>
          <w:p w14:paraId="706BE663" w14:textId="77777777" w:rsidR="0043799E" w:rsidRDefault="0043799E" w:rsidP="005D5FD0">
            <w:pPr>
              <w:rPr>
                <w:rFonts w:ascii="Times New Roman" w:hAnsi="Times New Roman" w:cs="Times New Roman"/>
                <w:noProof/>
                <w:sz w:val="24"/>
                <w:szCs w:val="24"/>
              </w:rPr>
            </w:pPr>
          </w:p>
          <w:p w14:paraId="1D9C15D2" w14:textId="77777777" w:rsidR="0043799E" w:rsidRPr="000B6B59" w:rsidRDefault="0043799E" w:rsidP="005D5FD0">
            <w:pPr>
              <w:rPr>
                <w:rFonts w:ascii="Times New Roman" w:hAnsi="Times New Roman" w:cs="Times New Roman"/>
                <w:noProof/>
                <w:sz w:val="24"/>
                <w:szCs w:val="24"/>
              </w:rPr>
            </w:pPr>
          </w:p>
          <w:p w14:paraId="46B02811" w14:textId="4C738177" w:rsidR="000B6B59" w:rsidRPr="00D046A2" w:rsidRDefault="000B6B59" w:rsidP="000B6B59">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lastRenderedPageBreak/>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57CE831" w14:textId="77777777" w:rsidR="00D402E3" w:rsidRPr="00D402E3" w:rsidRDefault="00D402E3" w:rsidP="000B2365">
            <w:pPr>
              <w:rPr>
                <w:rFonts w:ascii="Times New Roman" w:hAnsi="Times New Roman" w:cs="Times New Roman"/>
                <w:noProof/>
                <w:sz w:val="24"/>
                <w:szCs w:val="24"/>
              </w:rPr>
            </w:pPr>
            <w:r w:rsidRPr="00D402E3">
              <w:rPr>
                <w:rFonts w:ascii="Times New Roman" w:hAnsi="Times New Roman" w:cs="Times New Roman"/>
                <w:noProof/>
                <w:sz w:val="24"/>
                <w:szCs w:val="24"/>
              </w:rPr>
              <w:t xml:space="preserve">Takvîm-i Vekâyi II. Mahmut Dönemi’nde, 1831’de, devlet eliyle çıkarılmış ilk gazetedir. Başlangıçta haftada bir yayımlansa da daha sonraları düzensiz aralıklarla çıkarılmıştır. Takvîm-i Vekâyi hanedana ait haberleri, devlet kademelerine yapılan atamaları ve ülkenin herhangi bir yerinde meydana gelen hadiseyi yansıttığı gibi aynı zamanda yabancı ülkelerdeki siyasi gelişmeler, bu ülkelerin Osmanlı Devleti ile ilişkileri ve dünyada meydana gelen sosyal, bilimsel ve teknolojik gelişmeler hakkında da haberler vermiştir. </w:t>
            </w:r>
          </w:p>
          <w:p w14:paraId="4D7828C6" w14:textId="47140126" w:rsidR="000B2365" w:rsidRDefault="00D402E3" w:rsidP="000B2365">
            <w:pPr>
              <w:rPr>
                <w:rFonts w:ascii="Times New Roman" w:hAnsi="Times New Roman" w:cs="Times New Roman"/>
                <w:b/>
                <w:bCs/>
                <w:noProof/>
                <w:sz w:val="24"/>
                <w:szCs w:val="24"/>
              </w:rPr>
            </w:pPr>
            <w:r w:rsidRPr="00D402E3">
              <w:rPr>
                <w:rFonts w:ascii="Times New Roman" w:hAnsi="Times New Roman" w:cs="Times New Roman"/>
                <w:b/>
                <w:bCs/>
                <w:noProof/>
                <w:sz w:val="24"/>
                <w:szCs w:val="24"/>
              </w:rPr>
              <w:t>Bu metinden Takvîm-i Vekâyi gazetesinin topluma katkıları ile ilgili yorumlarınızı yazınız.</w:t>
            </w:r>
          </w:p>
          <w:p w14:paraId="595010B9" w14:textId="77777777" w:rsidR="004C6236" w:rsidRDefault="004C6236" w:rsidP="000B2365">
            <w:pPr>
              <w:rPr>
                <w:rFonts w:ascii="Times New Roman" w:hAnsi="Times New Roman" w:cs="Times New Roman"/>
                <w:b/>
                <w:bCs/>
                <w:noProof/>
                <w:sz w:val="24"/>
                <w:szCs w:val="24"/>
              </w:rPr>
            </w:pPr>
          </w:p>
          <w:p w14:paraId="2C80DB8E" w14:textId="77777777" w:rsidR="004C6236" w:rsidRDefault="004C6236" w:rsidP="000B2365">
            <w:pPr>
              <w:rPr>
                <w:rFonts w:ascii="Times New Roman" w:hAnsi="Times New Roman" w:cs="Times New Roman"/>
                <w:b/>
                <w:bCs/>
                <w:noProof/>
                <w:sz w:val="24"/>
                <w:szCs w:val="24"/>
              </w:rPr>
            </w:pPr>
          </w:p>
          <w:p w14:paraId="7E4722A6" w14:textId="77777777" w:rsidR="004C6236" w:rsidRDefault="004C6236" w:rsidP="000B2365">
            <w:pPr>
              <w:rPr>
                <w:rFonts w:ascii="Times New Roman" w:hAnsi="Times New Roman" w:cs="Times New Roman"/>
                <w:b/>
                <w:bCs/>
                <w:noProof/>
                <w:sz w:val="24"/>
                <w:szCs w:val="24"/>
              </w:rPr>
            </w:pPr>
          </w:p>
          <w:p w14:paraId="1BE043F7" w14:textId="77777777" w:rsidR="004C6236" w:rsidRDefault="004C6236" w:rsidP="000B2365">
            <w:pPr>
              <w:rPr>
                <w:rFonts w:ascii="Times New Roman" w:hAnsi="Times New Roman" w:cs="Times New Roman"/>
                <w:b/>
                <w:bCs/>
                <w:noProof/>
                <w:sz w:val="24"/>
                <w:szCs w:val="24"/>
              </w:rPr>
            </w:pPr>
          </w:p>
          <w:p w14:paraId="042FEFC9" w14:textId="51D0F077" w:rsidR="000B2365" w:rsidRPr="00DD58C2" w:rsidRDefault="000B2365" w:rsidP="000B2365">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053DAEE4" w14:textId="77777777" w:rsidR="00AD477F" w:rsidRDefault="00AD477F" w:rsidP="00282196">
            <w:pPr>
              <w:rPr>
                <w:rFonts w:ascii="Times New Roman" w:hAnsi="Times New Roman" w:cs="Times New Roman"/>
                <w:noProof/>
                <w:sz w:val="24"/>
                <w:szCs w:val="24"/>
              </w:rPr>
            </w:pPr>
            <w:r w:rsidRPr="00AD477F">
              <w:rPr>
                <w:rFonts w:ascii="Times New Roman" w:hAnsi="Times New Roman" w:cs="Times New Roman"/>
                <w:noProof/>
                <w:sz w:val="24"/>
                <w:szCs w:val="24"/>
              </w:rPr>
              <w:t xml:space="preserve">Osmanlıyı ziyaret eden seyyahlardan Paul Lucas (Pul Lukıs), Türklerin konukseverliğinin yolculara güven ve rahatlık verdiğini yazar: “Birkaç ormandan geçtik. Çok sayıda köy gördük. Bu köylerde bizi çok iyi ağırladılar, yemek verdiler. Yolcuları rahatlatmak ve yedirmek âdeti Müslümanların en şerefli âdetlerindendir. Bu, yolcuya öyle rahatlık ve güven veriyor ki buralarda seyahat edenler çok rahattır. Türkler saf bir hayırsever olarak asla teşekkür beklemez ve karşılığını da istemezler.” </w:t>
            </w:r>
          </w:p>
          <w:p w14:paraId="6871A687" w14:textId="25994D78" w:rsidR="00D402E3" w:rsidRPr="00AD477F" w:rsidRDefault="00AD477F" w:rsidP="00282196">
            <w:pPr>
              <w:rPr>
                <w:rFonts w:ascii="Times New Roman" w:hAnsi="Times New Roman" w:cs="Times New Roman"/>
                <w:b/>
                <w:bCs/>
                <w:noProof/>
                <w:sz w:val="24"/>
                <w:szCs w:val="24"/>
              </w:rPr>
            </w:pPr>
            <w:r w:rsidRPr="00AD477F">
              <w:rPr>
                <w:rFonts w:ascii="Times New Roman" w:hAnsi="Times New Roman" w:cs="Times New Roman"/>
                <w:b/>
                <w:bCs/>
                <w:noProof/>
                <w:sz w:val="24"/>
                <w:szCs w:val="24"/>
              </w:rPr>
              <w:t>Paul Lucas, seyahatnamesinde Türklerin hangi özelliğinden bahsetmiştir?</w:t>
            </w:r>
          </w:p>
          <w:p w14:paraId="4884C62A" w14:textId="77777777" w:rsidR="00900003" w:rsidRDefault="00900003" w:rsidP="00282196">
            <w:pPr>
              <w:rPr>
                <w:rFonts w:ascii="Times New Roman" w:hAnsi="Times New Roman" w:cs="Times New Roman"/>
                <w:b/>
                <w:bCs/>
                <w:noProof/>
                <w:sz w:val="24"/>
                <w:szCs w:val="24"/>
              </w:rPr>
            </w:pPr>
          </w:p>
          <w:p w14:paraId="6AC8710E" w14:textId="77777777" w:rsidR="00AD477F" w:rsidRDefault="00AD477F" w:rsidP="00282196">
            <w:pPr>
              <w:rPr>
                <w:rFonts w:ascii="Times New Roman" w:hAnsi="Times New Roman" w:cs="Times New Roman"/>
                <w:b/>
                <w:bCs/>
                <w:noProof/>
                <w:sz w:val="24"/>
                <w:szCs w:val="24"/>
              </w:rPr>
            </w:pPr>
          </w:p>
          <w:p w14:paraId="4CB6520C" w14:textId="77777777" w:rsidR="00AD477F" w:rsidRDefault="00AD477F" w:rsidP="00282196">
            <w:pPr>
              <w:rPr>
                <w:rFonts w:ascii="Times New Roman" w:hAnsi="Times New Roman" w:cs="Times New Roman"/>
                <w:b/>
                <w:bCs/>
                <w:noProof/>
                <w:sz w:val="24"/>
                <w:szCs w:val="24"/>
              </w:rPr>
            </w:pPr>
          </w:p>
          <w:p w14:paraId="41764B4D" w14:textId="213ADEC5" w:rsidR="00900003" w:rsidRPr="0090277F" w:rsidRDefault="0090000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31F13C07" w14:textId="62B2D96F" w:rsidR="00D402E3" w:rsidRPr="00D402E3" w:rsidRDefault="00D402E3" w:rsidP="00D402E3">
            <w:pPr>
              <w:rPr>
                <w:rFonts w:ascii="Times New Roman" w:hAnsi="Times New Roman" w:cs="Times New Roman"/>
                <w:noProof/>
              </w:rPr>
            </w:pPr>
            <w:r w:rsidRPr="00D402E3">
              <w:rPr>
                <w:rFonts w:ascii="Times New Roman" w:hAnsi="Times New Roman" w:cs="Times New Roman"/>
                <w:noProof/>
              </w:rPr>
              <w:drawing>
                <wp:inline distT="0" distB="0" distL="0" distR="0" wp14:anchorId="12390E96" wp14:editId="0F5E9CE3">
                  <wp:extent cx="5120640" cy="1450511"/>
                  <wp:effectExtent l="0" t="0" r="3810" b="0"/>
                  <wp:docPr id="209064961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4424" cy="1454415"/>
                          </a:xfrm>
                          <a:prstGeom prst="rect">
                            <a:avLst/>
                          </a:prstGeom>
                          <a:noFill/>
                          <a:ln>
                            <a:noFill/>
                          </a:ln>
                        </pic:spPr>
                      </pic:pic>
                    </a:graphicData>
                  </a:graphic>
                </wp:inline>
              </w:drawing>
            </w:r>
          </w:p>
          <w:p w14:paraId="0E98A07A" w14:textId="77777777" w:rsidR="00D402E3" w:rsidRPr="00D402E3" w:rsidRDefault="00D402E3" w:rsidP="00D402E3">
            <w:pPr>
              <w:rPr>
                <w:rFonts w:ascii="Times New Roman" w:hAnsi="Times New Roman" w:cs="Times New Roman"/>
                <w:noProof/>
                <w:sz w:val="24"/>
                <w:szCs w:val="24"/>
              </w:rPr>
            </w:pPr>
            <w:r w:rsidRPr="00D402E3">
              <w:rPr>
                <w:rFonts w:ascii="Times New Roman" w:hAnsi="Times New Roman" w:cs="Times New Roman"/>
                <w:noProof/>
                <w:sz w:val="24"/>
                <w:szCs w:val="24"/>
              </w:rPr>
              <w:t>Yukarıda eserleri gösterilmiş Türk sanat dallarının isimlerini yazınız.</w:t>
            </w:r>
          </w:p>
          <w:p w14:paraId="532B6864" w14:textId="77777777" w:rsidR="00282196" w:rsidRPr="001F7A9E" w:rsidRDefault="00282196" w:rsidP="008D59A8">
            <w:pPr>
              <w:rPr>
                <w:rFonts w:ascii="Times New Roman" w:hAnsi="Times New Roman" w:cs="Times New Roman"/>
                <w:noProof/>
              </w:rPr>
            </w:pPr>
          </w:p>
        </w:tc>
      </w:tr>
      <w:tr w:rsidR="004C6236" w:rsidRPr="00A81843" w14:paraId="04D336FC" w14:textId="77777777" w:rsidTr="00663A25">
        <w:tc>
          <w:tcPr>
            <w:tcW w:w="567" w:type="dxa"/>
            <w:shd w:val="clear" w:color="auto" w:fill="002060"/>
          </w:tcPr>
          <w:p w14:paraId="78EE9E4A" w14:textId="77777777" w:rsidR="004C6236" w:rsidRPr="00A81843" w:rsidRDefault="004C6236" w:rsidP="00663A25">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753B73B7" w14:textId="77777777" w:rsidR="004C6236" w:rsidRPr="00A81843" w:rsidRDefault="004C6236" w:rsidP="00663A25">
            <w:pPr>
              <w:rPr>
                <w:rFonts w:ascii="Times New Roman" w:hAnsi="Times New Roman" w:cs="Times New Roman"/>
                <w:sz w:val="24"/>
                <w:szCs w:val="24"/>
              </w:rPr>
            </w:pPr>
          </w:p>
        </w:tc>
      </w:tr>
      <w:tr w:rsidR="004C6236" w:rsidRPr="00D046A2" w14:paraId="6A99F7ED" w14:textId="77777777" w:rsidTr="00663A25">
        <w:trPr>
          <w:trHeight w:val="393"/>
        </w:trPr>
        <w:tc>
          <w:tcPr>
            <w:tcW w:w="10774" w:type="dxa"/>
            <w:gridSpan w:val="4"/>
          </w:tcPr>
          <w:p w14:paraId="35F10CA2" w14:textId="55ED2DF3" w:rsidR="004C6236" w:rsidRDefault="004C6236" w:rsidP="00663A25">
            <w:pPr>
              <w:rPr>
                <w:rFonts w:ascii="Times New Roman" w:hAnsi="Times New Roman" w:cs="Times New Roman"/>
                <w:b/>
                <w:bCs/>
                <w:noProof/>
                <w:sz w:val="24"/>
                <w:szCs w:val="24"/>
              </w:rPr>
            </w:pPr>
            <w:r>
              <w:rPr>
                <w:rFonts w:ascii="Times New Roman" w:hAnsi="Times New Roman" w:cs="Times New Roman"/>
                <w:noProof/>
                <w:sz w:val="24"/>
                <w:szCs w:val="24"/>
              </w:rPr>
              <w:t>Yerleşmeyi etkileyen doğal faktörlerden üç tanesini yazınız.</w:t>
            </w:r>
          </w:p>
          <w:p w14:paraId="7B7E6755" w14:textId="77777777" w:rsidR="004C6236" w:rsidRDefault="004C6236" w:rsidP="00663A25">
            <w:pPr>
              <w:rPr>
                <w:rFonts w:ascii="Times New Roman" w:hAnsi="Times New Roman" w:cs="Times New Roman"/>
                <w:b/>
                <w:bCs/>
                <w:noProof/>
                <w:sz w:val="24"/>
                <w:szCs w:val="24"/>
              </w:rPr>
            </w:pPr>
          </w:p>
          <w:p w14:paraId="66DE3E15" w14:textId="77777777" w:rsidR="004C6236" w:rsidRDefault="004C6236" w:rsidP="00663A25">
            <w:pPr>
              <w:rPr>
                <w:rFonts w:ascii="Times New Roman" w:hAnsi="Times New Roman" w:cs="Times New Roman"/>
                <w:b/>
                <w:bCs/>
                <w:noProof/>
                <w:sz w:val="24"/>
                <w:szCs w:val="24"/>
              </w:rPr>
            </w:pPr>
          </w:p>
          <w:p w14:paraId="5DEFA154" w14:textId="77777777" w:rsidR="004C6236" w:rsidRDefault="004C6236" w:rsidP="00663A25">
            <w:pPr>
              <w:rPr>
                <w:rFonts w:ascii="Times New Roman" w:hAnsi="Times New Roman" w:cs="Times New Roman"/>
                <w:b/>
                <w:bCs/>
                <w:noProof/>
                <w:sz w:val="24"/>
                <w:szCs w:val="24"/>
              </w:rPr>
            </w:pPr>
          </w:p>
          <w:p w14:paraId="05E8F77E" w14:textId="77777777" w:rsidR="004C6236" w:rsidRDefault="004C6236" w:rsidP="00663A25">
            <w:pPr>
              <w:rPr>
                <w:rFonts w:ascii="Times New Roman" w:hAnsi="Times New Roman" w:cs="Times New Roman"/>
                <w:b/>
                <w:bCs/>
                <w:noProof/>
                <w:sz w:val="24"/>
                <w:szCs w:val="24"/>
              </w:rPr>
            </w:pPr>
          </w:p>
          <w:p w14:paraId="0E23D942" w14:textId="77777777" w:rsidR="004C6236" w:rsidRDefault="004C6236" w:rsidP="00663A25">
            <w:pPr>
              <w:rPr>
                <w:rFonts w:ascii="Times New Roman" w:hAnsi="Times New Roman" w:cs="Times New Roman"/>
                <w:b/>
                <w:bCs/>
                <w:noProof/>
                <w:sz w:val="24"/>
                <w:szCs w:val="24"/>
              </w:rPr>
            </w:pPr>
          </w:p>
          <w:p w14:paraId="44317A29" w14:textId="77777777" w:rsidR="004C6236" w:rsidRDefault="004C6236" w:rsidP="00663A25">
            <w:pPr>
              <w:rPr>
                <w:rFonts w:ascii="Times New Roman" w:hAnsi="Times New Roman" w:cs="Times New Roman"/>
                <w:b/>
                <w:bCs/>
                <w:noProof/>
                <w:sz w:val="24"/>
                <w:szCs w:val="24"/>
              </w:rPr>
            </w:pPr>
          </w:p>
          <w:p w14:paraId="0C32A3E2" w14:textId="77777777" w:rsidR="004C6236" w:rsidRDefault="004C6236" w:rsidP="00663A25">
            <w:pPr>
              <w:rPr>
                <w:rFonts w:ascii="Times New Roman" w:hAnsi="Times New Roman" w:cs="Times New Roman"/>
                <w:b/>
                <w:bCs/>
                <w:noProof/>
                <w:sz w:val="24"/>
                <w:szCs w:val="24"/>
              </w:rPr>
            </w:pPr>
          </w:p>
          <w:p w14:paraId="5846E9A5" w14:textId="77777777" w:rsidR="004C6236" w:rsidRDefault="004C6236" w:rsidP="00663A25">
            <w:pPr>
              <w:rPr>
                <w:rFonts w:ascii="Times New Roman" w:hAnsi="Times New Roman" w:cs="Times New Roman"/>
                <w:b/>
                <w:bCs/>
                <w:noProof/>
                <w:sz w:val="24"/>
                <w:szCs w:val="24"/>
              </w:rPr>
            </w:pPr>
          </w:p>
          <w:p w14:paraId="77008923" w14:textId="77777777" w:rsidR="004C6236" w:rsidRPr="00D046A2" w:rsidRDefault="004C6236" w:rsidP="00663A25">
            <w:pPr>
              <w:rPr>
                <w:rFonts w:ascii="Times New Roman" w:hAnsi="Times New Roman" w:cs="Times New Roman"/>
                <w:b/>
                <w:bCs/>
                <w:noProof/>
                <w:sz w:val="24"/>
                <w:szCs w:val="24"/>
              </w:rPr>
            </w:pPr>
          </w:p>
        </w:tc>
      </w:tr>
    </w:tbl>
    <w:p w14:paraId="0B6B5D83" w14:textId="77777777" w:rsidR="004C6236" w:rsidRDefault="004C6236" w:rsidP="00BB3F5B">
      <w:pPr>
        <w:rPr>
          <w:rFonts w:ascii="Comic Sans MS" w:hAnsi="Comic Sans MS" w:cstheme="minorHAnsi"/>
          <w:bCs/>
          <w:iCs/>
        </w:rPr>
      </w:pPr>
    </w:p>
    <w:p w14:paraId="712F788B" w14:textId="56440B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25514296"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6F0EF9">
        <w:tc>
          <w:tcPr>
            <w:tcW w:w="10774" w:type="dxa"/>
            <w:gridSpan w:val="2"/>
          </w:tcPr>
          <w:p w14:paraId="2510C240" w14:textId="44954DD0" w:rsidR="003B5790" w:rsidRPr="001729B8" w:rsidRDefault="000B6B59" w:rsidP="00911784">
            <w:pPr>
              <w:rPr>
                <w:rFonts w:ascii="Times New Roman" w:hAnsi="Times New Roman" w:cs="Times New Roman"/>
                <w:noProof/>
                <w:sz w:val="24"/>
                <w:szCs w:val="24"/>
              </w:rPr>
            </w:pPr>
            <w:r w:rsidRPr="000B6B59">
              <w:rPr>
                <w:rFonts w:ascii="Times New Roman" w:hAnsi="Times New Roman" w:cs="Times New Roman"/>
                <w:b/>
                <w:bCs/>
                <w:noProof/>
                <w:sz w:val="24"/>
                <w:szCs w:val="24"/>
              </w:rPr>
              <w:t>Düşünceyi açıklama özgürlüğü</w:t>
            </w:r>
            <w:r w:rsidRPr="000B6B59">
              <w:rPr>
                <w:rFonts w:ascii="Times New Roman" w:hAnsi="Times New Roman" w:cs="Times New Roman"/>
                <w:noProof/>
                <w:sz w:val="24"/>
                <w:szCs w:val="24"/>
              </w:rPr>
              <w:t xml:space="preserve">, bireylerin </w:t>
            </w:r>
            <w:r w:rsidRPr="000B6B59">
              <w:rPr>
                <w:rFonts w:ascii="Times New Roman" w:hAnsi="Times New Roman" w:cs="Times New Roman"/>
                <w:b/>
                <w:bCs/>
                <w:noProof/>
                <w:sz w:val="24"/>
                <w:szCs w:val="24"/>
              </w:rPr>
              <w:t>düşüncelerini, inançlarını ve görüşlerini serbestçe ifade edebilme hakkı</w:t>
            </w:r>
            <w:r w:rsidRPr="000B6B59">
              <w:rPr>
                <w:rFonts w:ascii="Times New Roman" w:hAnsi="Times New Roman" w:cs="Times New Roman"/>
                <w:noProof/>
                <w:sz w:val="24"/>
                <w:szCs w:val="24"/>
              </w:rPr>
              <w:t xml:space="preserve">dır. Bu özgürlük, insanların fikirlerini yazılı, sözlü veya başka yollarla paylaşmalarına olanak tanır. </w:t>
            </w:r>
            <w:r w:rsidRPr="000B6B59">
              <w:rPr>
                <w:rFonts w:ascii="Times New Roman" w:hAnsi="Times New Roman" w:cs="Times New Roman"/>
                <w:b/>
                <w:bCs/>
                <w:noProof/>
                <w:sz w:val="24"/>
                <w:szCs w:val="24"/>
              </w:rPr>
              <w:t>Temel bir insan hakkı</w:t>
            </w:r>
            <w:r w:rsidRPr="000B6B59">
              <w:rPr>
                <w:rFonts w:ascii="Times New Roman" w:hAnsi="Times New Roman" w:cs="Times New Roman"/>
                <w:noProof/>
                <w:sz w:val="24"/>
                <w:szCs w:val="24"/>
              </w:rPr>
              <w:t xml:space="preserve"> olan bu özgürlük, demokratik bir toplumun önemli unsurlarından biridir. Ancak, bu hak başka bireylerin haklarına ve toplumsal düzenin korunmasına zarar vermemek koşuluyla sınırlandırılabilir.</w:t>
            </w:r>
          </w:p>
        </w:tc>
      </w:tr>
      <w:tr w:rsidR="0033161F" w:rsidRPr="001729B8" w14:paraId="57DD2AA5" w14:textId="77777777" w:rsidTr="006F0EF9">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729B8" w:rsidRDefault="0033161F" w:rsidP="006F0EF9">
            <w:pPr>
              <w:rPr>
                <w:rFonts w:ascii="Times New Roman" w:hAnsi="Times New Roman" w:cs="Times New Roman"/>
                <w:sz w:val="24"/>
                <w:szCs w:val="24"/>
              </w:rPr>
            </w:pPr>
          </w:p>
        </w:tc>
      </w:tr>
      <w:tr w:rsidR="0033161F" w:rsidRPr="001729B8" w14:paraId="779D4C93" w14:textId="77777777" w:rsidTr="006F0EF9">
        <w:trPr>
          <w:trHeight w:val="217"/>
        </w:trPr>
        <w:tc>
          <w:tcPr>
            <w:tcW w:w="10774" w:type="dxa"/>
            <w:gridSpan w:val="2"/>
          </w:tcPr>
          <w:p w14:paraId="40C3CB71" w14:textId="17F1D790" w:rsidR="000B6B59" w:rsidRDefault="000B6B59" w:rsidP="001729B8">
            <w:pPr>
              <w:rPr>
                <w:rFonts w:ascii="Times New Roman" w:hAnsi="Times New Roman" w:cs="Times New Roman"/>
                <w:noProof/>
                <w:sz w:val="24"/>
                <w:szCs w:val="24"/>
              </w:rPr>
            </w:pPr>
            <w:r w:rsidRPr="000B6B59">
              <w:rPr>
                <w:rFonts w:ascii="Times New Roman" w:hAnsi="Times New Roman" w:cs="Times New Roman"/>
                <w:noProof/>
                <w:sz w:val="24"/>
                <w:szCs w:val="24"/>
              </w:rPr>
              <w:t>Edirne 1361 yılında I.Murat tarafından fethedilmiş ve İstanbul'un alınışına kadar 88 yıl(1365-1453) boyunca Osmanlı Devleti'nin başkenti olmuştur.</w:t>
            </w:r>
          </w:p>
          <w:p w14:paraId="2653CAF1" w14:textId="501CD51A" w:rsidR="000B6B59" w:rsidRPr="001729B8" w:rsidRDefault="000B6B59" w:rsidP="001729B8">
            <w:pPr>
              <w:rPr>
                <w:rFonts w:ascii="Times New Roman" w:hAnsi="Times New Roman" w:cs="Times New Roman"/>
                <w:noProof/>
                <w:sz w:val="24"/>
                <w:szCs w:val="24"/>
              </w:rPr>
            </w:pPr>
          </w:p>
        </w:tc>
      </w:tr>
      <w:tr w:rsidR="0033161F" w:rsidRPr="001729B8" w14:paraId="438B67C0" w14:textId="77777777" w:rsidTr="006F0EF9">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729B8" w:rsidRDefault="0033161F" w:rsidP="006F0EF9">
            <w:pPr>
              <w:rPr>
                <w:rFonts w:ascii="Times New Roman" w:hAnsi="Times New Roman" w:cs="Times New Roman"/>
                <w:sz w:val="24"/>
                <w:szCs w:val="24"/>
              </w:rPr>
            </w:pPr>
          </w:p>
        </w:tc>
      </w:tr>
      <w:tr w:rsidR="0033161F" w:rsidRPr="001729B8" w14:paraId="238A7FF8" w14:textId="77777777" w:rsidTr="006F0EF9">
        <w:tc>
          <w:tcPr>
            <w:tcW w:w="10774" w:type="dxa"/>
            <w:gridSpan w:val="2"/>
          </w:tcPr>
          <w:p w14:paraId="0E135D60" w14:textId="77777777" w:rsidR="002F0053" w:rsidRDefault="000B6B59" w:rsidP="000B6B59">
            <w:pPr>
              <w:rPr>
                <w:rFonts w:ascii="Times New Roman" w:hAnsi="Times New Roman" w:cs="Times New Roman"/>
                <w:noProof/>
                <w:sz w:val="24"/>
                <w:szCs w:val="24"/>
              </w:rPr>
            </w:pPr>
            <w:r w:rsidRPr="000B6B59">
              <w:rPr>
                <w:rFonts w:ascii="Times New Roman" w:hAnsi="Times New Roman" w:cs="Times New Roman"/>
                <w:b/>
                <w:bCs/>
                <w:noProof/>
                <w:sz w:val="24"/>
                <w:szCs w:val="24"/>
              </w:rPr>
              <w:t>Gaza ve cihat anlayışı</w:t>
            </w:r>
            <w:r w:rsidRPr="000B6B59">
              <w:rPr>
                <w:rFonts w:ascii="Times New Roman" w:hAnsi="Times New Roman" w:cs="Times New Roman"/>
                <w:noProof/>
                <w:sz w:val="24"/>
                <w:szCs w:val="24"/>
              </w:rPr>
              <w:t xml:space="preserve">, İslam’da Allah’ın rızasını kazanmak ve </w:t>
            </w:r>
            <w:r w:rsidRPr="000B6B59">
              <w:rPr>
                <w:rFonts w:ascii="Times New Roman" w:hAnsi="Times New Roman" w:cs="Times New Roman"/>
                <w:b/>
                <w:bCs/>
                <w:noProof/>
                <w:sz w:val="24"/>
                <w:szCs w:val="24"/>
              </w:rPr>
              <w:t>hakkın üstünlüğünü sağlamak amacıyla yapılan mücadeleyi</w:t>
            </w:r>
            <w:r w:rsidRPr="000B6B59">
              <w:rPr>
                <w:rFonts w:ascii="Times New Roman" w:hAnsi="Times New Roman" w:cs="Times New Roman"/>
                <w:noProof/>
                <w:sz w:val="24"/>
                <w:szCs w:val="24"/>
              </w:rPr>
              <w:t xml:space="preserve"> ifade eder. </w:t>
            </w:r>
            <w:r w:rsidRPr="000B6B59">
              <w:rPr>
                <w:rFonts w:ascii="Times New Roman" w:hAnsi="Times New Roman" w:cs="Times New Roman"/>
                <w:b/>
                <w:bCs/>
                <w:noProof/>
                <w:sz w:val="24"/>
                <w:szCs w:val="24"/>
              </w:rPr>
              <w:t>Cihat</w:t>
            </w:r>
            <w:r w:rsidRPr="000B6B59">
              <w:rPr>
                <w:rFonts w:ascii="Times New Roman" w:hAnsi="Times New Roman" w:cs="Times New Roman"/>
                <w:noProof/>
                <w:sz w:val="24"/>
                <w:szCs w:val="24"/>
              </w:rPr>
              <w:t xml:space="preserve">, daha geniş bir anlam taşıyarak hem </w:t>
            </w:r>
            <w:r w:rsidRPr="000B6B59">
              <w:rPr>
                <w:rFonts w:ascii="Times New Roman" w:hAnsi="Times New Roman" w:cs="Times New Roman"/>
                <w:b/>
                <w:bCs/>
                <w:noProof/>
                <w:sz w:val="24"/>
                <w:szCs w:val="24"/>
              </w:rPr>
              <w:t>manevi çabaları</w:t>
            </w:r>
            <w:r w:rsidRPr="000B6B59">
              <w:rPr>
                <w:rFonts w:ascii="Times New Roman" w:hAnsi="Times New Roman" w:cs="Times New Roman"/>
                <w:noProof/>
                <w:sz w:val="24"/>
                <w:szCs w:val="24"/>
              </w:rPr>
              <w:t xml:space="preserve"> hem de gerektiğinde </w:t>
            </w:r>
            <w:r w:rsidRPr="000B6B59">
              <w:rPr>
                <w:rFonts w:ascii="Times New Roman" w:hAnsi="Times New Roman" w:cs="Times New Roman"/>
                <w:b/>
                <w:bCs/>
                <w:noProof/>
                <w:sz w:val="24"/>
                <w:szCs w:val="24"/>
              </w:rPr>
              <w:t>maddi mücadeleyi</w:t>
            </w:r>
            <w:r w:rsidRPr="000B6B59">
              <w:rPr>
                <w:rFonts w:ascii="Times New Roman" w:hAnsi="Times New Roman" w:cs="Times New Roman"/>
                <w:noProof/>
                <w:sz w:val="24"/>
                <w:szCs w:val="24"/>
              </w:rPr>
              <w:t xml:space="preserve"> kapsar. Gaza ise daha çok </w:t>
            </w:r>
            <w:r w:rsidRPr="000B6B59">
              <w:rPr>
                <w:rFonts w:ascii="Times New Roman" w:hAnsi="Times New Roman" w:cs="Times New Roman"/>
                <w:b/>
                <w:bCs/>
                <w:noProof/>
                <w:sz w:val="24"/>
                <w:szCs w:val="24"/>
              </w:rPr>
              <w:t>askeri bir mücadele</w:t>
            </w:r>
            <w:r w:rsidRPr="000B6B59">
              <w:rPr>
                <w:rFonts w:ascii="Times New Roman" w:hAnsi="Times New Roman" w:cs="Times New Roman"/>
                <w:noProof/>
                <w:sz w:val="24"/>
                <w:szCs w:val="24"/>
              </w:rPr>
              <w:t xml:space="preserve"> anlamında kullanılır. Cihat, </w:t>
            </w:r>
            <w:r w:rsidRPr="000B6B59">
              <w:rPr>
                <w:rFonts w:ascii="Times New Roman" w:hAnsi="Times New Roman" w:cs="Times New Roman"/>
                <w:b/>
                <w:bCs/>
                <w:noProof/>
                <w:sz w:val="24"/>
                <w:szCs w:val="24"/>
              </w:rPr>
              <w:t>kişisel nefisle mücadele</w:t>
            </w:r>
            <w:r w:rsidRPr="000B6B59">
              <w:rPr>
                <w:rFonts w:ascii="Times New Roman" w:hAnsi="Times New Roman" w:cs="Times New Roman"/>
                <w:noProof/>
                <w:sz w:val="24"/>
                <w:szCs w:val="24"/>
              </w:rPr>
              <w:t xml:space="preserve">, </w:t>
            </w:r>
            <w:r w:rsidRPr="000B6B59">
              <w:rPr>
                <w:rFonts w:ascii="Times New Roman" w:hAnsi="Times New Roman" w:cs="Times New Roman"/>
                <w:b/>
                <w:bCs/>
                <w:noProof/>
                <w:sz w:val="24"/>
                <w:szCs w:val="24"/>
              </w:rPr>
              <w:t>bilgiyle ve ahlakla mücadele</w:t>
            </w:r>
            <w:r w:rsidRPr="000B6B59">
              <w:rPr>
                <w:rFonts w:ascii="Times New Roman" w:hAnsi="Times New Roman" w:cs="Times New Roman"/>
                <w:noProof/>
                <w:sz w:val="24"/>
                <w:szCs w:val="24"/>
              </w:rPr>
              <w:t xml:space="preserve"> gibi barışçıl yönleri de içerirken, gaza daha dar kapsamlı bir şekilde savunma veya düşmana karşı yapılan savaşları ifade eder. İkisi de niyetin, ahlakın ve adaletin ön planda olduğu eylemler olarak vurgulanır.</w:t>
            </w:r>
          </w:p>
          <w:p w14:paraId="74A2C5C8" w14:textId="029F5CC3" w:rsidR="000B6B59" w:rsidRPr="001729B8" w:rsidRDefault="000B6B59" w:rsidP="000B6B59">
            <w:pPr>
              <w:rPr>
                <w:rFonts w:ascii="Times New Roman" w:hAnsi="Times New Roman" w:cs="Times New Roman"/>
                <w:noProof/>
                <w:sz w:val="24"/>
                <w:szCs w:val="24"/>
              </w:rPr>
            </w:pPr>
          </w:p>
        </w:tc>
      </w:tr>
      <w:tr w:rsidR="0033161F" w:rsidRPr="001729B8" w14:paraId="6ED6DC05" w14:textId="77777777" w:rsidTr="006F0EF9">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729B8" w:rsidRDefault="0033161F" w:rsidP="006F0EF9">
            <w:pPr>
              <w:rPr>
                <w:rFonts w:ascii="Times New Roman" w:hAnsi="Times New Roman" w:cs="Times New Roman"/>
                <w:sz w:val="24"/>
                <w:szCs w:val="24"/>
              </w:rPr>
            </w:pPr>
          </w:p>
        </w:tc>
      </w:tr>
      <w:tr w:rsidR="0033161F" w:rsidRPr="001729B8" w14:paraId="331C9C17" w14:textId="77777777" w:rsidTr="006F0EF9">
        <w:tc>
          <w:tcPr>
            <w:tcW w:w="10774" w:type="dxa"/>
            <w:gridSpan w:val="2"/>
          </w:tcPr>
          <w:p w14:paraId="67EEA50E" w14:textId="2E1B6C3C" w:rsidR="000B6B59" w:rsidRDefault="000B6B59" w:rsidP="00900003">
            <w:pPr>
              <w:rPr>
                <w:rFonts w:ascii="Times New Roman" w:hAnsi="Times New Roman" w:cs="Times New Roman"/>
                <w:noProof/>
                <w:sz w:val="24"/>
                <w:szCs w:val="24"/>
              </w:rPr>
            </w:pPr>
            <w:r w:rsidRPr="000B6B59">
              <w:rPr>
                <w:rFonts w:ascii="Times New Roman" w:hAnsi="Times New Roman" w:cs="Times New Roman"/>
                <w:noProof/>
                <w:sz w:val="24"/>
                <w:szCs w:val="24"/>
              </w:rPr>
              <w:t xml:space="preserve">Reform hareketleri, </w:t>
            </w:r>
            <w:r w:rsidRPr="000B6B59">
              <w:rPr>
                <w:rFonts w:ascii="Times New Roman" w:hAnsi="Times New Roman" w:cs="Times New Roman"/>
                <w:b/>
                <w:bCs/>
                <w:noProof/>
                <w:sz w:val="24"/>
                <w:szCs w:val="24"/>
              </w:rPr>
              <w:t>din alanında</w:t>
            </w:r>
            <w:r w:rsidRPr="000B6B59">
              <w:rPr>
                <w:rFonts w:ascii="Times New Roman" w:hAnsi="Times New Roman" w:cs="Times New Roman"/>
                <w:noProof/>
                <w:sz w:val="24"/>
                <w:szCs w:val="24"/>
              </w:rPr>
              <w:t xml:space="preserve"> ortaya çıkmıştır. XVI. yüzyılda, özellikle </w:t>
            </w:r>
            <w:r w:rsidRPr="000B6B59">
              <w:rPr>
                <w:rFonts w:ascii="Times New Roman" w:hAnsi="Times New Roman" w:cs="Times New Roman"/>
                <w:b/>
                <w:bCs/>
                <w:noProof/>
                <w:sz w:val="24"/>
                <w:szCs w:val="24"/>
              </w:rPr>
              <w:t>Katolik Kilisesi’nin uygulamaları ve otoritesine karşı duyulan tepkiler</w:t>
            </w:r>
            <w:r w:rsidRPr="000B6B59">
              <w:rPr>
                <w:rFonts w:ascii="Times New Roman" w:hAnsi="Times New Roman" w:cs="Times New Roman"/>
                <w:noProof/>
                <w:sz w:val="24"/>
                <w:szCs w:val="24"/>
              </w:rPr>
              <w:t xml:space="preserve"> sonucu gelişmiş ve Avrupa’da dini yapıda köklü değişikliklere yol açmıştır.</w:t>
            </w:r>
          </w:p>
          <w:p w14:paraId="79224777" w14:textId="33E75ED1" w:rsidR="000B6B59" w:rsidRPr="001729B8" w:rsidRDefault="000B6B59" w:rsidP="00900003">
            <w:pPr>
              <w:rPr>
                <w:rFonts w:ascii="Times New Roman" w:hAnsi="Times New Roman" w:cs="Times New Roman"/>
                <w:noProof/>
                <w:sz w:val="24"/>
                <w:szCs w:val="24"/>
              </w:rPr>
            </w:pPr>
          </w:p>
        </w:tc>
      </w:tr>
      <w:tr w:rsidR="0033161F" w:rsidRPr="001729B8" w14:paraId="518C53E6" w14:textId="77777777" w:rsidTr="006F0EF9">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729B8"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1F34CDBE" w14:textId="4CA656CB" w:rsidR="000B6B59" w:rsidRPr="000B6B59" w:rsidRDefault="000B6B59" w:rsidP="000B6B59">
            <w:pPr>
              <w:rPr>
                <w:rFonts w:ascii="Times New Roman" w:hAnsi="Times New Roman" w:cs="Times New Roman"/>
                <w:b/>
                <w:bCs/>
                <w:noProof/>
                <w:sz w:val="24"/>
                <w:szCs w:val="24"/>
              </w:rPr>
            </w:pPr>
            <w:r w:rsidRPr="000B6B59">
              <w:rPr>
                <w:rFonts w:ascii="Times New Roman" w:hAnsi="Times New Roman" w:cs="Times New Roman"/>
                <w:b/>
                <w:bCs/>
                <w:noProof/>
                <w:sz w:val="24"/>
                <w:szCs w:val="24"/>
              </w:rPr>
              <w:t xml:space="preserve"> Bartolomeu Dias</w:t>
            </w:r>
          </w:p>
          <w:p w14:paraId="3EA4C640" w14:textId="0BD7C72D" w:rsidR="00FE1167" w:rsidRPr="001729B8" w:rsidRDefault="000B6B59" w:rsidP="000B6B59">
            <w:pPr>
              <w:rPr>
                <w:rFonts w:ascii="Times New Roman" w:hAnsi="Times New Roman" w:cs="Times New Roman"/>
                <w:noProof/>
                <w:sz w:val="24"/>
                <w:szCs w:val="24"/>
              </w:rPr>
            </w:pPr>
            <w:r w:rsidRPr="000B6B59">
              <w:rPr>
                <w:rFonts w:ascii="Times New Roman" w:hAnsi="Times New Roman" w:cs="Times New Roman"/>
                <w:b/>
                <w:bCs/>
                <w:noProof/>
                <w:sz w:val="24"/>
                <w:szCs w:val="24"/>
              </w:rPr>
              <w:t xml:space="preserve"> Kristof Kolomb</w:t>
            </w:r>
          </w:p>
        </w:tc>
      </w:tr>
      <w:tr w:rsidR="0033161F" w:rsidRPr="001729B8" w14:paraId="6895572D" w14:textId="77777777" w:rsidTr="006F0EF9">
        <w:trPr>
          <w:trHeight w:val="325"/>
        </w:trPr>
        <w:tc>
          <w:tcPr>
            <w:tcW w:w="568" w:type="dxa"/>
            <w:shd w:val="clear" w:color="auto" w:fill="C00000"/>
          </w:tcPr>
          <w:p w14:paraId="57E0D7A3"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729B8"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41C5CBD5" w14:textId="6D9FFF8B" w:rsidR="004C6236" w:rsidRPr="001729B8" w:rsidRDefault="00D402E3" w:rsidP="004C6236">
            <w:pPr>
              <w:pStyle w:val="NormalWeb"/>
              <w:shd w:val="clear" w:color="auto" w:fill="FFFFFF"/>
              <w:rPr>
                <w:noProof/>
              </w:rPr>
            </w:pPr>
            <w:r w:rsidRPr="00D402E3">
              <w:rPr>
                <w:b/>
                <w:bCs/>
                <w:noProof/>
              </w:rPr>
              <w:t>Takvîm-i Vekâyi</w:t>
            </w:r>
            <w:r w:rsidRPr="00D402E3">
              <w:rPr>
                <w:noProof/>
              </w:rPr>
              <w:t xml:space="preserve">, Osmanlı Devleti'nde </w:t>
            </w:r>
            <w:r w:rsidRPr="00D402E3">
              <w:rPr>
                <w:b/>
                <w:bCs/>
                <w:noProof/>
              </w:rPr>
              <w:t>basın ve haberciliğin başlangıcı</w:t>
            </w:r>
            <w:r w:rsidRPr="00D402E3">
              <w:rPr>
                <w:noProof/>
              </w:rPr>
              <w:t xml:space="preserve"> olarak önemli bir yere sahiptir. Bu gazete, </w:t>
            </w:r>
            <w:r w:rsidRPr="00D402E3">
              <w:rPr>
                <w:b/>
                <w:bCs/>
                <w:noProof/>
              </w:rPr>
              <w:t>hanedan haberlerini ve devletle ilgili gelişmeleri halka duyurarak şeffaflık sağlamış</w:t>
            </w:r>
            <w:r w:rsidRPr="00D402E3">
              <w:rPr>
                <w:noProof/>
              </w:rPr>
              <w:t xml:space="preserve">, halkın </w:t>
            </w:r>
            <w:r w:rsidRPr="00D402E3">
              <w:rPr>
                <w:b/>
                <w:bCs/>
                <w:noProof/>
              </w:rPr>
              <w:t>dünya ve ülke gündeminden haberdar olmasına</w:t>
            </w:r>
            <w:r w:rsidRPr="00D402E3">
              <w:rPr>
                <w:noProof/>
              </w:rPr>
              <w:t xml:space="preserve"> katkıda bulunmuştur. Aynı zamanda, yabancı ülkelerle ilişkiler ve bilimsel gelişmeler gibi konulara yer vererek toplumu </w:t>
            </w:r>
            <w:r w:rsidRPr="00D402E3">
              <w:rPr>
                <w:b/>
                <w:bCs/>
                <w:noProof/>
              </w:rPr>
              <w:t>bilgilendirme ve aydınlatma görevini</w:t>
            </w:r>
            <w:r w:rsidRPr="00D402E3">
              <w:rPr>
                <w:noProof/>
              </w:rPr>
              <w:t xml:space="preserve"> üstlenmiştir. </w:t>
            </w:r>
            <w:r w:rsidRPr="00D402E3">
              <w:rPr>
                <w:b/>
                <w:bCs/>
                <w:noProof/>
              </w:rPr>
              <w:t>Devlet ve halk arasındaki iletişimi güçlendiren bir araç</w:t>
            </w:r>
            <w:r w:rsidRPr="00D402E3">
              <w:rPr>
                <w:noProof/>
              </w:rPr>
              <w:t xml:space="preserve"> olarak önemli bir rol oynamıştır.</w:t>
            </w:r>
          </w:p>
        </w:tc>
      </w:tr>
      <w:tr w:rsidR="0033161F" w:rsidRPr="001729B8" w14:paraId="7BC34E38" w14:textId="77777777" w:rsidTr="006F0EF9">
        <w:tc>
          <w:tcPr>
            <w:tcW w:w="568" w:type="dxa"/>
            <w:shd w:val="clear" w:color="auto" w:fill="C00000"/>
          </w:tcPr>
          <w:p w14:paraId="3DD98000"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729B8"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4CC86E2E" w:rsidR="00AD477F" w:rsidRPr="001729B8" w:rsidRDefault="00AD477F" w:rsidP="00AD477F">
            <w:pPr>
              <w:rPr>
                <w:rFonts w:ascii="Times New Roman" w:hAnsi="Times New Roman" w:cs="Times New Roman"/>
                <w:noProof/>
                <w:sz w:val="24"/>
                <w:szCs w:val="24"/>
              </w:rPr>
            </w:pPr>
            <w:r w:rsidRPr="00AD477F">
              <w:rPr>
                <w:rFonts w:ascii="Times New Roman" w:hAnsi="Times New Roman" w:cs="Times New Roman"/>
                <w:noProof/>
                <w:sz w:val="24"/>
                <w:szCs w:val="24"/>
                <w14:ligatures w14:val="standardContextual"/>
              </w:rPr>
              <w:t xml:space="preserve">Paul Lucas, seyahatnamesinde Türklerin </w:t>
            </w:r>
            <w:r w:rsidRPr="00AD477F">
              <w:rPr>
                <w:rFonts w:ascii="Times New Roman" w:hAnsi="Times New Roman" w:cs="Times New Roman"/>
                <w:b/>
                <w:bCs/>
                <w:noProof/>
                <w:sz w:val="24"/>
                <w:szCs w:val="24"/>
                <w14:ligatures w14:val="standardContextual"/>
              </w:rPr>
              <w:t>konukseverlik</w:t>
            </w:r>
            <w:r w:rsidRPr="00AD477F">
              <w:rPr>
                <w:rFonts w:ascii="Times New Roman" w:hAnsi="Times New Roman" w:cs="Times New Roman"/>
                <w:noProof/>
                <w:sz w:val="24"/>
                <w:szCs w:val="24"/>
                <w14:ligatures w14:val="standardContextual"/>
              </w:rPr>
              <w:t xml:space="preserve"> ve </w:t>
            </w:r>
            <w:r w:rsidRPr="00AD477F">
              <w:rPr>
                <w:rFonts w:ascii="Times New Roman" w:hAnsi="Times New Roman" w:cs="Times New Roman"/>
                <w:b/>
                <w:bCs/>
                <w:noProof/>
                <w:sz w:val="24"/>
                <w:szCs w:val="24"/>
                <w14:ligatures w14:val="standardContextual"/>
              </w:rPr>
              <w:t>hayırseverlik</w:t>
            </w:r>
            <w:r w:rsidRPr="00AD477F">
              <w:rPr>
                <w:rFonts w:ascii="Times New Roman" w:hAnsi="Times New Roman" w:cs="Times New Roman"/>
                <w:noProof/>
                <w:sz w:val="24"/>
                <w:szCs w:val="24"/>
                <w14:ligatures w14:val="standardContextual"/>
              </w:rPr>
              <w:t xml:space="preserve"> özelliklerinden bahsetmiştir. Özellikle, Türklerin </w:t>
            </w:r>
            <w:r w:rsidRPr="00AD477F">
              <w:rPr>
                <w:rFonts w:ascii="Times New Roman" w:hAnsi="Times New Roman" w:cs="Times New Roman"/>
                <w:b/>
                <w:bCs/>
                <w:noProof/>
                <w:sz w:val="24"/>
                <w:szCs w:val="24"/>
                <w14:ligatures w14:val="standardContextual"/>
              </w:rPr>
              <w:t>misafirleri ağırlamaktan memnuniyet duymaları</w:t>
            </w:r>
            <w:r w:rsidRPr="00AD477F">
              <w:rPr>
                <w:rFonts w:ascii="Times New Roman" w:hAnsi="Times New Roman" w:cs="Times New Roman"/>
                <w:noProof/>
                <w:sz w:val="24"/>
                <w:szCs w:val="24"/>
                <w14:ligatures w14:val="standardContextual"/>
              </w:rPr>
              <w:t>, karşılık beklemeksizin yardım etmeleri ve yolculara güven ve rahatlık sağlamaları üzerinde durmuştur.</w:t>
            </w:r>
          </w:p>
        </w:tc>
      </w:tr>
      <w:tr w:rsidR="00FE1167" w:rsidRPr="001729B8" w14:paraId="71E7FC01" w14:textId="77777777" w:rsidTr="006F0EF9">
        <w:trPr>
          <w:trHeight w:val="325"/>
        </w:trPr>
        <w:tc>
          <w:tcPr>
            <w:tcW w:w="568" w:type="dxa"/>
            <w:shd w:val="clear" w:color="auto" w:fill="C00000"/>
          </w:tcPr>
          <w:p w14:paraId="5FDE677C" w14:textId="51BC0321" w:rsidR="00FE1167" w:rsidRPr="001729B8" w:rsidRDefault="00FE1167" w:rsidP="006F0EF9">
            <w:pPr>
              <w:rPr>
                <w:rFonts w:ascii="Times New Roman" w:hAnsi="Times New Roman" w:cs="Times New Roman"/>
                <w:sz w:val="24"/>
                <w:szCs w:val="24"/>
              </w:rPr>
            </w:pPr>
            <w:r w:rsidRPr="001729B8">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p w14:paraId="0CD03E09" w14:textId="31C11962" w:rsidR="00D402E3" w:rsidRPr="001729B8" w:rsidRDefault="00D402E3" w:rsidP="004C6236">
            <w:pPr>
              <w:pStyle w:val="ListeParagraf"/>
              <w:ind w:left="0"/>
              <w:rPr>
                <w:rFonts w:ascii="Times New Roman" w:hAnsi="Times New Roman" w:cs="Times New Roman"/>
                <w:noProof/>
                <w:sz w:val="24"/>
                <w:szCs w:val="24"/>
              </w:rPr>
            </w:pPr>
            <w:r w:rsidRPr="00D402E3">
              <w:rPr>
                <w:rFonts w:ascii="Times New Roman" w:hAnsi="Times New Roman" w:cs="Times New Roman"/>
                <w:noProof/>
                <w:sz w:val="24"/>
                <w:szCs w:val="24"/>
              </w:rPr>
              <w:t>Çini, Ebru, Hat</w:t>
            </w:r>
          </w:p>
        </w:tc>
      </w:tr>
      <w:tr w:rsidR="00FE1167" w:rsidRPr="001729B8" w14:paraId="029B34F7" w14:textId="77777777" w:rsidTr="006F0EF9">
        <w:tc>
          <w:tcPr>
            <w:tcW w:w="568" w:type="dxa"/>
            <w:shd w:val="clear" w:color="auto" w:fill="C00000"/>
          </w:tcPr>
          <w:p w14:paraId="13A322F3" w14:textId="480638E2" w:rsidR="00FE1167" w:rsidRPr="001729B8" w:rsidRDefault="004C6236" w:rsidP="006F0EF9">
            <w:pPr>
              <w:rPr>
                <w:rFonts w:ascii="Times New Roman" w:hAnsi="Times New Roman" w:cs="Times New Roman"/>
                <w:sz w:val="24"/>
                <w:szCs w:val="24"/>
              </w:rPr>
            </w:pPr>
            <w:r>
              <w:rPr>
                <w:rFonts w:ascii="Times New Roman" w:hAnsi="Times New Roman" w:cs="Times New Roman"/>
                <w:sz w:val="24"/>
                <w:szCs w:val="24"/>
              </w:rPr>
              <w:t>S9</w:t>
            </w: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3C441351" w:rsidR="00931C5E" w:rsidRPr="001729B8" w:rsidRDefault="004C6236" w:rsidP="00066FB4">
            <w:pPr>
              <w:rPr>
                <w:rFonts w:ascii="Times New Roman" w:hAnsi="Times New Roman" w:cs="Times New Roman"/>
                <w:noProof/>
                <w:sz w:val="24"/>
                <w:szCs w:val="24"/>
              </w:rPr>
            </w:pPr>
            <w:r w:rsidRPr="004C6236">
              <w:rPr>
                <w:rFonts w:ascii="Times New Roman" w:hAnsi="Times New Roman" w:cs="Times New Roman"/>
                <w:noProof/>
                <w:sz w:val="24"/>
                <w:szCs w:val="24"/>
              </w:rPr>
              <w:t>Yerleşmeyi etkileyen doğal faktörler; iklim (sıcaklık, yağış, nem, rüzgâr vb.), yüzey şekilleri (yükseklik, eğim, bakı vb.), toprak yapısı, su kaynaklarına yakınlık ve bitki örtüsüdür</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C6346" w14:textId="77777777" w:rsidR="00627220" w:rsidRDefault="00627220" w:rsidP="00804A3F">
      <w:pPr>
        <w:spacing w:after="0" w:line="240" w:lineRule="auto"/>
      </w:pPr>
      <w:r>
        <w:separator/>
      </w:r>
    </w:p>
  </w:endnote>
  <w:endnote w:type="continuationSeparator" w:id="0">
    <w:p w14:paraId="58738C5B" w14:textId="77777777" w:rsidR="00627220" w:rsidRDefault="006272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9A59B" w14:textId="77777777" w:rsidR="00627220" w:rsidRDefault="00627220" w:rsidP="00804A3F">
      <w:pPr>
        <w:spacing w:after="0" w:line="240" w:lineRule="auto"/>
      </w:pPr>
      <w:r>
        <w:separator/>
      </w:r>
    </w:p>
  </w:footnote>
  <w:footnote w:type="continuationSeparator" w:id="0">
    <w:p w14:paraId="6B3A1311" w14:textId="77777777" w:rsidR="00627220" w:rsidRDefault="006272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8"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48"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47"/>
  </w:num>
  <w:num w:numId="2" w16cid:durableId="1290553658">
    <w:abstractNumId w:val="39"/>
  </w:num>
  <w:num w:numId="3" w16cid:durableId="931087092">
    <w:abstractNumId w:val="29"/>
  </w:num>
  <w:num w:numId="4" w16cid:durableId="1730376091">
    <w:abstractNumId w:val="28"/>
  </w:num>
  <w:num w:numId="5" w16cid:durableId="1214778717">
    <w:abstractNumId w:val="20"/>
  </w:num>
  <w:num w:numId="6" w16cid:durableId="913975450">
    <w:abstractNumId w:val="31"/>
  </w:num>
  <w:num w:numId="7" w16cid:durableId="2147041067">
    <w:abstractNumId w:val="42"/>
  </w:num>
  <w:num w:numId="8" w16cid:durableId="1745445622">
    <w:abstractNumId w:val="23"/>
  </w:num>
  <w:num w:numId="9" w16cid:durableId="1087112472">
    <w:abstractNumId w:val="3"/>
  </w:num>
  <w:num w:numId="10" w16cid:durableId="1809782972">
    <w:abstractNumId w:val="34"/>
  </w:num>
  <w:num w:numId="11" w16cid:durableId="883712457">
    <w:abstractNumId w:val="44"/>
  </w:num>
  <w:num w:numId="12" w16cid:durableId="459615219">
    <w:abstractNumId w:val="13"/>
  </w:num>
  <w:num w:numId="13" w16cid:durableId="706832223">
    <w:abstractNumId w:val="45"/>
  </w:num>
  <w:num w:numId="14" w16cid:durableId="1501115524">
    <w:abstractNumId w:val="14"/>
  </w:num>
  <w:num w:numId="15" w16cid:durableId="1948730572">
    <w:abstractNumId w:val="33"/>
  </w:num>
  <w:num w:numId="16" w16cid:durableId="568274058">
    <w:abstractNumId w:val="19"/>
  </w:num>
  <w:num w:numId="17" w16cid:durableId="1010529932">
    <w:abstractNumId w:val="21"/>
  </w:num>
  <w:num w:numId="18" w16cid:durableId="1624926406">
    <w:abstractNumId w:val="1"/>
  </w:num>
  <w:num w:numId="19" w16cid:durableId="951280546">
    <w:abstractNumId w:val="43"/>
  </w:num>
  <w:num w:numId="20" w16cid:durableId="955015884">
    <w:abstractNumId w:val="36"/>
  </w:num>
  <w:num w:numId="21" w16cid:durableId="1236746338">
    <w:abstractNumId w:val="17"/>
  </w:num>
  <w:num w:numId="22" w16cid:durableId="1957908656">
    <w:abstractNumId w:val="18"/>
  </w:num>
  <w:num w:numId="23" w16cid:durableId="2001691490">
    <w:abstractNumId w:val="41"/>
  </w:num>
  <w:num w:numId="24" w16cid:durableId="1896575001">
    <w:abstractNumId w:val="6"/>
  </w:num>
  <w:num w:numId="25" w16cid:durableId="615409564">
    <w:abstractNumId w:val="0"/>
  </w:num>
  <w:num w:numId="26" w16cid:durableId="1414430348">
    <w:abstractNumId w:val="2"/>
  </w:num>
  <w:num w:numId="27" w16cid:durableId="860511937">
    <w:abstractNumId w:val="27"/>
  </w:num>
  <w:num w:numId="28" w16cid:durableId="302463356">
    <w:abstractNumId w:val="32"/>
  </w:num>
  <w:num w:numId="29" w16cid:durableId="1393041538">
    <w:abstractNumId w:val="40"/>
  </w:num>
  <w:num w:numId="30" w16cid:durableId="2010212340">
    <w:abstractNumId w:val="25"/>
  </w:num>
  <w:num w:numId="31" w16cid:durableId="1062942264">
    <w:abstractNumId w:val="22"/>
  </w:num>
  <w:num w:numId="32" w16cid:durableId="1332610741">
    <w:abstractNumId w:val="15"/>
  </w:num>
  <w:num w:numId="33" w16cid:durableId="1103375340">
    <w:abstractNumId w:val="30"/>
  </w:num>
  <w:num w:numId="34" w16cid:durableId="1063870379">
    <w:abstractNumId w:val="5"/>
  </w:num>
  <w:num w:numId="35" w16cid:durableId="80028542">
    <w:abstractNumId w:val="46"/>
  </w:num>
  <w:num w:numId="36" w16cid:durableId="1481651867">
    <w:abstractNumId w:val="11"/>
  </w:num>
  <w:num w:numId="37" w16cid:durableId="392581960">
    <w:abstractNumId w:val="10"/>
  </w:num>
  <w:num w:numId="38" w16cid:durableId="130246872">
    <w:abstractNumId w:val="12"/>
  </w:num>
  <w:num w:numId="39" w16cid:durableId="518005819">
    <w:abstractNumId w:val="24"/>
  </w:num>
  <w:num w:numId="40" w16cid:durableId="1271008566">
    <w:abstractNumId w:val="35"/>
  </w:num>
  <w:num w:numId="41" w16cid:durableId="1053694339">
    <w:abstractNumId w:val="8"/>
  </w:num>
  <w:num w:numId="42" w16cid:durableId="2066949879">
    <w:abstractNumId w:val="4"/>
  </w:num>
  <w:num w:numId="43" w16cid:durableId="712998265">
    <w:abstractNumId w:val="9"/>
  </w:num>
  <w:num w:numId="44" w16cid:durableId="116997541">
    <w:abstractNumId w:val="7"/>
  </w:num>
  <w:num w:numId="45" w16cid:durableId="2096856783">
    <w:abstractNumId w:val="16"/>
  </w:num>
  <w:num w:numId="46" w16cid:durableId="1665861962">
    <w:abstractNumId w:val="37"/>
  </w:num>
  <w:num w:numId="47" w16cid:durableId="1333796127">
    <w:abstractNumId w:val="48"/>
  </w:num>
  <w:num w:numId="48" w16cid:durableId="1819758846">
    <w:abstractNumId w:val="26"/>
  </w:num>
  <w:num w:numId="49" w16cid:durableId="210923433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B6B59"/>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27220"/>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856</Words>
  <Characters>4880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2024-12-04T05:44:00Z</dcterms:created>
  <dcterms:modified xsi:type="dcterms:W3CDTF">2024-12-04T06:17:00Z</dcterms:modified>
</cp:coreProperties>
</file>