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00630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37B5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BA25C64" w14:textId="77777777" w:rsidR="00B37B56" w:rsidRDefault="00320079" w:rsidP="00B37B56">
            <w:pPr>
              <w:rPr>
                <w:b/>
                <w:bCs/>
                <w:noProof/>
                <w:sz w:val="24"/>
                <w:szCs w:val="24"/>
              </w:rPr>
            </w:pPr>
            <w:r w:rsidRPr="00B37B56">
              <w:rPr>
                <w:rFonts w:ascii="Times New Roman" w:hAnsi="Times New Roman" w:cs="Times New Roman"/>
                <w:noProof/>
                <w:sz w:val="24"/>
                <w:szCs w:val="24"/>
              </w:rPr>
              <w:t> </w:t>
            </w:r>
            <w:r w:rsidR="00B37B56" w:rsidRPr="00B37B56">
              <w:rPr>
                <w:b/>
                <w:bCs/>
                <w:noProof/>
                <w:sz w:val="24"/>
                <w:szCs w:val="24"/>
              </w:rPr>
              <w:t>Aşağıda açıklaması verilen kavramları yazınız.</w:t>
            </w:r>
          </w:p>
          <w:p w14:paraId="75B7A4D6" w14:textId="77777777" w:rsidR="00B37B56" w:rsidRPr="00B37B56" w:rsidRDefault="00B37B56" w:rsidP="00B37B56">
            <w:pPr>
              <w:rPr>
                <w:noProof/>
                <w:sz w:val="24"/>
                <w:szCs w:val="24"/>
              </w:rPr>
            </w:pPr>
          </w:p>
          <w:tbl>
            <w:tblPr>
              <w:tblStyle w:val="TabloKlavuzu"/>
              <w:tblW w:w="10348" w:type="dxa"/>
              <w:tblInd w:w="3" w:type="dxa"/>
              <w:tblLook w:val="04A0" w:firstRow="1" w:lastRow="0" w:firstColumn="1" w:lastColumn="0" w:noHBand="0" w:noVBand="1"/>
            </w:tblPr>
            <w:tblGrid>
              <w:gridCol w:w="7739"/>
              <w:gridCol w:w="2609"/>
            </w:tblGrid>
            <w:tr w:rsidR="00B37B56" w:rsidRPr="00B37B56" w14:paraId="31FDD1EF" w14:textId="77777777" w:rsidTr="00B37B56">
              <w:trPr>
                <w:trHeight w:val="485"/>
              </w:trPr>
              <w:tc>
                <w:tcPr>
                  <w:tcW w:w="7739" w:type="dxa"/>
                  <w:hideMark/>
                </w:tcPr>
                <w:p w14:paraId="4EBF54F9"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Hz. Peygamber Mekke’deyken gelen ayetlere denir.</w:t>
                  </w:r>
                </w:p>
              </w:tc>
              <w:tc>
                <w:tcPr>
                  <w:tcW w:w="2609" w:type="dxa"/>
                </w:tcPr>
                <w:p w14:paraId="1D2BBCFC" w14:textId="744DC9C5" w:rsidR="00B37B56" w:rsidRPr="00B37B56" w:rsidRDefault="00B37B56" w:rsidP="00B37B56">
                  <w:pPr>
                    <w:rPr>
                      <w:rFonts w:ascii="Times New Roman" w:hAnsi="Times New Roman" w:cs="Times New Roman"/>
                      <w:noProof/>
                      <w:sz w:val="24"/>
                      <w:szCs w:val="24"/>
                    </w:rPr>
                  </w:pPr>
                </w:p>
              </w:tc>
            </w:tr>
            <w:tr w:rsidR="00B37B56" w:rsidRPr="00B37B56" w14:paraId="26C31312" w14:textId="77777777" w:rsidTr="00B37B56">
              <w:trPr>
                <w:trHeight w:val="475"/>
              </w:trPr>
              <w:tc>
                <w:tcPr>
                  <w:tcW w:w="7739" w:type="dxa"/>
                  <w:hideMark/>
                </w:tcPr>
                <w:p w14:paraId="716B951D"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Hz. Peygamber Mekke’deyken gelen ayetlere denir.</w:t>
                  </w:r>
                </w:p>
              </w:tc>
              <w:tc>
                <w:tcPr>
                  <w:tcW w:w="2609" w:type="dxa"/>
                </w:tcPr>
                <w:p w14:paraId="47446AD4" w14:textId="67428645" w:rsidR="00B37B56" w:rsidRPr="00B37B56" w:rsidRDefault="00B37B56" w:rsidP="00B37B56">
                  <w:pPr>
                    <w:rPr>
                      <w:rFonts w:ascii="Times New Roman" w:hAnsi="Times New Roman" w:cs="Times New Roman"/>
                      <w:noProof/>
                      <w:sz w:val="24"/>
                      <w:szCs w:val="24"/>
                    </w:rPr>
                  </w:pPr>
                </w:p>
              </w:tc>
            </w:tr>
            <w:tr w:rsidR="00B37B56" w:rsidRPr="00B37B56" w14:paraId="034F5293" w14:textId="77777777" w:rsidTr="00B37B56">
              <w:trPr>
                <w:trHeight w:val="485"/>
              </w:trPr>
              <w:tc>
                <w:tcPr>
                  <w:tcW w:w="7739" w:type="dxa"/>
                  <w:hideMark/>
                </w:tcPr>
                <w:p w14:paraId="24BF5B07"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Kur’an-ı Kerim’in ayetlerden oluşan bölümlerine denir</w:t>
                  </w:r>
                </w:p>
              </w:tc>
              <w:tc>
                <w:tcPr>
                  <w:tcW w:w="2609" w:type="dxa"/>
                </w:tcPr>
                <w:p w14:paraId="5C13EBF1" w14:textId="7E260112" w:rsidR="00B37B56" w:rsidRPr="00B37B56" w:rsidRDefault="00B37B56" w:rsidP="00B37B56">
                  <w:pPr>
                    <w:rPr>
                      <w:rFonts w:ascii="Times New Roman" w:hAnsi="Times New Roman" w:cs="Times New Roman"/>
                      <w:noProof/>
                      <w:sz w:val="24"/>
                      <w:szCs w:val="24"/>
                    </w:rPr>
                  </w:pPr>
                </w:p>
              </w:tc>
            </w:tr>
            <w:tr w:rsidR="00B37B56" w:rsidRPr="00B37B56" w14:paraId="1E702838" w14:textId="77777777" w:rsidTr="00B37B56">
              <w:trPr>
                <w:trHeight w:val="237"/>
              </w:trPr>
              <w:tc>
                <w:tcPr>
                  <w:tcW w:w="7739" w:type="dxa"/>
                  <w:hideMark/>
                </w:tcPr>
                <w:p w14:paraId="151F7299"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Kur’an-ı Kerim’de bulunan sure sayısıdır.</w:t>
                  </w:r>
                </w:p>
              </w:tc>
              <w:tc>
                <w:tcPr>
                  <w:tcW w:w="2609" w:type="dxa"/>
                </w:tcPr>
                <w:p w14:paraId="727C1CF7" w14:textId="130400FC" w:rsidR="00B37B56" w:rsidRPr="00B37B56" w:rsidRDefault="00B37B56" w:rsidP="00B37B56">
                  <w:pPr>
                    <w:rPr>
                      <w:rFonts w:ascii="Times New Roman" w:hAnsi="Times New Roman" w:cs="Times New Roman"/>
                      <w:noProof/>
                      <w:sz w:val="24"/>
                      <w:szCs w:val="24"/>
                    </w:rPr>
                  </w:pPr>
                </w:p>
              </w:tc>
            </w:tr>
            <w:tr w:rsidR="00B37B56" w:rsidRPr="00B37B56" w14:paraId="76199E61" w14:textId="77777777" w:rsidTr="00B37B56">
              <w:trPr>
                <w:trHeight w:val="475"/>
              </w:trPr>
              <w:tc>
                <w:tcPr>
                  <w:tcW w:w="7739" w:type="dxa"/>
                  <w:hideMark/>
                </w:tcPr>
                <w:p w14:paraId="4FC3A2D1"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Kur’an-ı Kerim’in yirmi sayfadan oluşan her bir bölümüdür</w:t>
                  </w:r>
                </w:p>
              </w:tc>
              <w:tc>
                <w:tcPr>
                  <w:tcW w:w="2609" w:type="dxa"/>
                </w:tcPr>
                <w:p w14:paraId="1F4A07CA" w14:textId="1BA67753" w:rsidR="00B37B56" w:rsidRPr="00B37B56" w:rsidRDefault="00B37B56" w:rsidP="00B37B56">
                  <w:pPr>
                    <w:rPr>
                      <w:rFonts w:ascii="Times New Roman" w:hAnsi="Times New Roman" w:cs="Times New Roman"/>
                      <w:noProof/>
                      <w:sz w:val="24"/>
                      <w:szCs w:val="24"/>
                    </w:rPr>
                  </w:pPr>
                </w:p>
              </w:tc>
            </w:tr>
          </w:tbl>
          <w:p w14:paraId="67C60AA6" w14:textId="4FDDF2D0" w:rsidR="00B37B56" w:rsidRDefault="00B37B56" w:rsidP="00B37B56">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6D09B8"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 İyilik edin. Şüphesiz Allah iyilik edenleri sever.”</w:t>
            </w:r>
          </w:p>
          <w:p w14:paraId="751AB1D4"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“Sizden, hayra çağıran, iyiliği emreden ve kötülükten meneden bir topluluk bulunsun. İşte kurtuluşa erenler onlardır.”</w:t>
            </w:r>
          </w:p>
          <w:p w14:paraId="1C2517FD" w14:textId="77777777"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"Bu, kendisinde şüphe olmayan kitaptır. Allah’a karşı gelmekten sakınanlar için yol göstericidir"</w:t>
            </w:r>
          </w:p>
          <w:p w14:paraId="4B7E5FD7" w14:textId="77777777" w:rsidR="00B37B56" w:rsidRPr="00B37B56" w:rsidRDefault="00B37B56" w:rsidP="00B37B56">
            <w:pPr>
              <w:rPr>
                <w:rFonts w:ascii="Times New Roman" w:hAnsi="Times New Roman" w:cs="Times New Roman"/>
                <w:noProof/>
                <w:sz w:val="24"/>
                <w:szCs w:val="24"/>
              </w:rPr>
            </w:pPr>
          </w:p>
          <w:p w14:paraId="5616160E" w14:textId="77777777" w:rsidR="00B37B56" w:rsidRDefault="00B37B56" w:rsidP="00B37B56">
            <w:pPr>
              <w:rPr>
                <w:rFonts w:ascii="Times New Roman" w:hAnsi="Times New Roman" w:cs="Times New Roman"/>
                <w:b/>
                <w:bCs/>
                <w:noProof/>
                <w:sz w:val="24"/>
                <w:szCs w:val="24"/>
              </w:rPr>
            </w:pPr>
            <w:r w:rsidRPr="00B37B56">
              <w:rPr>
                <w:rFonts w:ascii="Times New Roman" w:hAnsi="Times New Roman" w:cs="Times New Roman"/>
                <w:b/>
                <w:bCs/>
                <w:noProof/>
                <w:sz w:val="24"/>
                <w:szCs w:val="24"/>
              </w:rPr>
              <w:t>Yukarıda verilen ayetlerde Kur’an-ı Kerim’in hangi özelliklerinden söz edilmektedir?</w:t>
            </w:r>
          </w:p>
          <w:p w14:paraId="1D4F86A6" w14:textId="77777777" w:rsidR="00B37B56" w:rsidRDefault="00B37B56" w:rsidP="00B37B56">
            <w:pPr>
              <w:rPr>
                <w:rFonts w:ascii="Times New Roman" w:hAnsi="Times New Roman" w:cs="Times New Roman"/>
                <w:b/>
                <w:bCs/>
                <w:noProof/>
                <w:sz w:val="24"/>
                <w:szCs w:val="24"/>
              </w:rPr>
            </w:pPr>
          </w:p>
          <w:p w14:paraId="43D28FD9" w14:textId="77777777" w:rsidR="00B37B56" w:rsidRDefault="00B37B56" w:rsidP="00B37B56">
            <w:pPr>
              <w:rPr>
                <w:rFonts w:ascii="Times New Roman" w:hAnsi="Times New Roman" w:cs="Times New Roman"/>
                <w:b/>
                <w:bCs/>
                <w:noProof/>
                <w:sz w:val="24"/>
                <w:szCs w:val="24"/>
              </w:rPr>
            </w:pPr>
          </w:p>
          <w:p w14:paraId="1AEE2B7F" w14:textId="77777777" w:rsidR="00B37B56" w:rsidRPr="00B37B56" w:rsidRDefault="00B37B56"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4ADFF26"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"iyiye, doğruya ve güzele yönlendirmek - kötülüklerden sakındırmak - insanları düşünmeye yöneltmek - açıklayıcı olmak - yol göstermek "</w:t>
            </w:r>
          </w:p>
          <w:p w14:paraId="3222456C" w14:textId="5E65DC87" w:rsidR="00B37B56" w:rsidRPr="00B37B56" w:rsidRDefault="00B37B56" w:rsidP="00B37B56">
            <w:pPr>
              <w:rPr>
                <w:rFonts w:ascii="Times New Roman" w:hAnsi="Times New Roman" w:cs="Times New Roman"/>
                <w:b/>
                <w:bCs/>
                <w:noProof/>
                <w:sz w:val="24"/>
                <w:szCs w:val="24"/>
              </w:rPr>
            </w:pPr>
            <w:r w:rsidRPr="00B37B56">
              <w:rPr>
                <w:rFonts w:ascii="Times New Roman" w:hAnsi="Times New Roman" w:cs="Times New Roman"/>
                <w:b/>
                <w:bCs/>
                <w:noProof/>
                <w:sz w:val="24"/>
                <w:szCs w:val="24"/>
              </w:rPr>
              <w:t>Yukarıdaki ifadeleri kullanarak</w:t>
            </w:r>
            <w:r w:rsidR="006F3E9D">
              <w:rPr>
                <w:rFonts w:ascii="Times New Roman" w:hAnsi="Times New Roman" w:cs="Times New Roman"/>
                <w:b/>
                <w:bCs/>
                <w:noProof/>
                <w:sz w:val="24"/>
                <w:szCs w:val="24"/>
              </w:rPr>
              <w:t xml:space="preserve"> </w:t>
            </w:r>
            <w:r w:rsidRPr="00B37B56">
              <w:rPr>
                <w:rFonts w:ascii="Times New Roman" w:hAnsi="Times New Roman" w:cs="Times New Roman"/>
                <w:b/>
                <w:bCs/>
                <w:noProof/>
                <w:sz w:val="24"/>
                <w:szCs w:val="24"/>
              </w:rPr>
              <w:t>Kur’an-ı Kerim’in özellikleri hakkında kısa bir metin yazınız.</w:t>
            </w:r>
          </w:p>
          <w:p w14:paraId="59490CCF" w14:textId="77777777" w:rsidR="0086356E" w:rsidRDefault="0086356E" w:rsidP="003A5418">
            <w:pPr>
              <w:rPr>
                <w:rFonts w:ascii="Times New Roman" w:hAnsi="Times New Roman" w:cs="Times New Roman"/>
                <w:b/>
                <w:bCs/>
                <w:noProof/>
                <w:sz w:val="24"/>
                <w:szCs w:val="24"/>
              </w:rPr>
            </w:pPr>
          </w:p>
          <w:p w14:paraId="06C6C972" w14:textId="77777777" w:rsidR="00B37B56" w:rsidRDefault="00B37B56" w:rsidP="003A5418">
            <w:pPr>
              <w:rPr>
                <w:rFonts w:ascii="Times New Roman" w:hAnsi="Times New Roman" w:cs="Times New Roman"/>
                <w:b/>
                <w:bCs/>
                <w:noProof/>
                <w:sz w:val="24"/>
                <w:szCs w:val="24"/>
              </w:rPr>
            </w:pPr>
          </w:p>
          <w:p w14:paraId="6AE783FB" w14:textId="77777777" w:rsidR="00B37B56" w:rsidRDefault="00B37B56" w:rsidP="003A5418">
            <w:pPr>
              <w:rPr>
                <w:rFonts w:ascii="Times New Roman" w:hAnsi="Times New Roman" w:cs="Times New Roman"/>
                <w:b/>
                <w:bCs/>
                <w:noProof/>
                <w:sz w:val="24"/>
                <w:szCs w:val="24"/>
              </w:rPr>
            </w:pPr>
          </w:p>
          <w:p w14:paraId="341378DD" w14:textId="77777777" w:rsidR="00D947ED" w:rsidRDefault="00D947ED"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6AAB9AF0" w14:textId="77777777" w:rsidR="00B37B56" w:rsidRDefault="00B37B56"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695BBA3D" w14:textId="77777777" w:rsidR="00B37B56" w:rsidRDefault="00B37B56"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7CC8438" w14:textId="77777777" w:rsidR="00D947ED"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Kur’an-ı Kerim'in ana konuları nelerdir? Yazınız</w:t>
            </w:r>
          </w:p>
          <w:p w14:paraId="02C93695" w14:textId="2277AA19"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4DED95D7" w14:textId="77777777" w:rsidR="00B37B56" w:rsidRDefault="00B37B56" w:rsidP="00B37B56">
            <w:pPr>
              <w:rPr>
                <w:rFonts w:ascii="Times New Roman" w:hAnsi="Times New Roman" w:cs="Times New Roman"/>
                <w:noProof/>
                <w:sz w:val="24"/>
                <w:szCs w:val="24"/>
              </w:rPr>
            </w:pPr>
          </w:p>
          <w:p w14:paraId="2505F356" w14:textId="77777777" w:rsidR="00B37B56" w:rsidRDefault="00B37B56" w:rsidP="00B37B56">
            <w:pPr>
              <w:rPr>
                <w:rFonts w:ascii="Times New Roman" w:hAnsi="Times New Roman" w:cs="Times New Roman"/>
                <w:noProof/>
                <w:sz w:val="24"/>
                <w:szCs w:val="24"/>
              </w:rPr>
            </w:pPr>
          </w:p>
          <w:p w14:paraId="1A6177F4" w14:textId="2970E54C"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r>
              <w:rPr>
                <w:rFonts w:ascii="Times New Roman" w:hAnsi="Times New Roman" w:cs="Times New Roman"/>
                <w:noProof/>
                <w:sz w:val="24"/>
                <w:szCs w:val="24"/>
              </w:rPr>
              <w:t xml:space="preserve">                                                  </w:t>
            </w:r>
            <w:r w:rsidRPr="00B37B56">
              <w:rPr>
                <w:rFonts w:ascii="Times New Roman" w:hAnsi="Times New Roman" w:cs="Times New Roman"/>
                <w:noProof/>
                <w:sz w:val="24"/>
                <w:szCs w:val="24"/>
              </w:rPr>
              <w:t>●</w:t>
            </w:r>
          </w:p>
          <w:p w14:paraId="3C6C240C" w14:textId="77777777" w:rsidR="00B37B56" w:rsidRDefault="00B37B56" w:rsidP="00B37B56">
            <w:pPr>
              <w:rPr>
                <w:rFonts w:ascii="Times New Roman" w:hAnsi="Times New Roman" w:cs="Times New Roman"/>
                <w:noProof/>
                <w:sz w:val="24"/>
                <w:szCs w:val="24"/>
              </w:rPr>
            </w:pPr>
          </w:p>
          <w:p w14:paraId="6FBD6275" w14:textId="6B195AD1" w:rsidR="00B37B56" w:rsidRDefault="00B37B56" w:rsidP="00B37B56">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42535DD8" w14:textId="43E17E2E" w:rsid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w:t>
            </w:r>
          </w:p>
          <w:p w14:paraId="237BD4CD" w14:textId="77777777" w:rsidR="00B37B56" w:rsidRDefault="00B37B56"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4375F24"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b/>
                <w:bCs/>
                <w:noProof/>
                <w:sz w:val="24"/>
                <w:szCs w:val="24"/>
              </w:rPr>
              <w:t>Aşağıdaki ayetlerin Kur’an’ın ana konularından hangisiyle ilgili olduğunu yazınız.</w:t>
            </w:r>
          </w:p>
          <w:tbl>
            <w:tblPr>
              <w:tblStyle w:val="TabloKlavuzu"/>
              <w:tblW w:w="9976" w:type="dxa"/>
              <w:tblInd w:w="0" w:type="dxa"/>
              <w:tblLook w:val="04A0" w:firstRow="1" w:lastRow="0" w:firstColumn="1" w:lastColumn="0" w:noHBand="0" w:noVBand="1"/>
            </w:tblPr>
            <w:tblGrid>
              <w:gridCol w:w="8546"/>
              <w:gridCol w:w="1430"/>
            </w:tblGrid>
            <w:tr w:rsidR="00B37B56" w:rsidRPr="00B37B56" w14:paraId="2EE19B81" w14:textId="77777777" w:rsidTr="00B37B56">
              <w:trPr>
                <w:trHeight w:val="494"/>
              </w:trPr>
              <w:tc>
                <w:tcPr>
                  <w:tcW w:w="8546" w:type="dxa"/>
                  <w:hideMark/>
                </w:tcPr>
                <w:p w14:paraId="2B49933D"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b/>
                      <w:bCs/>
                      <w:noProof/>
                      <w:sz w:val="24"/>
                      <w:szCs w:val="24"/>
                    </w:rPr>
                    <w:t>Ayetler</w:t>
                  </w:r>
                </w:p>
              </w:tc>
              <w:tc>
                <w:tcPr>
                  <w:tcW w:w="1430" w:type="dxa"/>
                  <w:hideMark/>
                </w:tcPr>
                <w:p w14:paraId="40A2569D"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b/>
                      <w:bCs/>
                      <w:noProof/>
                      <w:sz w:val="24"/>
                      <w:szCs w:val="24"/>
                    </w:rPr>
                    <w:t>Konuları</w:t>
                  </w:r>
                </w:p>
              </w:tc>
            </w:tr>
            <w:tr w:rsidR="00B37B56" w:rsidRPr="00B37B56" w14:paraId="62EA3CD9" w14:textId="77777777" w:rsidTr="00B37B56">
              <w:trPr>
                <w:trHeight w:val="726"/>
              </w:trPr>
              <w:tc>
                <w:tcPr>
                  <w:tcW w:w="8546" w:type="dxa"/>
                  <w:hideMark/>
                </w:tcPr>
                <w:p w14:paraId="20176EDE"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“Ölçtüğünüzde ölçmeyi tam yapın, doğru terazi ile tartın. Bu daha hayırlı, sonuç bakımından daha güzeldir.” (İsra 17/35.</w:t>
                  </w:r>
                </w:p>
              </w:tc>
              <w:tc>
                <w:tcPr>
                  <w:tcW w:w="1430" w:type="dxa"/>
                  <w:hideMark/>
                </w:tcPr>
                <w:p w14:paraId="3E050DAB" w14:textId="77777777" w:rsidR="00B37B56" w:rsidRPr="00B37B56" w:rsidRDefault="00B37B56" w:rsidP="00B37B56">
                  <w:pPr>
                    <w:rPr>
                      <w:rFonts w:ascii="Times New Roman" w:hAnsi="Times New Roman" w:cs="Times New Roman"/>
                      <w:noProof/>
                      <w:sz w:val="24"/>
                      <w:szCs w:val="24"/>
                    </w:rPr>
                  </w:pPr>
                </w:p>
              </w:tc>
            </w:tr>
            <w:tr w:rsidR="00B37B56" w:rsidRPr="00B37B56" w14:paraId="78ABC52B" w14:textId="77777777" w:rsidTr="00B37B56">
              <w:trPr>
                <w:trHeight w:val="494"/>
              </w:trPr>
              <w:tc>
                <w:tcPr>
                  <w:tcW w:w="8546" w:type="dxa"/>
                  <w:hideMark/>
                </w:tcPr>
                <w:p w14:paraId="4F2D47F8"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 Öyleyse içinizden kim bu aya (ramazana) ulaşırsa onu oruçla geçirsin...” (Bakara 2/185.)</w:t>
                  </w:r>
                </w:p>
              </w:tc>
              <w:tc>
                <w:tcPr>
                  <w:tcW w:w="1430" w:type="dxa"/>
                  <w:hideMark/>
                </w:tcPr>
                <w:p w14:paraId="172EC798" w14:textId="77777777" w:rsidR="00B37B56" w:rsidRPr="00B37B56" w:rsidRDefault="00B37B56" w:rsidP="00B37B56">
                  <w:pPr>
                    <w:rPr>
                      <w:rFonts w:ascii="Times New Roman" w:hAnsi="Times New Roman" w:cs="Times New Roman"/>
                      <w:noProof/>
                      <w:sz w:val="24"/>
                      <w:szCs w:val="24"/>
                    </w:rPr>
                  </w:pPr>
                </w:p>
              </w:tc>
            </w:tr>
            <w:tr w:rsidR="00B37B56" w:rsidRPr="00B37B56" w14:paraId="169DD69B" w14:textId="77777777" w:rsidTr="00B37B56">
              <w:trPr>
                <w:trHeight w:val="736"/>
              </w:trPr>
              <w:tc>
                <w:tcPr>
                  <w:tcW w:w="8546" w:type="dxa"/>
                  <w:hideMark/>
                </w:tcPr>
                <w:p w14:paraId="70B7F03D"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“Muhakkak ki Allah iman edip salih ameller işleyenleri içinden ırmaklar akan cennetlere koyacaktır...” (Hac 22/14.)</w:t>
                  </w:r>
                </w:p>
              </w:tc>
              <w:tc>
                <w:tcPr>
                  <w:tcW w:w="1430" w:type="dxa"/>
                  <w:hideMark/>
                </w:tcPr>
                <w:p w14:paraId="5B884A78" w14:textId="77777777" w:rsidR="00B37B56" w:rsidRPr="00B37B56" w:rsidRDefault="00B37B56" w:rsidP="00B37B56">
                  <w:pPr>
                    <w:rPr>
                      <w:rFonts w:ascii="Times New Roman" w:hAnsi="Times New Roman" w:cs="Times New Roman"/>
                      <w:noProof/>
                      <w:sz w:val="24"/>
                      <w:szCs w:val="24"/>
                    </w:rPr>
                  </w:pPr>
                </w:p>
              </w:tc>
            </w:tr>
            <w:tr w:rsidR="00B37B56" w:rsidRPr="00B37B56" w14:paraId="3F0FDD1F" w14:textId="77777777" w:rsidTr="00B37B56">
              <w:trPr>
                <w:trHeight w:val="484"/>
              </w:trPr>
              <w:tc>
                <w:tcPr>
                  <w:tcW w:w="8546" w:type="dxa"/>
                  <w:hideMark/>
                </w:tcPr>
                <w:p w14:paraId="403EB932"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“İnsana da, anne babasına iyi davranmasını emrettik...” (Lokman 31/14.)</w:t>
                  </w:r>
                </w:p>
              </w:tc>
              <w:tc>
                <w:tcPr>
                  <w:tcW w:w="1430" w:type="dxa"/>
                  <w:hideMark/>
                </w:tcPr>
                <w:p w14:paraId="4153988B" w14:textId="77777777" w:rsidR="00B37B56" w:rsidRPr="00B37B56" w:rsidRDefault="00B37B56" w:rsidP="00B37B56">
                  <w:pPr>
                    <w:rPr>
                      <w:rFonts w:ascii="Times New Roman" w:hAnsi="Times New Roman" w:cs="Times New Roman"/>
                      <w:noProof/>
                      <w:sz w:val="24"/>
                      <w:szCs w:val="24"/>
                    </w:rPr>
                  </w:pPr>
                </w:p>
              </w:tc>
            </w:tr>
            <w:tr w:rsidR="00B37B56" w:rsidRPr="00B37B56" w14:paraId="48A76257" w14:textId="77777777" w:rsidTr="00B37B56">
              <w:trPr>
                <w:trHeight w:val="494"/>
              </w:trPr>
              <w:tc>
                <w:tcPr>
                  <w:tcW w:w="8546" w:type="dxa"/>
                  <w:hideMark/>
                </w:tcPr>
                <w:p w14:paraId="5EA2B2D2"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“Ben cinleri ve insanları, ancak bana kulluk etsinler diye yarattım.” (Zariyat 51/56.)</w:t>
                  </w:r>
                </w:p>
              </w:tc>
              <w:tc>
                <w:tcPr>
                  <w:tcW w:w="1430" w:type="dxa"/>
                  <w:hideMark/>
                </w:tcPr>
                <w:p w14:paraId="22B303D9"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br/>
                  </w:r>
                </w:p>
              </w:tc>
            </w:tr>
          </w:tbl>
          <w:p w14:paraId="2AF018CB" w14:textId="77777777" w:rsidR="0086356E" w:rsidRDefault="0086356E"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6BBCCEA" w14:textId="77777777" w:rsidR="00B37B56" w:rsidRPr="00B37B56" w:rsidRDefault="00B37B56" w:rsidP="00B37B56">
            <w:pPr>
              <w:rPr>
                <w:rFonts w:ascii="Times New Roman" w:hAnsi="Times New Roman" w:cs="Times New Roman"/>
                <w:b/>
                <w:bCs/>
                <w:noProof/>
                <w:sz w:val="24"/>
                <w:szCs w:val="24"/>
              </w:rPr>
            </w:pPr>
            <w:r w:rsidRPr="00B37B56">
              <w:rPr>
                <w:rFonts w:ascii="Times New Roman" w:hAnsi="Times New Roman" w:cs="Times New Roman"/>
                <w:b/>
                <w:bCs/>
                <w:noProof/>
                <w:sz w:val="24"/>
                <w:szCs w:val="24"/>
              </w:rPr>
              <w:t>Aşağıda karışık olarak verilen Kevser suresinin okunuşunu doğru şekilde sıralayınız</w:t>
            </w:r>
          </w:p>
          <w:tbl>
            <w:tblPr>
              <w:tblStyle w:val="TabloKlavuzu"/>
              <w:tblW w:w="9495" w:type="dxa"/>
              <w:tblInd w:w="0" w:type="dxa"/>
              <w:tblLook w:val="04A0" w:firstRow="1" w:lastRow="0" w:firstColumn="1" w:lastColumn="0" w:noHBand="0" w:noVBand="1"/>
            </w:tblPr>
            <w:tblGrid>
              <w:gridCol w:w="699"/>
              <w:gridCol w:w="8796"/>
            </w:tblGrid>
            <w:tr w:rsidR="00B37B56" w:rsidRPr="00B37B56" w14:paraId="3AD53BD9" w14:textId="77777777" w:rsidTr="00B37B56">
              <w:trPr>
                <w:trHeight w:val="274"/>
              </w:trPr>
              <w:tc>
                <w:tcPr>
                  <w:tcW w:w="699" w:type="dxa"/>
                  <w:hideMark/>
                </w:tcPr>
                <w:p w14:paraId="2DB1087F" w14:textId="77777777" w:rsidR="00B37B56" w:rsidRPr="00B37B56" w:rsidRDefault="00B37B56" w:rsidP="00B37B56">
                  <w:pPr>
                    <w:rPr>
                      <w:rFonts w:ascii="Times New Roman" w:hAnsi="Times New Roman" w:cs="Times New Roman"/>
                      <w:noProof/>
                      <w:sz w:val="24"/>
                      <w:szCs w:val="24"/>
                    </w:rPr>
                  </w:pPr>
                </w:p>
              </w:tc>
              <w:tc>
                <w:tcPr>
                  <w:tcW w:w="8796" w:type="dxa"/>
                  <w:hideMark/>
                </w:tcPr>
                <w:p w14:paraId="7B9FC1A8"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Fesalli lirabbike</w:t>
                  </w:r>
                </w:p>
              </w:tc>
            </w:tr>
            <w:tr w:rsidR="00B37B56" w:rsidRPr="00B37B56" w14:paraId="12D4D1BC" w14:textId="77777777" w:rsidTr="00B37B56">
              <w:trPr>
                <w:trHeight w:val="274"/>
              </w:trPr>
              <w:tc>
                <w:tcPr>
                  <w:tcW w:w="699" w:type="dxa"/>
                  <w:hideMark/>
                </w:tcPr>
                <w:p w14:paraId="2165CA60"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1</w:t>
                  </w:r>
                </w:p>
              </w:tc>
              <w:tc>
                <w:tcPr>
                  <w:tcW w:w="8796" w:type="dxa"/>
                  <w:hideMark/>
                </w:tcPr>
                <w:p w14:paraId="591196D8"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İnnâ e’taynâ kelkevser</w:t>
                  </w:r>
                </w:p>
              </w:tc>
            </w:tr>
            <w:tr w:rsidR="00B37B56" w:rsidRPr="00B37B56" w14:paraId="10FA2D5C" w14:textId="77777777" w:rsidTr="00B37B56">
              <w:trPr>
                <w:trHeight w:val="285"/>
              </w:trPr>
              <w:tc>
                <w:tcPr>
                  <w:tcW w:w="699" w:type="dxa"/>
                  <w:hideMark/>
                </w:tcPr>
                <w:p w14:paraId="097ED70B" w14:textId="77777777" w:rsidR="00B37B56" w:rsidRPr="00B37B56" w:rsidRDefault="00B37B56" w:rsidP="00B37B56">
                  <w:pPr>
                    <w:rPr>
                      <w:rFonts w:ascii="Times New Roman" w:hAnsi="Times New Roman" w:cs="Times New Roman"/>
                      <w:noProof/>
                      <w:sz w:val="24"/>
                      <w:szCs w:val="24"/>
                    </w:rPr>
                  </w:pPr>
                </w:p>
              </w:tc>
              <w:tc>
                <w:tcPr>
                  <w:tcW w:w="8796" w:type="dxa"/>
                  <w:hideMark/>
                </w:tcPr>
                <w:p w14:paraId="620C67E2"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hvel ebter</w:t>
                  </w:r>
                </w:p>
              </w:tc>
            </w:tr>
            <w:tr w:rsidR="00B37B56" w:rsidRPr="00B37B56" w14:paraId="796EBE7D" w14:textId="77777777" w:rsidTr="00B37B56">
              <w:trPr>
                <w:trHeight w:val="274"/>
              </w:trPr>
              <w:tc>
                <w:tcPr>
                  <w:tcW w:w="699" w:type="dxa"/>
                  <w:hideMark/>
                </w:tcPr>
                <w:p w14:paraId="68AAD73F" w14:textId="77777777" w:rsidR="00B37B56" w:rsidRPr="00B37B56" w:rsidRDefault="00B37B56" w:rsidP="00B37B56">
                  <w:pPr>
                    <w:rPr>
                      <w:rFonts w:ascii="Times New Roman" w:hAnsi="Times New Roman" w:cs="Times New Roman"/>
                      <w:noProof/>
                      <w:sz w:val="24"/>
                      <w:szCs w:val="24"/>
                    </w:rPr>
                  </w:pPr>
                </w:p>
              </w:tc>
              <w:tc>
                <w:tcPr>
                  <w:tcW w:w="8796" w:type="dxa"/>
                  <w:hideMark/>
                </w:tcPr>
                <w:p w14:paraId="7D1067E5"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venḥar</w:t>
                  </w:r>
                </w:p>
              </w:tc>
            </w:tr>
            <w:tr w:rsidR="00B37B56" w:rsidRPr="00B37B56" w14:paraId="0666E104" w14:textId="77777777" w:rsidTr="00B37B56">
              <w:trPr>
                <w:trHeight w:val="274"/>
              </w:trPr>
              <w:tc>
                <w:tcPr>
                  <w:tcW w:w="699" w:type="dxa"/>
                  <w:hideMark/>
                </w:tcPr>
                <w:p w14:paraId="288EBCD2" w14:textId="77777777" w:rsidR="00B37B56" w:rsidRPr="00B37B56" w:rsidRDefault="00B37B56" w:rsidP="00B37B56">
                  <w:pPr>
                    <w:rPr>
                      <w:rFonts w:ascii="Times New Roman" w:hAnsi="Times New Roman" w:cs="Times New Roman"/>
                      <w:noProof/>
                      <w:sz w:val="24"/>
                      <w:szCs w:val="24"/>
                    </w:rPr>
                  </w:pPr>
                </w:p>
              </w:tc>
              <w:tc>
                <w:tcPr>
                  <w:tcW w:w="8796" w:type="dxa"/>
                  <w:hideMark/>
                </w:tcPr>
                <w:p w14:paraId="06EE7E10" w14:textId="77777777" w:rsidR="00B37B56" w:rsidRPr="00B37B56" w:rsidRDefault="00B37B56" w:rsidP="00B37B56">
                  <w:pPr>
                    <w:rPr>
                      <w:rFonts w:ascii="Times New Roman" w:hAnsi="Times New Roman" w:cs="Times New Roman"/>
                      <w:noProof/>
                      <w:sz w:val="24"/>
                      <w:szCs w:val="24"/>
                    </w:rPr>
                  </w:pPr>
                  <w:r w:rsidRPr="00B37B56">
                    <w:rPr>
                      <w:rFonts w:ascii="Times New Roman" w:hAnsi="Times New Roman" w:cs="Times New Roman"/>
                      <w:noProof/>
                      <w:sz w:val="24"/>
                      <w:szCs w:val="24"/>
                    </w:rPr>
                    <w:t>İnne şânieke</w:t>
                  </w:r>
                </w:p>
              </w:tc>
            </w:tr>
          </w:tbl>
          <w:p w14:paraId="0C4F507C" w14:textId="77777777" w:rsidR="00D947ED" w:rsidRDefault="00D947ED" w:rsidP="00A72DD0">
            <w:pPr>
              <w:rPr>
                <w:rFonts w:ascii="Times New Roman" w:hAnsi="Times New Roman" w:cs="Times New Roman"/>
                <w:b/>
                <w:bCs/>
                <w:noProof/>
                <w:sz w:val="24"/>
                <w:szCs w:val="24"/>
              </w:rPr>
            </w:pPr>
          </w:p>
          <w:p w14:paraId="59CF6E8D" w14:textId="77777777" w:rsidR="00D947ED" w:rsidRPr="00924C00" w:rsidRDefault="00D947ED" w:rsidP="00A72DD0">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0E91486" w14:textId="77777777" w:rsidR="00B37B56" w:rsidRPr="00B37B56" w:rsidRDefault="00B37B56" w:rsidP="00B37B56">
            <w:pPr>
              <w:rPr>
                <w:rFonts w:ascii="Times New Roman" w:hAnsi="Times New Roman" w:cs="Times New Roman"/>
                <w:b/>
                <w:bCs/>
                <w:noProof/>
                <w:sz w:val="24"/>
                <w:szCs w:val="24"/>
              </w:rPr>
            </w:pPr>
            <w:r w:rsidRPr="00B37B56">
              <w:rPr>
                <w:rFonts w:ascii="Times New Roman" w:hAnsi="Times New Roman" w:cs="Times New Roman"/>
                <w:b/>
                <w:bCs/>
                <w:noProof/>
                <w:sz w:val="24"/>
                <w:szCs w:val="24"/>
              </w:rPr>
              <w:t>Aşağıdaki soruları kısaca cevaplayınız.</w:t>
            </w:r>
          </w:p>
          <w:p w14:paraId="68C55343" w14:textId="6A7E640A" w:rsidR="00B37B56" w:rsidRDefault="00B37B56" w:rsidP="00B37B56">
            <w:pPr>
              <w:rPr>
                <w:rFonts w:ascii="Times New Roman" w:hAnsi="Times New Roman" w:cs="Times New Roman"/>
                <w:noProof/>
                <w:sz w:val="24"/>
                <w:szCs w:val="24"/>
              </w:rPr>
            </w:pPr>
            <w:r w:rsidRPr="00B37B56">
              <w:rPr>
                <w:rFonts w:ascii="Segoe UI Symbol" w:hAnsi="Segoe UI Symbol" w:cs="Segoe UI Symbol"/>
                <w:noProof/>
                <w:sz w:val="24"/>
                <w:szCs w:val="24"/>
              </w:rPr>
              <w:t>a)</w:t>
            </w:r>
            <w:r w:rsidRPr="00B37B56">
              <w:rPr>
                <w:rFonts w:ascii="Times New Roman" w:hAnsi="Times New Roman" w:cs="Times New Roman"/>
                <w:noProof/>
                <w:sz w:val="24"/>
                <w:szCs w:val="24"/>
              </w:rPr>
              <w:t xml:space="preserve"> Kevser ne demektir?</w:t>
            </w:r>
          </w:p>
          <w:p w14:paraId="042D2DE5" w14:textId="77777777" w:rsidR="00B37B56" w:rsidRPr="00B37B56" w:rsidRDefault="00B37B56" w:rsidP="00B37B56">
            <w:pPr>
              <w:rPr>
                <w:rFonts w:ascii="Times New Roman" w:hAnsi="Times New Roman" w:cs="Times New Roman"/>
                <w:noProof/>
                <w:sz w:val="24"/>
                <w:szCs w:val="24"/>
              </w:rPr>
            </w:pPr>
          </w:p>
          <w:p w14:paraId="7E56975C" w14:textId="77777777" w:rsidR="00B37B56" w:rsidRPr="00B37B56" w:rsidRDefault="00B37B56" w:rsidP="00B37B56">
            <w:pPr>
              <w:rPr>
                <w:rFonts w:ascii="Times New Roman" w:hAnsi="Times New Roman" w:cs="Times New Roman"/>
                <w:noProof/>
                <w:sz w:val="24"/>
                <w:szCs w:val="24"/>
              </w:rPr>
            </w:pPr>
          </w:p>
          <w:p w14:paraId="75181178" w14:textId="2971036D" w:rsidR="00B37B56" w:rsidRPr="00B37B56" w:rsidRDefault="00B37B56" w:rsidP="00B37B56">
            <w:pPr>
              <w:rPr>
                <w:rFonts w:ascii="Times New Roman" w:hAnsi="Times New Roman" w:cs="Times New Roman"/>
                <w:noProof/>
                <w:sz w:val="24"/>
                <w:szCs w:val="24"/>
              </w:rPr>
            </w:pPr>
            <w:r w:rsidRPr="00B37B56">
              <w:rPr>
                <w:rFonts w:ascii="Segoe UI Symbol" w:hAnsi="Segoe UI Symbol" w:cs="Segoe UI Symbol"/>
                <w:noProof/>
                <w:sz w:val="24"/>
                <w:szCs w:val="24"/>
              </w:rPr>
              <w:t xml:space="preserve">b) </w:t>
            </w:r>
            <w:r w:rsidRPr="00B37B56">
              <w:rPr>
                <w:rFonts w:ascii="Times New Roman" w:hAnsi="Times New Roman" w:cs="Times New Roman"/>
                <w:noProof/>
                <w:sz w:val="24"/>
                <w:szCs w:val="24"/>
              </w:rPr>
              <w:t xml:space="preserve"> Kevser suresinde nelerden bahsedilmektedir?</w:t>
            </w:r>
          </w:p>
          <w:p w14:paraId="6997432C" w14:textId="77777777" w:rsidR="00B37B56" w:rsidRDefault="00B37B56" w:rsidP="00B37B56">
            <w:pPr>
              <w:rPr>
                <w:rFonts w:ascii="Times New Roman" w:hAnsi="Times New Roman" w:cs="Times New Roman"/>
                <w:b/>
                <w:bCs/>
                <w:noProof/>
                <w:sz w:val="24"/>
                <w:szCs w:val="24"/>
              </w:rPr>
            </w:pPr>
          </w:p>
          <w:p w14:paraId="6B44B2E0" w14:textId="77777777" w:rsidR="00B37B56" w:rsidRDefault="00B37B56"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7DAF15F9" w14:textId="77777777" w:rsidR="00B37B56" w:rsidRPr="00924C00" w:rsidRDefault="00B37B56"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11295EF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0ACC5607" w14:textId="77777777" w:rsidR="00B37B56" w:rsidRPr="0071318B" w:rsidRDefault="00EF1D31" w:rsidP="0086356E">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p>
    <w:tbl>
      <w:tblPr>
        <w:tblStyle w:val="TabloKlavuzu"/>
        <w:tblW w:w="9917" w:type="dxa"/>
        <w:tblInd w:w="3" w:type="dxa"/>
        <w:tblLook w:val="04A0" w:firstRow="1" w:lastRow="0" w:firstColumn="1" w:lastColumn="0" w:noHBand="0" w:noVBand="1"/>
      </w:tblPr>
      <w:tblGrid>
        <w:gridCol w:w="7915"/>
        <w:gridCol w:w="2002"/>
      </w:tblGrid>
      <w:tr w:rsidR="00B37B56" w:rsidRPr="00B37B56" w14:paraId="59E8400E" w14:textId="77777777" w:rsidTr="00B37B56">
        <w:trPr>
          <w:trHeight w:val="448"/>
        </w:trPr>
        <w:tc>
          <w:tcPr>
            <w:tcW w:w="0" w:type="auto"/>
            <w:hideMark/>
          </w:tcPr>
          <w:p w14:paraId="5C0D08CF"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Hz. Peygamber Mekke’deyken gelen ayetlere denir.</w:t>
            </w:r>
          </w:p>
        </w:tc>
        <w:tc>
          <w:tcPr>
            <w:tcW w:w="0" w:type="auto"/>
            <w:hideMark/>
          </w:tcPr>
          <w:p w14:paraId="7B17C4DD"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Mekki Ayet</w:t>
            </w:r>
          </w:p>
        </w:tc>
      </w:tr>
      <w:tr w:rsidR="00B37B56" w:rsidRPr="00B37B56" w14:paraId="3420D80D" w14:textId="77777777" w:rsidTr="00B37B56">
        <w:trPr>
          <w:trHeight w:val="751"/>
        </w:trPr>
        <w:tc>
          <w:tcPr>
            <w:tcW w:w="0" w:type="auto"/>
            <w:hideMark/>
          </w:tcPr>
          <w:p w14:paraId="3DEE36F9"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Hz. Peygamber Mekke’deyken gelen ayetlere denir.</w:t>
            </w:r>
          </w:p>
        </w:tc>
        <w:tc>
          <w:tcPr>
            <w:tcW w:w="0" w:type="auto"/>
            <w:hideMark/>
          </w:tcPr>
          <w:p w14:paraId="76BFB8C8"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Medeni Ayet</w:t>
            </w:r>
          </w:p>
        </w:tc>
      </w:tr>
      <w:tr w:rsidR="00B37B56" w:rsidRPr="00B37B56" w14:paraId="1E35AD68" w14:textId="77777777" w:rsidTr="00B37B56">
        <w:trPr>
          <w:trHeight w:val="459"/>
        </w:trPr>
        <w:tc>
          <w:tcPr>
            <w:tcW w:w="0" w:type="auto"/>
            <w:hideMark/>
          </w:tcPr>
          <w:p w14:paraId="6B0D4D40"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Kur’an-ı Kerim’in ayetlerden oluşan bölümlerine denir</w:t>
            </w:r>
          </w:p>
        </w:tc>
        <w:tc>
          <w:tcPr>
            <w:tcW w:w="0" w:type="auto"/>
            <w:hideMark/>
          </w:tcPr>
          <w:p w14:paraId="78598AFB"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Sure</w:t>
            </w:r>
          </w:p>
        </w:tc>
      </w:tr>
      <w:tr w:rsidR="00B37B56" w:rsidRPr="00B37B56" w14:paraId="241389C3" w14:textId="77777777" w:rsidTr="00B37B56">
        <w:trPr>
          <w:trHeight w:val="448"/>
        </w:trPr>
        <w:tc>
          <w:tcPr>
            <w:tcW w:w="0" w:type="auto"/>
            <w:hideMark/>
          </w:tcPr>
          <w:p w14:paraId="0C4A29C1"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Kur’an-ı Kerim’de bulunan sure sayısıdır.</w:t>
            </w:r>
          </w:p>
        </w:tc>
        <w:tc>
          <w:tcPr>
            <w:tcW w:w="0" w:type="auto"/>
            <w:hideMark/>
          </w:tcPr>
          <w:p w14:paraId="143082B8"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114</w:t>
            </w:r>
          </w:p>
        </w:tc>
      </w:tr>
      <w:tr w:rsidR="00B37B56" w:rsidRPr="00B37B56" w14:paraId="01F446C1" w14:textId="77777777" w:rsidTr="00B37B56">
        <w:trPr>
          <w:trHeight w:val="751"/>
        </w:trPr>
        <w:tc>
          <w:tcPr>
            <w:tcW w:w="0" w:type="auto"/>
            <w:hideMark/>
          </w:tcPr>
          <w:p w14:paraId="1C98CB2B"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Kur’an-ı Kerim’in yirmi sayfadan oluşan her bir bölümüdür</w:t>
            </w:r>
          </w:p>
        </w:tc>
        <w:tc>
          <w:tcPr>
            <w:tcW w:w="0" w:type="auto"/>
            <w:hideMark/>
          </w:tcPr>
          <w:p w14:paraId="2CB6F57B"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Cüz</w:t>
            </w:r>
          </w:p>
        </w:tc>
      </w:tr>
    </w:tbl>
    <w:p w14:paraId="71F3329D" w14:textId="63388828" w:rsidR="000A1343" w:rsidRPr="0071318B" w:rsidRDefault="000A1343" w:rsidP="0086356E">
      <w:pPr>
        <w:rPr>
          <w:rFonts w:ascii="Comic Sans MS" w:hAnsi="Comic Sans MS" w:cstheme="minorHAnsi"/>
          <w:b/>
          <w:bCs/>
          <w:iCs/>
        </w:rPr>
      </w:pP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A42EDD2" w14:textId="77777777" w:rsidR="00B37B56" w:rsidRPr="00B37B56" w:rsidRDefault="00EF1D31" w:rsidP="00B37B56">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B37B56" w:rsidRPr="00B37B56">
        <w:rPr>
          <w:rFonts w:ascii="Comic Sans MS" w:hAnsi="Comic Sans MS" w:cstheme="minorHAnsi"/>
          <w:iCs/>
        </w:rPr>
        <w:t>Kur’an-ı Kerim iyiye, doğruya ve güzele yönlendirir.</w:t>
      </w:r>
    </w:p>
    <w:p w14:paraId="04AA6DD4"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Kur’an-ı Kerim kötülüklerden sakındırır.</w:t>
      </w:r>
    </w:p>
    <w:p w14:paraId="2F4A27AB" w14:textId="18EA9A5F" w:rsidR="000A1343" w:rsidRPr="00B37B56" w:rsidRDefault="00B37B56" w:rsidP="000A1343">
      <w:pPr>
        <w:rPr>
          <w:rFonts w:ascii="Comic Sans MS" w:hAnsi="Comic Sans MS" w:cstheme="minorHAnsi"/>
          <w:iCs/>
        </w:rPr>
      </w:pPr>
      <w:r w:rsidRPr="00B37B56">
        <w:rPr>
          <w:rFonts w:ascii="Comic Sans MS" w:hAnsi="Comic Sans MS" w:cstheme="minorHAnsi"/>
          <w:iCs/>
        </w:rPr>
        <w:t>Kur’an-ı Kerim insanlara yol gösterir.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45D01363" w14:textId="77777777" w:rsidR="00B37B56" w:rsidRPr="00B37B56" w:rsidRDefault="00B37B56" w:rsidP="00B37B56">
      <w:pPr>
        <w:rPr>
          <w:rFonts w:ascii="Comic Sans MS" w:hAnsi="Comic Sans MS" w:cstheme="minorHAnsi"/>
          <w:b/>
          <w:bCs/>
          <w:iCs/>
        </w:rPr>
      </w:pPr>
      <w:r w:rsidRPr="00B37B56">
        <w:rPr>
          <w:rFonts w:ascii="Comic Sans MS" w:hAnsi="Comic Sans MS" w:cstheme="minorHAnsi"/>
          <w:b/>
          <w:bCs/>
          <w:iCs/>
        </w:rPr>
        <w:t>Kur’an-ı Kerim’in Özellikleri</w:t>
      </w:r>
    </w:p>
    <w:p w14:paraId="5A84A6B0"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Kur’an-ı Kerim, insanları iyiye, doğruya ve güzele yönlendirmek, kötülüklerden sakındırmak amacıyla indirilmiş ilahi bir kitaptır. İçerdiği ayetlerle insanları düşünmeye yöneltmekte ve onlara hayatın anlamı, ahlaki değerler ve toplumsal sorumluluklar hakkında rehberlik etmektedir. Aynı zamanda açıklayıcı olmak özelliğiyle doğruyu yanlıştan ayıran bir ölçü sunar. Tüm insanlığa hitap eden Kur’an, yol göstermek amacıyla indirilmiş olup, hayatın her alanında rehberlik eden ilahi bir kaynaktır.</w:t>
      </w:r>
    </w:p>
    <w:p w14:paraId="1D85A623" w14:textId="05270AA5" w:rsidR="00263BB5" w:rsidRPr="00263BB5" w:rsidRDefault="00EF1D31" w:rsidP="0086356E">
      <w:pPr>
        <w:rPr>
          <w:rFonts w:ascii="Comic Sans MS" w:hAnsi="Comic Sans MS" w:cstheme="minorHAnsi"/>
          <w:b/>
          <w:bCs/>
        </w:rPr>
      </w:pPr>
      <w:r w:rsidRPr="00EF1D31">
        <w:rPr>
          <w:rFonts w:ascii="Comic Sans MS" w:hAnsi="Comic Sans MS" w:cstheme="minorHAnsi"/>
          <w:b/>
          <w:bCs/>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5DEFE2D1" w14:textId="77777777" w:rsidR="00B37B56" w:rsidRPr="00B37B56" w:rsidRDefault="00EF1D31" w:rsidP="00B37B56">
      <w:r w:rsidRPr="00EF1D31">
        <w:rPr>
          <w:rFonts w:ascii="Comic Sans MS" w:hAnsi="Comic Sans MS" w:cstheme="minorHAnsi"/>
          <w:b/>
          <w:bCs/>
          <w:iCs/>
        </w:rPr>
        <w:t>S4</w:t>
      </w:r>
      <w:r w:rsidRPr="00EF1D31">
        <w:rPr>
          <w:rFonts w:ascii="Comic Sans MS" w:hAnsi="Comic Sans MS" w:cstheme="minorHAnsi"/>
          <w:b/>
          <w:bCs/>
          <w:iCs/>
        </w:rPr>
        <w:br/>
      </w:r>
      <w:r w:rsidR="00B37B56" w:rsidRPr="00B37B56">
        <w:rPr>
          <w:b/>
          <w:bCs/>
        </w:rPr>
        <w:t>Kur’an-ı Kerim’in Ana Konuları</w:t>
      </w:r>
    </w:p>
    <w:p w14:paraId="56DD5520" w14:textId="77777777" w:rsidR="00B37B56" w:rsidRPr="00B37B56" w:rsidRDefault="00B37B56" w:rsidP="00B37B56">
      <w:pPr>
        <w:numPr>
          <w:ilvl w:val="0"/>
          <w:numId w:val="41"/>
        </w:numPr>
      </w:pPr>
      <w:r w:rsidRPr="00B37B56">
        <w:t>İnanç</w:t>
      </w:r>
    </w:p>
    <w:p w14:paraId="0417875E" w14:textId="77777777" w:rsidR="00B37B56" w:rsidRPr="00B37B56" w:rsidRDefault="00B37B56" w:rsidP="00B37B56">
      <w:pPr>
        <w:numPr>
          <w:ilvl w:val="0"/>
          <w:numId w:val="41"/>
        </w:numPr>
      </w:pPr>
      <w:r w:rsidRPr="00B37B56">
        <w:t>İbadet</w:t>
      </w:r>
    </w:p>
    <w:p w14:paraId="15B0D35A" w14:textId="77777777" w:rsidR="00B37B56" w:rsidRPr="00B37B56" w:rsidRDefault="00B37B56" w:rsidP="00B37B56">
      <w:pPr>
        <w:numPr>
          <w:ilvl w:val="0"/>
          <w:numId w:val="41"/>
        </w:numPr>
      </w:pPr>
      <w:r w:rsidRPr="00B37B56">
        <w:t>Ahlak</w:t>
      </w:r>
    </w:p>
    <w:p w14:paraId="3BA8F1FF" w14:textId="77777777" w:rsidR="00B37B56" w:rsidRPr="00B37B56" w:rsidRDefault="00B37B56" w:rsidP="00B37B56">
      <w:pPr>
        <w:numPr>
          <w:ilvl w:val="0"/>
          <w:numId w:val="41"/>
        </w:numPr>
      </w:pPr>
      <w:r w:rsidRPr="00B37B56">
        <w:t>Sosyal Hayat</w:t>
      </w:r>
    </w:p>
    <w:p w14:paraId="5B58965B" w14:textId="77777777" w:rsidR="00B37B56" w:rsidRPr="00B37B56" w:rsidRDefault="00B37B56" w:rsidP="00B37B56">
      <w:pPr>
        <w:numPr>
          <w:ilvl w:val="0"/>
          <w:numId w:val="41"/>
        </w:numPr>
      </w:pPr>
      <w:r w:rsidRPr="00B37B56">
        <w:t>Kıssa</w:t>
      </w:r>
    </w:p>
    <w:p w14:paraId="6C9DCE6B" w14:textId="334E8B62" w:rsidR="00EF1D31" w:rsidRPr="00EF1D31" w:rsidRDefault="00000000" w:rsidP="00263BB5">
      <w:pPr>
        <w:rPr>
          <w:rFonts w:ascii="Comic Sans MS" w:hAnsi="Comic Sans MS" w:cstheme="minorHAnsi"/>
          <w:b/>
          <w:bCs/>
          <w:iCs/>
        </w:rPr>
      </w:pPr>
      <w:r>
        <w:rPr>
          <w:rFonts w:ascii="Comic Sans MS" w:hAnsi="Comic Sans MS" w:cstheme="minorHAnsi"/>
          <w:b/>
          <w:bCs/>
          <w:iCs/>
        </w:rPr>
        <w:lastRenderedPageBreak/>
        <w:pict w14:anchorId="2DC9CEAD">
          <v:rect id="_x0000_i1029" style="width:0;height:1.5pt" o:hralign="center" o:hrstd="t" o:hr="t" fillcolor="#a0a0a0" stroked="f"/>
        </w:pict>
      </w:r>
    </w:p>
    <w:p w14:paraId="159A12A7" w14:textId="73CA38F8" w:rsidR="00B37B56" w:rsidRPr="00B37B56" w:rsidRDefault="00EF1D31" w:rsidP="00B37B56">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p>
    <w:tbl>
      <w:tblPr>
        <w:tblW w:w="8979" w:type="dxa"/>
        <w:jc w:val="center"/>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3839"/>
        <w:gridCol w:w="5140"/>
      </w:tblGrid>
      <w:tr w:rsidR="00B37B56" w:rsidRPr="00B37B56" w14:paraId="29459602" w14:textId="77777777" w:rsidTr="00B37B56">
        <w:trPr>
          <w:trHeight w:val="389"/>
          <w:tblHeader/>
          <w:tblCellSpacing w:w="6" w:type="dxa"/>
          <w:jc w:val="center"/>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FCE1949" w14:textId="77777777" w:rsidR="00B37B56" w:rsidRPr="00B37B56" w:rsidRDefault="00B37B56" w:rsidP="00B37B56">
            <w:pPr>
              <w:rPr>
                <w:rFonts w:ascii="Comic Sans MS" w:hAnsi="Comic Sans MS" w:cstheme="minorHAnsi"/>
                <w:b/>
                <w:bCs/>
                <w:iCs/>
              </w:rPr>
            </w:pPr>
            <w:r w:rsidRPr="00B37B56">
              <w:rPr>
                <w:rFonts w:ascii="Comic Sans MS" w:hAnsi="Comic Sans MS" w:cstheme="minorHAnsi"/>
                <w:b/>
                <w:bCs/>
                <w:iCs/>
              </w:rPr>
              <w:t>Ayet</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0AD092C" w14:textId="77777777" w:rsidR="00B37B56" w:rsidRPr="00B37B56" w:rsidRDefault="00B37B56" w:rsidP="00B37B56">
            <w:pPr>
              <w:rPr>
                <w:rFonts w:ascii="Comic Sans MS" w:hAnsi="Comic Sans MS" w:cstheme="minorHAnsi"/>
                <w:b/>
                <w:bCs/>
                <w:iCs/>
              </w:rPr>
            </w:pPr>
            <w:r w:rsidRPr="00B37B56">
              <w:rPr>
                <w:rFonts w:ascii="Comic Sans MS" w:hAnsi="Comic Sans MS" w:cstheme="minorHAnsi"/>
                <w:b/>
                <w:bCs/>
                <w:iCs/>
              </w:rPr>
              <w:t>Konusu</w:t>
            </w:r>
          </w:p>
        </w:tc>
      </w:tr>
    </w:tbl>
    <w:p w14:paraId="6D9886F7" w14:textId="77777777" w:rsidR="00B37B56" w:rsidRPr="00B37B56" w:rsidRDefault="00B37B56" w:rsidP="00B37B56">
      <w:pPr>
        <w:rPr>
          <w:rFonts w:ascii="Comic Sans MS" w:hAnsi="Comic Sans MS" w:cstheme="minorHAnsi"/>
          <w:b/>
          <w:bCs/>
          <w:iCs/>
          <w:vanish/>
        </w:rPr>
      </w:pPr>
    </w:p>
    <w:tbl>
      <w:tblPr>
        <w:tblStyle w:val="TabloKlavuzu"/>
        <w:tblW w:w="0" w:type="auto"/>
        <w:tblInd w:w="-5" w:type="dxa"/>
        <w:tblLook w:val="04A0" w:firstRow="1" w:lastRow="0" w:firstColumn="1" w:lastColumn="0" w:noHBand="0" w:noVBand="1"/>
      </w:tblPr>
      <w:tblGrid>
        <w:gridCol w:w="9665"/>
        <w:gridCol w:w="796"/>
      </w:tblGrid>
      <w:tr w:rsidR="00B37B56" w:rsidRPr="00B37B56" w14:paraId="137FDA37" w14:textId="77777777" w:rsidTr="00B37B56">
        <w:tc>
          <w:tcPr>
            <w:tcW w:w="0" w:type="auto"/>
            <w:hideMark/>
          </w:tcPr>
          <w:p w14:paraId="0F7EB36F"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“Ölçtüğünüzde ölçmeyi tam yapın, doğru terazi ile tartın. Bu daha hayırlı, sonuç bakımından daha güzeldir.” (İsra 17/35)</w:t>
            </w:r>
          </w:p>
        </w:tc>
        <w:tc>
          <w:tcPr>
            <w:tcW w:w="0" w:type="auto"/>
            <w:hideMark/>
          </w:tcPr>
          <w:p w14:paraId="0AB66CFD"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Ahlak</w:t>
            </w:r>
          </w:p>
        </w:tc>
      </w:tr>
    </w:tbl>
    <w:p w14:paraId="2AE31B37" w14:textId="77777777" w:rsidR="00B37B56" w:rsidRPr="00B37B56" w:rsidRDefault="00B37B56" w:rsidP="00B37B56">
      <w:pPr>
        <w:rPr>
          <w:rFonts w:ascii="Comic Sans MS" w:hAnsi="Comic Sans MS" w:cstheme="minorHAnsi"/>
          <w:iCs/>
          <w:vanish/>
        </w:rPr>
      </w:pPr>
    </w:p>
    <w:tbl>
      <w:tblPr>
        <w:tblStyle w:val="TabloKlavuzu"/>
        <w:tblW w:w="0" w:type="auto"/>
        <w:tblInd w:w="-5" w:type="dxa"/>
        <w:tblLook w:val="04A0" w:firstRow="1" w:lastRow="0" w:firstColumn="1" w:lastColumn="0" w:noHBand="0" w:noVBand="1"/>
      </w:tblPr>
      <w:tblGrid>
        <w:gridCol w:w="9356"/>
        <w:gridCol w:w="933"/>
      </w:tblGrid>
      <w:tr w:rsidR="00B37B56" w:rsidRPr="00B37B56" w14:paraId="6AF4DE94" w14:textId="77777777" w:rsidTr="00B37B56">
        <w:tc>
          <w:tcPr>
            <w:tcW w:w="0" w:type="auto"/>
            <w:hideMark/>
          </w:tcPr>
          <w:p w14:paraId="6597DF66"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 Öyleyse içinizden kim bu aya (ramazana) ulaşırsa onu oruçla geçirsin...” (Bakara 2/185.)</w:t>
            </w:r>
          </w:p>
        </w:tc>
        <w:tc>
          <w:tcPr>
            <w:tcW w:w="0" w:type="auto"/>
            <w:hideMark/>
          </w:tcPr>
          <w:p w14:paraId="0E6244C4"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İbadet</w:t>
            </w:r>
          </w:p>
        </w:tc>
      </w:tr>
    </w:tbl>
    <w:p w14:paraId="4F0BC9A1" w14:textId="77777777" w:rsidR="00B37B56" w:rsidRPr="00B37B56" w:rsidRDefault="00B37B56" w:rsidP="00B37B56">
      <w:pPr>
        <w:rPr>
          <w:rFonts w:ascii="Comic Sans MS" w:hAnsi="Comic Sans MS" w:cstheme="minorHAnsi"/>
          <w:iCs/>
          <w:vanish/>
        </w:rPr>
      </w:pPr>
    </w:p>
    <w:tbl>
      <w:tblPr>
        <w:tblStyle w:val="TabloKlavuzu"/>
        <w:tblW w:w="0" w:type="auto"/>
        <w:tblInd w:w="-5" w:type="dxa"/>
        <w:tblLook w:val="04A0" w:firstRow="1" w:lastRow="0" w:firstColumn="1" w:lastColumn="0" w:noHBand="0" w:noVBand="1"/>
      </w:tblPr>
      <w:tblGrid>
        <w:gridCol w:w="9668"/>
        <w:gridCol w:w="793"/>
      </w:tblGrid>
      <w:tr w:rsidR="00B37B56" w:rsidRPr="00B37B56" w14:paraId="1B8D4D5B" w14:textId="77777777" w:rsidTr="00B37B56">
        <w:tc>
          <w:tcPr>
            <w:tcW w:w="0" w:type="auto"/>
            <w:hideMark/>
          </w:tcPr>
          <w:p w14:paraId="1242F4B1"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“Muhakkak ki Allah iman edip salih ameller işleyenleri içinden ırmaklar akan cennetlere koyacaktır...” (Hac 22/14.)</w:t>
            </w:r>
          </w:p>
        </w:tc>
        <w:tc>
          <w:tcPr>
            <w:tcW w:w="0" w:type="auto"/>
            <w:hideMark/>
          </w:tcPr>
          <w:p w14:paraId="2DB1DD8E"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İnanç</w:t>
            </w:r>
          </w:p>
        </w:tc>
      </w:tr>
    </w:tbl>
    <w:p w14:paraId="16DD5B73" w14:textId="77777777" w:rsidR="00B37B56" w:rsidRPr="00B37B56" w:rsidRDefault="00B37B56" w:rsidP="00B37B56">
      <w:pPr>
        <w:rPr>
          <w:rFonts w:ascii="Comic Sans MS" w:hAnsi="Comic Sans MS" w:cstheme="minorHAnsi"/>
          <w:iCs/>
          <w:vanish/>
        </w:rPr>
      </w:pPr>
    </w:p>
    <w:tbl>
      <w:tblPr>
        <w:tblStyle w:val="TabloKlavuzu"/>
        <w:tblW w:w="0" w:type="auto"/>
        <w:tblInd w:w="-5" w:type="dxa"/>
        <w:tblLook w:val="04A0" w:firstRow="1" w:lastRow="0" w:firstColumn="1" w:lastColumn="0" w:noHBand="0" w:noVBand="1"/>
      </w:tblPr>
      <w:tblGrid>
        <w:gridCol w:w="7416"/>
        <w:gridCol w:w="796"/>
      </w:tblGrid>
      <w:tr w:rsidR="00B37B56" w:rsidRPr="00B37B56" w14:paraId="34F3A184" w14:textId="77777777" w:rsidTr="00B37B56">
        <w:tc>
          <w:tcPr>
            <w:tcW w:w="0" w:type="auto"/>
            <w:hideMark/>
          </w:tcPr>
          <w:p w14:paraId="450A17E1"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 xml:space="preserve">“İnsana </w:t>
            </w:r>
            <w:proofErr w:type="gramStart"/>
            <w:r w:rsidRPr="00B37B56">
              <w:rPr>
                <w:rFonts w:ascii="Comic Sans MS" w:hAnsi="Comic Sans MS" w:cstheme="minorHAnsi"/>
                <w:iCs/>
              </w:rPr>
              <w:t>da,</w:t>
            </w:r>
            <w:proofErr w:type="gramEnd"/>
            <w:r w:rsidRPr="00B37B56">
              <w:rPr>
                <w:rFonts w:ascii="Comic Sans MS" w:hAnsi="Comic Sans MS" w:cstheme="minorHAnsi"/>
                <w:iCs/>
              </w:rPr>
              <w:t xml:space="preserve"> anne babasına iyi davranmasını emrettik...” (Lokman 31/14.)</w:t>
            </w:r>
          </w:p>
        </w:tc>
        <w:tc>
          <w:tcPr>
            <w:tcW w:w="0" w:type="auto"/>
            <w:hideMark/>
          </w:tcPr>
          <w:p w14:paraId="2F42E90F"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Ahlak</w:t>
            </w:r>
          </w:p>
        </w:tc>
      </w:tr>
    </w:tbl>
    <w:p w14:paraId="01882038" w14:textId="77777777" w:rsidR="00B37B56" w:rsidRPr="00B37B56" w:rsidRDefault="00B37B56" w:rsidP="00B37B56">
      <w:pPr>
        <w:rPr>
          <w:rFonts w:ascii="Comic Sans MS" w:hAnsi="Comic Sans MS" w:cstheme="minorHAnsi"/>
          <w:iCs/>
          <w:vanish/>
        </w:rPr>
      </w:pPr>
    </w:p>
    <w:tbl>
      <w:tblPr>
        <w:tblStyle w:val="TabloKlavuzu"/>
        <w:tblW w:w="0" w:type="auto"/>
        <w:tblInd w:w="-5" w:type="dxa"/>
        <w:tblLook w:val="04A0" w:firstRow="1" w:lastRow="0" w:firstColumn="1" w:lastColumn="0" w:noHBand="0" w:noVBand="1"/>
      </w:tblPr>
      <w:tblGrid>
        <w:gridCol w:w="8650"/>
        <w:gridCol w:w="793"/>
      </w:tblGrid>
      <w:tr w:rsidR="00B37B56" w:rsidRPr="00B37B56" w14:paraId="59DF6CE1" w14:textId="77777777" w:rsidTr="00B37B56">
        <w:tc>
          <w:tcPr>
            <w:tcW w:w="0" w:type="auto"/>
            <w:hideMark/>
          </w:tcPr>
          <w:p w14:paraId="5E48C0F6"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“Ben cinleri ve insanları, ancak bana kulluk etsinler diye yarattım.” (Zariyat 51/56.)</w:t>
            </w:r>
          </w:p>
        </w:tc>
        <w:tc>
          <w:tcPr>
            <w:tcW w:w="0" w:type="auto"/>
            <w:hideMark/>
          </w:tcPr>
          <w:p w14:paraId="281F7530" w14:textId="77777777" w:rsidR="00B37B56" w:rsidRPr="00B37B56" w:rsidRDefault="00B37B56" w:rsidP="00B37B56">
            <w:pPr>
              <w:spacing w:after="160"/>
              <w:rPr>
                <w:rFonts w:ascii="Comic Sans MS" w:hAnsi="Comic Sans MS" w:cstheme="minorHAnsi"/>
                <w:iCs/>
              </w:rPr>
            </w:pPr>
            <w:r w:rsidRPr="00B37B56">
              <w:rPr>
                <w:rFonts w:ascii="Comic Sans MS" w:hAnsi="Comic Sans MS" w:cstheme="minorHAnsi"/>
                <w:iCs/>
              </w:rPr>
              <w:t>İnanç</w:t>
            </w:r>
          </w:p>
        </w:tc>
      </w:tr>
    </w:tbl>
    <w:p w14:paraId="7D04DD33" w14:textId="6B60E7A6" w:rsidR="00EF1D31" w:rsidRPr="00EF1D31" w:rsidRDefault="00EF1D31" w:rsidP="00EF1D31">
      <w:pPr>
        <w:rPr>
          <w:rFonts w:ascii="Comic Sans MS" w:hAnsi="Comic Sans MS" w:cstheme="minorHAnsi"/>
          <w:b/>
          <w:bCs/>
          <w:iCs/>
        </w:rPr>
      </w:pP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tbl>
      <w:tblPr>
        <w:tblW w:w="7901"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604"/>
        <w:gridCol w:w="7297"/>
      </w:tblGrid>
      <w:tr w:rsidR="00B37B56" w:rsidRPr="00B37B56" w14:paraId="75494D22" w14:textId="77777777" w:rsidTr="00B37B56">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7111289"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2</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501132B"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Fesalli lirabbike</w:t>
            </w:r>
          </w:p>
        </w:tc>
      </w:tr>
      <w:tr w:rsidR="00B37B56" w:rsidRPr="00B37B56" w14:paraId="056EAFD6" w14:textId="77777777" w:rsidTr="00B37B56">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1820FC80"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1</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4838AC0"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İnnâ e’taynâ kelkevser</w:t>
            </w:r>
          </w:p>
        </w:tc>
      </w:tr>
      <w:tr w:rsidR="00B37B56" w:rsidRPr="00B37B56" w14:paraId="0E63BB80" w14:textId="77777777" w:rsidTr="00B37B56">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25C4E2E"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5</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A2FFF59"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hüvel ebter</w:t>
            </w:r>
          </w:p>
        </w:tc>
      </w:tr>
      <w:tr w:rsidR="00B37B56" w:rsidRPr="00B37B56" w14:paraId="649CB7D1" w14:textId="77777777" w:rsidTr="00B37B56">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1CD087"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3</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789945"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ven</w:t>
            </w:r>
            <w:r w:rsidRPr="00B37B56">
              <w:rPr>
                <w:rFonts w:ascii="Cambria" w:hAnsi="Cambria" w:cs="Cambria"/>
                <w:iCs/>
              </w:rPr>
              <w:t>ḥ</w:t>
            </w:r>
            <w:r w:rsidRPr="00B37B56">
              <w:rPr>
                <w:rFonts w:ascii="Comic Sans MS" w:hAnsi="Comic Sans MS" w:cstheme="minorHAnsi"/>
                <w:iCs/>
              </w:rPr>
              <w:t>ar</w:t>
            </w:r>
          </w:p>
        </w:tc>
      </w:tr>
      <w:tr w:rsidR="00B37B56" w:rsidRPr="00B37B56" w14:paraId="5A077316" w14:textId="77777777" w:rsidTr="00B37B56">
        <w:trPr>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B44BF44"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4</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76A7496" w14:textId="77777777" w:rsidR="00B37B56" w:rsidRPr="00B37B56" w:rsidRDefault="00B37B56" w:rsidP="00B37B56">
            <w:pPr>
              <w:rPr>
                <w:rFonts w:ascii="Comic Sans MS" w:hAnsi="Comic Sans MS" w:cstheme="minorHAnsi"/>
                <w:iCs/>
              </w:rPr>
            </w:pPr>
            <w:r w:rsidRPr="00B37B56">
              <w:rPr>
                <w:rFonts w:ascii="Comic Sans MS" w:hAnsi="Comic Sans MS" w:cstheme="minorHAnsi"/>
                <w:iCs/>
              </w:rPr>
              <w:t>İnne şânieke</w:t>
            </w:r>
          </w:p>
        </w:tc>
      </w:tr>
    </w:tbl>
    <w:p w14:paraId="2DC93F33" w14:textId="172C70F0"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55881B5" w14:textId="77777777" w:rsidR="00B37B56" w:rsidRPr="00B37B56" w:rsidRDefault="00B37B56" w:rsidP="00B37B56">
      <w:pPr>
        <w:rPr>
          <w:rFonts w:ascii="Comic Sans MS" w:hAnsi="Comic Sans MS" w:cstheme="minorHAnsi"/>
          <w:iCs/>
        </w:rPr>
      </w:pPr>
      <w:r w:rsidRPr="00B37B56">
        <w:rPr>
          <w:rFonts w:ascii="Segoe UI Symbol" w:hAnsi="Segoe UI Symbol" w:cs="Segoe UI Symbol"/>
          <w:iCs/>
        </w:rPr>
        <w:t>➠</w:t>
      </w:r>
      <w:r w:rsidRPr="00B37B56">
        <w:rPr>
          <w:rFonts w:ascii="Comic Sans MS" w:hAnsi="Comic Sans MS" w:cstheme="minorHAnsi"/>
          <w:iCs/>
        </w:rPr>
        <w:t xml:space="preserve"> Kevser, “bolluk, bereket, maddi ve manevi çokluk, neslin çoğalması, iyilik ve hayır” gibi anlamlara gelir. Hz. Muhammed’in (sav) cennette müminlerle başında buluşacağı nehir veya havuza da kevser denir</w:t>
      </w:r>
    </w:p>
    <w:p w14:paraId="5F74F2B1" w14:textId="77777777" w:rsidR="00B37B56" w:rsidRPr="00B37B56" w:rsidRDefault="00B37B56" w:rsidP="00B37B56">
      <w:pPr>
        <w:rPr>
          <w:rFonts w:ascii="Comic Sans MS" w:hAnsi="Comic Sans MS" w:cstheme="minorHAnsi"/>
          <w:iCs/>
        </w:rPr>
      </w:pPr>
      <w:r w:rsidRPr="00B37B56">
        <w:rPr>
          <w:rFonts w:ascii="Segoe UI Symbol" w:hAnsi="Segoe UI Symbol" w:cs="Segoe UI Symbol"/>
          <w:iCs/>
        </w:rPr>
        <w:t>➠</w:t>
      </w:r>
      <w:r w:rsidRPr="00B37B56">
        <w:rPr>
          <w:rFonts w:ascii="Comic Sans MS" w:hAnsi="Comic Sans MS" w:cstheme="minorHAnsi"/>
          <w:iCs/>
        </w:rPr>
        <w:t> Kevser Suresi’nde nelerden bahsedilmektedir?</w:t>
      </w:r>
      <w:r w:rsidRPr="00B37B56">
        <w:rPr>
          <w:rFonts w:ascii="Comic Sans MS" w:hAnsi="Comic Sans MS" w:cstheme="minorHAnsi"/>
          <w:iCs/>
        </w:rPr>
        <w:br/>
        <w:t>Kevser Suresi’nde, Allah’ın Peygamber Efendimiz’e (s.a.v.) verdiği büyük nimetlerden bahsedilir.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27B8C" w14:textId="77777777" w:rsidR="00D433A7" w:rsidRDefault="00D433A7" w:rsidP="00804A3F">
      <w:pPr>
        <w:spacing w:after="0" w:line="240" w:lineRule="auto"/>
      </w:pPr>
      <w:r>
        <w:separator/>
      </w:r>
    </w:p>
  </w:endnote>
  <w:endnote w:type="continuationSeparator" w:id="0">
    <w:p w14:paraId="2214387C" w14:textId="77777777" w:rsidR="00D433A7" w:rsidRDefault="00D433A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E5D7" w14:textId="77777777" w:rsidR="00D433A7" w:rsidRDefault="00D433A7" w:rsidP="00804A3F">
      <w:pPr>
        <w:spacing w:after="0" w:line="240" w:lineRule="auto"/>
      </w:pPr>
      <w:r>
        <w:separator/>
      </w:r>
    </w:p>
  </w:footnote>
  <w:footnote w:type="continuationSeparator" w:id="0">
    <w:p w14:paraId="67654ECF" w14:textId="77777777" w:rsidR="00D433A7" w:rsidRDefault="00D433A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3"/>
  </w:num>
  <w:num w:numId="3" w16cid:durableId="931087092">
    <w:abstractNumId w:val="26"/>
  </w:num>
  <w:num w:numId="4" w16cid:durableId="1730376091">
    <w:abstractNumId w:val="24"/>
  </w:num>
  <w:num w:numId="5" w16cid:durableId="1214778717">
    <w:abstractNumId w:val="18"/>
  </w:num>
  <w:num w:numId="6" w16cid:durableId="913975450">
    <w:abstractNumId w:val="27"/>
  </w:num>
  <w:num w:numId="7" w16cid:durableId="2147041067">
    <w:abstractNumId w:val="35"/>
  </w:num>
  <w:num w:numId="8" w16cid:durableId="1745445622">
    <w:abstractNumId w:val="20"/>
  </w:num>
  <w:num w:numId="9" w16cid:durableId="1087112472">
    <w:abstractNumId w:val="8"/>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6"/>
  </w:num>
  <w:num w:numId="17" w16cid:durableId="1010529932">
    <w:abstractNumId w:val="19"/>
  </w:num>
  <w:num w:numId="18" w16cid:durableId="1624926406">
    <w:abstractNumId w:val="5"/>
  </w:num>
  <w:num w:numId="19" w16cid:durableId="951280546">
    <w:abstractNumId w:val="36"/>
  </w:num>
  <w:num w:numId="20" w16cid:durableId="955015884">
    <w:abstractNumId w:val="30"/>
  </w:num>
  <w:num w:numId="21" w16cid:durableId="1236746338">
    <w:abstractNumId w:val="14"/>
  </w:num>
  <w:num w:numId="22" w16cid:durableId="1957908656">
    <w:abstractNumId w:val="15"/>
  </w:num>
  <w:num w:numId="23" w16cid:durableId="2001691490">
    <w:abstractNumId w:val="34"/>
  </w:num>
  <w:num w:numId="24" w16cid:durableId="1896575001">
    <w:abstractNumId w:val="9"/>
  </w:num>
  <w:num w:numId="25" w16cid:durableId="615409564">
    <w:abstractNumId w:val="3"/>
  </w:num>
  <w:num w:numId="26" w16cid:durableId="1414430348">
    <w:abstractNumId w:val="6"/>
  </w:num>
  <w:num w:numId="27" w16cid:durableId="860511937">
    <w:abstractNumId w:val="23"/>
  </w:num>
  <w:num w:numId="28" w16cid:durableId="233004570">
    <w:abstractNumId w:val="4"/>
  </w:num>
  <w:num w:numId="29" w16cid:durableId="1703550026">
    <w:abstractNumId w:val="31"/>
  </w:num>
  <w:num w:numId="30" w16cid:durableId="696082085">
    <w:abstractNumId w:val="2"/>
  </w:num>
  <w:num w:numId="31" w16cid:durableId="377625666">
    <w:abstractNumId w:val="25"/>
  </w:num>
  <w:num w:numId="32" w16cid:durableId="553010463">
    <w:abstractNumId w:val="1"/>
  </w:num>
  <w:num w:numId="33" w16cid:durableId="1067848775">
    <w:abstractNumId w:val="32"/>
  </w:num>
  <w:num w:numId="34" w16cid:durableId="531768972">
    <w:abstractNumId w:val="17"/>
  </w:num>
  <w:num w:numId="35" w16cid:durableId="1766534852">
    <w:abstractNumId w:val="7"/>
  </w:num>
  <w:num w:numId="36" w16cid:durableId="1916864338">
    <w:abstractNumId w:val="22"/>
  </w:num>
  <w:num w:numId="37" w16cid:durableId="1603298381">
    <w:abstractNumId w:val="39"/>
  </w:num>
  <w:num w:numId="38" w16cid:durableId="1641617108">
    <w:abstractNumId w:val="21"/>
  </w:num>
  <w:num w:numId="39" w16cid:durableId="50542409">
    <w:abstractNumId w:val="0"/>
  </w:num>
  <w:num w:numId="40" w16cid:durableId="1797407963">
    <w:abstractNumId w:val="12"/>
  </w:num>
  <w:num w:numId="41" w16cid:durableId="8957749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717</Words>
  <Characters>4090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2025-02-10T21:00:00Z</dcterms:created>
  <dcterms:modified xsi:type="dcterms:W3CDTF">2025-02-11T05:32:00Z</dcterms:modified>
</cp:coreProperties>
</file>