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68DFE849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</w:t>
      </w:r>
      <w:r w:rsidR="006A607B">
        <w:rPr>
          <w:b/>
          <w:sz w:val="24"/>
        </w:rPr>
        <w:t>3</w:t>
      </w:r>
      <w:r w:rsidR="00FB32C2" w:rsidRPr="001C2422">
        <w:rPr>
          <w:b/>
          <w:sz w:val="24"/>
        </w:rPr>
        <w:t>-202</w:t>
      </w:r>
      <w:r w:rsidR="006A607B">
        <w:rPr>
          <w:b/>
          <w:sz w:val="24"/>
        </w:rPr>
        <w:t>4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0545AEAC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883BB8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Servisi ve sınıf rehber öğretmenleri arasındaki </w:t>
            </w:r>
            <w:proofErr w:type="gramStart"/>
            <w:r w:rsidRPr="005E2F62">
              <w:rPr>
                <w:b/>
              </w:rPr>
              <w:t>işbirliği</w:t>
            </w:r>
            <w:proofErr w:type="gramEnd"/>
            <w:r w:rsidRPr="005E2F62"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</w:t>
            </w:r>
            <w:proofErr w:type="gramStart"/>
            <w:r>
              <w:t>işbirliği</w:t>
            </w:r>
            <w:proofErr w:type="gramEnd"/>
            <w:r>
              <w:t xml:space="preserve">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</w:t>
            </w:r>
            <w:proofErr w:type="gramStart"/>
            <w:r>
              <w:t>işbirliği</w:t>
            </w:r>
            <w:proofErr w:type="gramEnd"/>
            <w:r>
              <w:t xml:space="preserve">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 xml:space="preserve">Bu stratejiler, PDR servisi ve sınıf rehber öğretmenleri arasındaki </w:t>
            </w:r>
            <w:proofErr w:type="gramStart"/>
            <w:r>
              <w:t>işbirliğini</w:t>
            </w:r>
            <w:proofErr w:type="gramEnd"/>
            <w:r>
              <w:t xml:space="preserve">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46DB9CEC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/2024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3675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56934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2</cp:revision>
  <dcterms:created xsi:type="dcterms:W3CDTF">2024-01-10T16:23:00Z</dcterms:created>
  <dcterms:modified xsi:type="dcterms:W3CDTF">2024-01-10T16:23:00Z</dcterms:modified>
</cp:coreProperties>
</file>