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2288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    </w:t>
      </w:r>
      <w:r w:rsidR="00563752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4F6F8C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F1F9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D2A73" w14:paraId="72BFACFB" w14:textId="77777777" w:rsidTr="00447300">
        <w:tc>
          <w:tcPr>
            <w:tcW w:w="4957" w:type="dxa"/>
            <w:gridSpan w:val="2"/>
          </w:tcPr>
          <w:p w14:paraId="2C56A9B7" w14:textId="07A3C81C" w:rsidR="00C933E4" w:rsidRPr="009D2A73" w:rsidRDefault="009D2A7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9D2A73">
              <w:rPr>
                <w:rFonts w:ascii="Times New Roman" w:hAnsi="Times New Roman" w:cs="Times New Roman"/>
              </w:rPr>
              <w:t>31 Mart Vakası’nın yaşanmasına neden olan gelişmeleri yazınız.</w:t>
            </w:r>
          </w:p>
          <w:p w14:paraId="534D6D36" w14:textId="77777777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50236CC" w14:textId="77777777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BDFE2A3" w14:textId="77777777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7B84AEF" w14:textId="77777777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A94D9B8" w14:textId="77777777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B9CD9FF" w:rsidR="00C933E4" w:rsidRPr="009D2A73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7EEC3314" w14:textId="422EFB5D" w:rsidR="00965DEA" w:rsidRPr="009D2A73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9D2A73">
              <w:rPr>
                <w:sz w:val="22"/>
                <w:szCs w:val="22"/>
              </w:rPr>
              <w:t>Tanzimat Dönemi aydınları ile Osmanlı idarecilerinin fikir ayrılığına düşmesinin nedenlerini yazınız.</w:t>
            </w:r>
          </w:p>
          <w:p w14:paraId="513F5DC0" w14:textId="77777777" w:rsidR="009D2A73" w:rsidRPr="009D2A73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1FD75167" w14:textId="77777777" w:rsidR="009D2A73" w:rsidRPr="009D2A73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0C11DF08" w14:textId="77777777" w:rsidR="009D2A73" w:rsidRPr="009D2A73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0E80C90D" w14:textId="77777777" w:rsidR="009D2A73" w:rsidRPr="009D2A73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678CE833" w14:textId="77777777" w:rsidR="00965DEA" w:rsidRPr="009D2A73" w:rsidRDefault="00965DEA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651B3238" w:rsidR="00C933E4" w:rsidRPr="009D2A73" w:rsidRDefault="00C933E4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9D2A73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9D2A7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9D2A73" w:rsidRDefault="0087384A" w:rsidP="00F619DC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</w:t>
            </w:r>
            <w:r w:rsidR="005912EF" w:rsidRPr="009D2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9D2A7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D2A73" w:rsidRDefault="0087384A" w:rsidP="00F619DC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</w:t>
            </w:r>
            <w:r w:rsidR="006368F8" w:rsidRPr="009D2A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9D2A7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9D2A7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6B38E97" w14:textId="77777777" w:rsidR="009D2A73" w:rsidRPr="009D2A73" w:rsidRDefault="009D2A73" w:rsidP="009D2A73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9D2A73">
              <w:rPr>
                <w:color w:val="212529"/>
                <w:sz w:val="22"/>
                <w:szCs w:val="22"/>
              </w:rPr>
              <w:t>- Osmanlı Devleti ticari Rus gemilerinin boğazlardan geçişine izin verecek,</w:t>
            </w:r>
          </w:p>
          <w:p w14:paraId="2171F4F9" w14:textId="77777777" w:rsidR="009D2A73" w:rsidRPr="009D2A73" w:rsidRDefault="009D2A73" w:rsidP="009D2A73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9D2A73">
              <w:rPr>
                <w:color w:val="212529"/>
                <w:sz w:val="22"/>
                <w:szCs w:val="22"/>
              </w:rPr>
              <w:t>- Rusya'ya savaş tazminatı ödenecek,</w:t>
            </w:r>
          </w:p>
          <w:p w14:paraId="2BCFBE30" w14:textId="77777777" w:rsidR="009D2A73" w:rsidRPr="009D2A73" w:rsidRDefault="009D2A73" w:rsidP="009D2A73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9D2A73">
              <w:rPr>
                <w:color w:val="212529"/>
                <w:sz w:val="22"/>
                <w:szCs w:val="22"/>
              </w:rPr>
              <w:t>- Kapitülasyonlardan Rusya'ya da faydalanacak,</w:t>
            </w:r>
          </w:p>
          <w:p w14:paraId="5BC00716" w14:textId="77777777" w:rsidR="009D2A73" w:rsidRPr="009D2A73" w:rsidRDefault="009D2A73" w:rsidP="009D2A73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9D2A73">
              <w:rPr>
                <w:color w:val="212529"/>
                <w:sz w:val="22"/>
                <w:szCs w:val="22"/>
              </w:rPr>
              <w:t>- Ruslar istedikleri Osmanlı şehirlerinde konsolosluk açabilecek.</w:t>
            </w:r>
          </w:p>
          <w:p w14:paraId="70DCB40D" w14:textId="44FAF732" w:rsidR="009D2A73" w:rsidRPr="009D2A73" w:rsidRDefault="009D2A73" w:rsidP="009D2A7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9D2A73">
              <w:rPr>
                <w:rStyle w:val="Gl"/>
                <w:color w:val="212529"/>
                <w:sz w:val="22"/>
                <w:szCs w:val="22"/>
              </w:rPr>
              <w:t>Yukarıdaki şartların kabul edildiği antlaşma</w:t>
            </w:r>
            <w:r w:rsidRPr="009D2A73">
              <w:rPr>
                <w:rStyle w:val="Gl"/>
                <w:color w:val="212529"/>
                <w:sz w:val="22"/>
                <w:szCs w:val="22"/>
              </w:rPr>
              <w:t>nın adını yazınız.</w:t>
            </w:r>
            <w:r w:rsidRPr="009D2A73">
              <w:rPr>
                <w:color w:val="212529"/>
                <w:sz w:val="22"/>
                <w:szCs w:val="22"/>
              </w:rPr>
              <w:t> </w:t>
            </w:r>
          </w:p>
          <w:p w14:paraId="334EB565" w14:textId="77777777" w:rsidR="00965DEA" w:rsidRPr="009D2A73" w:rsidRDefault="00965DEA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AC20059" w14:textId="77777777" w:rsidR="00965DEA" w:rsidRPr="009D2A73" w:rsidRDefault="00965DEA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05CB871" w14:textId="77777777" w:rsidR="00965DEA" w:rsidRPr="009D2A73" w:rsidRDefault="00965DEA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54693E8" w14:textId="73191F94" w:rsidR="00965DEA" w:rsidRPr="009D2A73" w:rsidRDefault="00965DEA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28" w:type="dxa"/>
            <w:gridSpan w:val="2"/>
          </w:tcPr>
          <w:p w14:paraId="24F570A5" w14:textId="79BD62D0" w:rsidR="00317F59" w:rsidRPr="009D2A73" w:rsidRDefault="009D2A7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9D2A73">
              <w:rPr>
                <w:rFonts w:ascii="Times New Roman" w:hAnsi="Times New Roman" w:cs="Times New Roman"/>
              </w:rPr>
              <w:t xml:space="preserve"> Kanun-i Esasi’nin hazırlanmasına etki eden faktörler</w:t>
            </w:r>
            <w:r w:rsidRPr="009D2A73">
              <w:rPr>
                <w:rFonts w:ascii="Times New Roman" w:hAnsi="Times New Roman" w:cs="Times New Roman"/>
              </w:rPr>
              <w:t>den ikisini yazınız.</w:t>
            </w: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5581C915" w14:textId="77777777" w:rsidR="009D2A73" w:rsidRDefault="009D2A73" w:rsidP="00F619DC">
      <w:pPr>
        <w:rPr>
          <w:rFonts w:ascii="Times New Roman" w:hAnsi="Times New Roman" w:cs="Times New Roman"/>
        </w:rPr>
      </w:pPr>
    </w:p>
    <w:p w14:paraId="3C1CB55E" w14:textId="77777777" w:rsidR="009D2A73" w:rsidRDefault="009D2A73" w:rsidP="00F619DC">
      <w:pPr>
        <w:rPr>
          <w:rFonts w:ascii="Times New Roman" w:hAnsi="Times New Roman" w:cs="Times New Roman"/>
        </w:rPr>
      </w:pPr>
    </w:p>
    <w:p w14:paraId="64D1CE21" w14:textId="77777777" w:rsidR="009D2A73" w:rsidRPr="009D2A73" w:rsidRDefault="009D2A7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9D2A7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9D2A73" w:rsidRDefault="00AE0A66" w:rsidP="00274339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9D2A73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9D2A73" w:rsidRDefault="00AE0A66" w:rsidP="00A8750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</w:t>
            </w:r>
            <w:r w:rsidR="00531284" w:rsidRPr="009D2A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9D2A73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9D2A73" w14:paraId="72DDD39F" w14:textId="77777777" w:rsidTr="00A87502">
        <w:tc>
          <w:tcPr>
            <w:tcW w:w="4957" w:type="dxa"/>
            <w:gridSpan w:val="2"/>
          </w:tcPr>
          <w:p w14:paraId="24300023" w14:textId="25DF2BE4" w:rsidR="00C933E4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Rusya’nın sıcak denizlere inme politikası kapsamında Boğazlardan ilk kez donanmasını geçirdiği olay</w:t>
            </w:r>
            <w:r w:rsidRPr="009D2A73">
              <w:rPr>
                <w:rFonts w:ascii="Times New Roman" w:hAnsi="Times New Roman" w:cs="Times New Roman"/>
              </w:rPr>
              <w:t>ın adını yazınız.</w:t>
            </w:r>
          </w:p>
          <w:p w14:paraId="79EA1876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7982BA63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526BFBF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2CB74B" w14:textId="77777777" w:rsidR="00965DEA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6341A457" w14:textId="77777777" w:rsidR="009D2A73" w:rsidRPr="009D2A73" w:rsidRDefault="009D2A73" w:rsidP="007E78A2">
            <w:pPr>
              <w:rPr>
                <w:rFonts w:ascii="Times New Roman" w:hAnsi="Times New Roman" w:cs="Times New Roman"/>
              </w:rPr>
            </w:pPr>
          </w:p>
          <w:p w14:paraId="09CA8064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11746048" w14:textId="4C077328" w:rsidR="00C933E4" w:rsidRPr="009D2A73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118FE401" w:rsidR="00F17CCE" w:rsidRPr="009D2A73" w:rsidRDefault="006F1F9E" w:rsidP="007E78A2">
            <w:pPr>
              <w:rPr>
                <w:rFonts w:ascii="Times New Roman" w:hAnsi="Times New Roman" w:cs="Times New Roman"/>
                <w:noProof/>
              </w:rPr>
            </w:pPr>
            <w:r w:rsidRPr="009D2A73">
              <w:rPr>
                <w:rFonts w:ascii="Times New Roman" w:hAnsi="Times New Roman" w:cs="Times New Roman"/>
              </w:rPr>
              <w:t>Islahat Fermanı’nın ilan edilme gerekçesini yazınız.</w:t>
            </w:r>
          </w:p>
        </w:tc>
      </w:tr>
    </w:tbl>
    <w:p w14:paraId="3076A62E" w14:textId="77777777" w:rsidR="00AE0A66" w:rsidRPr="009D2A73" w:rsidRDefault="00AE0A66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D2A7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D2A73" w:rsidRDefault="0087384A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</w:t>
            </w:r>
            <w:r w:rsidR="006368F8" w:rsidRPr="009D2A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D2A73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9D2A73" w:rsidRDefault="0087384A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</w:t>
            </w:r>
            <w:r w:rsidR="00531284" w:rsidRPr="009D2A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D2A73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D2A73" w14:paraId="0C299948" w14:textId="77777777" w:rsidTr="006368F8">
        <w:tc>
          <w:tcPr>
            <w:tcW w:w="4957" w:type="dxa"/>
            <w:gridSpan w:val="2"/>
          </w:tcPr>
          <w:p w14:paraId="7A421488" w14:textId="77777777" w:rsidR="009D2A73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 xml:space="preserve">Rusya ile Osmanlı Devleti arasında imzalanan Hünkar İskelesi Antlaşması’nın süresi dolunca İngiltere, Fransa, Avusturya ve Prusya’nın katılımıyla ‘‘Londra Boğazlar Sözleşmesi” imzalanmış, Boğazlar ilk defa uluslararası statü kazanmıştır. </w:t>
            </w:r>
          </w:p>
          <w:p w14:paraId="2CF2D470" w14:textId="781B7F90" w:rsidR="00C933E4" w:rsidRPr="009D2A73" w:rsidRDefault="009D2A73" w:rsidP="007E78A2">
            <w:pPr>
              <w:rPr>
                <w:rFonts w:ascii="Times New Roman" w:hAnsi="Times New Roman" w:cs="Times New Roman"/>
                <w:b/>
                <w:bCs/>
              </w:rPr>
            </w:pPr>
            <w:r w:rsidRPr="009D2A73">
              <w:rPr>
                <w:rFonts w:ascii="Times New Roman" w:hAnsi="Times New Roman" w:cs="Times New Roman"/>
                <w:b/>
                <w:bCs/>
              </w:rPr>
              <w:t>Avrupa devletlerinin Londra Boğazlar Sözleşmesi’ni imzalamasının nedenlerin</w:t>
            </w:r>
            <w:r w:rsidRPr="009D2A73">
              <w:rPr>
                <w:rFonts w:ascii="Times New Roman" w:hAnsi="Times New Roman" w:cs="Times New Roman"/>
                <w:b/>
                <w:bCs/>
              </w:rPr>
              <w:t>den ikisini yazınız.</w:t>
            </w:r>
          </w:p>
          <w:p w14:paraId="1742E48C" w14:textId="77777777" w:rsidR="00C933E4" w:rsidRPr="009D2A73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41147F1C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75CFC184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3178619C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6E2C0C94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5621C73E" w14:textId="77777777" w:rsidR="00C933E4" w:rsidRPr="009D2A73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67C0F335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1538C5EA" w14:textId="14B94EFA" w:rsidR="00C933E4" w:rsidRPr="009D2A73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5CF5D85" w:rsidR="00F17CCE" w:rsidRPr="009D2A73" w:rsidRDefault="006F1F9E" w:rsidP="007D32D2">
            <w:pPr>
              <w:rPr>
                <w:rFonts w:ascii="Times New Roman" w:hAnsi="Times New Roman" w:cs="Times New Roman"/>
                <w:noProof/>
              </w:rPr>
            </w:pPr>
            <w:r w:rsidRPr="009D2A73">
              <w:rPr>
                <w:rFonts w:ascii="Times New Roman" w:hAnsi="Times New Roman" w:cs="Times New Roman"/>
              </w:rPr>
              <w:t>Tanzimat Fermanı’nın yayınlanmasında Mısır İsyanı’nın</w:t>
            </w:r>
            <w:r w:rsidRPr="009D2A73">
              <w:rPr>
                <w:rFonts w:ascii="Times New Roman" w:hAnsi="Times New Roman" w:cs="Times New Roman"/>
              </w:rPr>
              <w:t xml:space="preserve"> </w:t>
            </w:r>
            <w:r w:rsidRPr="009D2A73">
              <w:rPr>
                <w:rFonts w:ascii="Times New Roman" w:hAnsi="Times New Roman" w:cs="Times New Roman"/>
              </w:rPr>
              <w:t>etkisi</w:t>
            </w:r>
            <w:r w:rsidRPr="009D2A73">
              <w:rPr>
                <w:rFonts w:ascii="Times New Roman" w:hAnsi="Times New Roman" w:cs="Times New Roman"/>
              </w:rPr>
              <w:t>ni kısaca açıklayınız.</w:t>
            </w:r>
          </w:p>
        </w:tc>
      </w:tr>
    </w:tbl>
    <w:p w14:paraId="0984D7C5" w14:textId="77777777" w:rsidR="006368F8" w:rsidRPr="009D2A73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9D2A7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9D2A73" w:rsidRDefault="00531284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9D2A73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9D2A73" w:rsidRDefault="00531284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9D2A73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9D2A73" w14:paraId="569A2DBF" w14:textId="77777777" w:rsidTr="0073472F">
        <w:tc>
          <w:tcPr>
            <w:tcW w:w="4957" w:type="dxa"/>
            <w:gridSpan w:val="2"/>
          </w:tcPr>
          <w:p w14:paraId="039FD5BD" w14:textId="77777777" w:rsidR="009D2A73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 xml:space="preserve">• Küçük Kaynarca Antlaşması </w:t>
            </w:r>
          </w:p>
          <w:p w14:paraId="521E2C96" w14:textId="77777777" w:rsidR="009D2A73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 xml:space="preserve">• Aynalıkavak Tenkihnamesi </w:t>
            </w:r>
          </w:p>
          <w:p w14:paraId="4B28EC51" w14:textId="77777777" w:rsidR="009D2A73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 xml:space="preserve">• Yaş Antlaşması </w:t>
            </w:r>
          </w:p>
          <w:p w14:paraId="56A6EEBF" w14:textId="00305AF1" w:rsidR="00C933E4" w:rsidRPr="009D2A73" w:rsidRDefault="009D2A73" w:rsidP="007E78A2">
            <w:pPr>
              <w:rPr>
                <w:rFonts w:ascii="Times New Roman" w:hAnsi="Times New Roman" w:cs="Times New Roman"/>
              </w:rPr>
            </w:pPr>
            <w:r w:rsidRPr="009D2A73">
              <w:rPr>
                <w:rFonts w:ascii="Times New Roman" w:hAnsi="Times New Roman" w:cs="Times New Roman"/>
              </w:rPr>
              <w:t>Osmanlı Devleti’nin Rusya ile imzaladığı bu antlaşmaların ortak özelliği</w:t>
            </w:r>
            <w:r w:rsidRPr="009D2A73">
              <w:rPr>
                <w:rFonts w:ascii="Times New Roman" w:hAnsi="Times New Roman" w:cs="Times New Roman"/>
              </w:rPr>
              <w:t>ni yazınız.</w:t>
            </w:r>
          </w:p>
          <w:p w14:paraId="79A41896" w14:textId="77777777" w:rsidR="00C933E4" w:rsidRPr="009D2A73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46FB5359" w14:textId="77777777" w:rsidR="00C933E4" w:rsidRPr="009D2A73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0A5DAFA7" w14:textId="77777777" w:rsidR="00C933E4" w:rsidRPr="009D2A73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26C2DBBE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83DED29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04D74A6F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2E46E6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127AB5AF" w14:textId="77777777" w:rsidR="00965DEA" w:rsidRPr="009D2A73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85B8E1" w14:textId="532C0E8A" w:rsidR="00C933E4" w:rsidRPr="009D2A73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322ECEBA" w:rsidR="00F17CCE" w:rsidRPr="009D2A73" w:rsidRDefault="006F1F9E" w:rsidP="00AD55F6">
            <w:pPr>
              <w:rPr>
                <w:rFonts w:ascii="Times New Roman" w:hAnsi="Times New Roman" w:cs="Times New Roman"/>
                <w:noProof/>
              </w:rPr>
            </w:pPr>
            <w:r w:rsidRPr="009D2A73">
              <w:rPr>
                <w:rFonts w:ascii="Times New Roman" w:hAnsi="Times New Roman" w:cs="Times New Roman"/>
              </w:rPr>
              <w:t>Geleneksel üretim ile endüstriyel üretim arasındaki farklar</w:t>
            </w:r>
            <w:r w:rsidRPr="009D2A73">
              <w:rPr>
                <w:rFonts w:ascii="Times New Roman" w:hAnsi="Times New Roman" w:cs="Times New Roman"/>
              </w:rPr>
              <w:t>dan ikisini y</w:t>
            </w:r>
            <w:r w:rsidRPr="009D2A73">
              <w:rPr>
                <w:rFonts w:ascii="Times New Roman" w:hAnsi="Times New Roman" w:cs="Times New Roman"/>
              </w:rPr>
              <w:t>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B259F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16822" w14:textId="77777777" w:rsidR="008269E3" w:rsidRDefault="008269E3" w:rsidP="00804A3F">
      <w:pPr>
        <w:spacing w:after="0" w:line="240" w:lineRule="auto"/>
      </w:pPr>
      <w:r>
        <w:separator/>
      </w:r>
    </w:p>
  </w:endnote>
  <w:endnote w:type="continuationSeparator" w:id="0">
    <w:p w14:paraId="0BF4CB34" w14:textId="77777777" w:rsidR="008269E3" w:rsidRDefault="008269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AE1D6" w14:textId="77777777" w:rsidR="008269E3" w:rsidRDefault="008269E3" w:rsidP="00804A3F">
      <w:pPr>
        <w:spacing w:after="0" w:line="240" w:lineRule="auto"/>
      </w:pPr>
      <w:r>
        <w:separator/>
      </w:r>
    </w:p>
  </w:footnote>
  <w:footnote w:type="continuationSeparator" w:id="0">
    <w:p w14:paraId="79A85D81" w14:textId="77777777" w:rsidR="008269E3" w:rsidRDefault="008269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1F9E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269E3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2A73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59FB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44C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3C66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2024-03-15T19:53:00Z</dcterms:created>
  <dcterms:modified xsi:type="dcterms:W3CDTF">2024-05-14T19:28:00Z</dcterms:modified>
</cp:coreProperties>
</file>