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072"/>
      </w:tblGrid>
      <w:tr w:rsidR="00B2246F" w:rsidRPr="00D201AB" w:rsidTr="005F6506">
        <w:trPr>
          <w:tblCellSpacing w:w="0" w:type="dxa"/>
        </w:trPr>
        <w:tc>
          <w:tcPr>
            <w:tcW w:w="0" w:type="auto"/>
            <w:vAlign w:val="center"/>
            <w:hideMark/>
          </w:tcPr>
          <w:p w:rsidR="00B2246F" w:rsidRPr="00D201AB" w:rsidRDefault="00B2246F" w:rsidP="005F6506">
            <w:pPr>
              <w:pStyle w:val="Balk1"/>
              <w:rPr>
                <w:rFonts w:eastAsia="Times New Roman" w:cs="Times New Roman"/>
                <w:color w:val="504C4C"/>
                <w:lang w:eastAsia="tr-TR"/>
              </w:rPr>
            </w:pPr>
            <w:r w:rsidRPr="00D201AB">
              <w:rPr>
                <w:noProof/>
                <w:lang w:eastAsia="tr-TR"/>
              </w:rPr>
              <w:drawing>
                <wp:inline distT="0" distB="0" distL="0" distR="0">
                  <wp:extent cx="1371600" cy="876300"/>
                  <wp:effectExtent l="19050" t="0" r="0" b="0"/>
                  <wp:docPr id="3" name="Resim 1" descr="C:\Documents and Settings\Suzan\Local Settings\Temporary Internet Files\Content.IE5\4X5NCXP9\MC90035110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uzan\Local Settings\Temporary Internet Files\Content.IE5\4X5NCXP9\MC900351109[1].wmf"/>
                          <pic:cNvPicPr>
                            <a:picLocks noChangeAspect="1" noChangeArrowheads="1"/>
                          </pic:cNvPicPr>
                        </pic:nvPicPr>
                        <pic:blipFill>
                          <a:blip r:embed="rId4" cstate="print"/>
                          <a:srcRect/>
                          <a:stretch>
                            <a:fillRect/>
                          </a:stretch>
                        </pic:blipFill>
                        <pic:spPr bwMode="auto">
                          <a:xfrm>
                            <a:off x="0" y="0"/>
                            <a:ext cx="1371600" cy="876300"/>
                          </a:xfrm>
                          <a:prstGeom prst="rect">
                            <a:avLst/>
                          </a:prstGeom>
                          <a:noFill/>
                          <a:ln w="9525">
                            <a:noFill/>
                            <a:miter lim="800000"/>
                            <a:headEnd/>
                            <a:tailEnd/>
                          </a:ln>
                        </pic:spPr>
                      </pic:pic>
                    </a:graphicData>
                  </a:graphic>
                </wp:inline>
              </w:drawing>
            </w:r>
            <w:r>
              <w:rPr>
                <w:rFonts w:ascii="Hand writing Mutlu" w:eastAsia="Times New Roman" w:hAnsi="Hand writing Mutlu" w:cs="Arial"/>
                <w:color w:val="007085"/>
                <w:lang w:eastAsia="tr-TR"/>
              </w:rPr>
              <w:t xml:space="preserve">      </w:t>
            </w:r>
            <w:r w:rsidRPr="001E1372">
              <w:rPr>
                <w:rFonts w:ascii="Hand writing Mutlu" w:eastAsia="Times New Roman" w:hAnsi="Hand writing Mutlu" w:cs="Arial"/>
                <w:b w:val="0"/>
                <w:color w:val="007085"/>
                <w:lang w:eastAsia="tr-TR"/>
              </w:rPr>
              <w:t>Güvercinle Karınca</w:t>
            </w:r>
            <w:r w:rsidRPr="00D201AB">
              <w:rPr>
                <w:noProof/>
                <w:lang w:eastAsia="tr-TR"/>
              </w:rPr>
              <w:t xml:space="preserve">                          </w:t>
            </w:r>
            <w:r w:rsidRPr="00D201AB">
              <w:rPr>
                <w:noProof/>
                <w:lang w:eastAsia="tr-TR"/>
              </w:rPr>
              <w:drawing>
                <wp:inline distT="0" distB="0" distL="0" distR="0">
                  <wp:extent cx="1047750" cy="876300"/>
                  <wp:effectExtent l="19050" t="0" r="0" b="0"/>
                  <wp:docPr id="2" name="Resim 4" descr="C:\Documents and Settings\Suzan\Local Settings\Temporary Internet Files\Content.IE5\DMCGVBD3\MC90024080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Suzan\Local Settings\Temporary Internet Files\Content.IE5\DMCGVBD3\MC900240801[1].wmf"/>
                          <pic:cNvPicPr>
                            <a:picLocks noChangeAspect="1" noChangeArrowheads="1"/>
                          </pic:cNvPicPr>
                        </pic:nvPicPr>
                        <pic:blipFill>
                          <a:blip r:embed="rId5" cstate="print"/>
                          <a:srcRect/>
                          <a:stretch>
                            <a:fillRect/>
                          </a:stretch>
                        </pic:blipFill>
                        <pic:spPr bwMode="auto">
                          <a:xfrm>
                            <a:off x="0" y="0"/>
                            <a:ext cx="1048182" cy="876661"/>
                          </a:xfrm>
                          <a:prstGeom prst="rect">
                            <a:avLst/>
                          </a:prstGeom>
                          <a:noFill/>
                          <a:ln w="9525">
                            <a:noFill/>
                            <a:miter lim="800000"/>
                            <a:headEnd/>
                            <a:tailEnd/>
                          </a:ln>
                        </pic:spPr>
                      </pic:pic>
                    </a:graphicData>
                  </a:graphic>
                </wp:inline>
              </w:drawing>
            </w:r>
          </w:p>
        </w:tc>
      </w:tr>
      <w:tr w:rsidR="00B2246F" w:rsidRPr="00D201AB" w:rsidTr="005F6506">
        <w:trPr>
          <w:trHeight w:val="3750"/>
          <w:tblCellSpacing w:w="0" w:type="dxa"/>
        </w:trPr>
        <w:tc>
          <w:tcPr>
            <w:tcW w:w="0" w:type="auto"/>
            <w:tcMar>
              <w:top w:w="75" w:type="dxa"/>
              <w:left w:w="75" w:type="dxa"/>
              <w:bottom w:w="75" w:type="dxa"/>
              <w:right w:w="75" w:type="dxa"/>
            </w:tcMar>
            <w:hideMark/>
          </w:tcPr>
          <w:p w:rsidR="00B2246F" w:rsidRPr="00D201AB" w:rsidRDefault="00B2246F" w:rsidP="005F6506">
            <w:pPr>
              <w:spacing w:after="0" w:line="195" w:lineRule="atLeast"/>
              <w:jc w:val="both"/>
              <w:rPr>
                <w:rFonts w:ascii="Hand writing Mutlu" w:eastAsia="Times New Roman" w:hAnsi="Hand writing Mutlu" w:cs="Times New Roman"/>
                <w:color w:val="323232"/>
                <w:sz w:val="24"/>
                <w:szCs w:val="24"/>
                <w:lang w:eastAsia="tr-TR"/>
              </w:rPr>
            </w:pPr>
            <w:r w:rsidRPr="00D201AB">
              <w:rPr>
                <w:rFonts w:ascii="Hand writing Mutlu" w:eastAsia="Times New Roman" w:hAnsi="Hand writing Mutlu" w:cs="Times New Roman"/>
                <w:color w:val="323232"/>
                <w:sz w:val="24"/>
                <w:szCs w:val="24"/>
                <w:lang w:eastAsia="tr-TR"/>
              </w:rPr>
              <w:t xml:space="preserve">  </w:t>
            </w:r>
            <w:r>
              <w:rPr>
                <w:rFonts w:ascii="Hand writing Mutlu" w:eastAsia="Times New Roman" w:hAnsi="Hand writing Mutlu" w:cs="Times New Roman"/>
                <w:color w:val="323232"/>
                <w:sz w:val="24"/>
                <w:szCs w:val="24"/>
                <w:lang w:eastAsia="tr-TR"/>
              </w:rPr>
              <w:t xml:space="preserve">    </w:t>
            </w:r>
            <w:r w:rsidRPr="00D201AB">
              <w:rPr>
                <w:rFonts w:ascii="Hand writing Mutlu" w:eastAsia="Times New Roman" w:hAnsi="Hand writing Mutlu" w:cs="Times New Roman"/>
                <w:color w:val="323232"/>
                <w:sz w:val="24"/>
                <w:szCs w:val="24"/>
                <w:lang w:eastAsia="tr-TR"/>
              </w:rPr>
              <w:t xml:space="preserve"> Çok susayan bir güvercin, su içmek için bir dere kıyısına inmiş. Tam eğilip içerken</w:t>
            </w:r>
            <w:r>
              <w:rPr>
                <w:rFonts w:ascii="Hand writing Mutlu" w:eastAsia="Times New Roman" w:hAnsi="Hand writing Mutlu" w:cs="Times New Roman"/>
                <w:color w:val="323232"/>
                <w:sz w:val="24"/>
                <w:szCs w:val="24"/>
                <w:lang w:eastAsia="tr-TR"/>
              </w:rPr>
              <w:t xml:space="preserve"> </w:t>
            </w:r>
            <w:r w:rsidRPr="00D201AB">
              <w:rPr>
                <w:rFonts w:ascii="Hand writing Mutlu" w:eastAsia="Times New Roman" w:hAnsi="Hand writing Mutlu" w:cs="Times New Roman"/>
                <w:color w:val="323232"/>
                <w:sz w:val="24"/>
                <w:szCs w:val="24"/>
                <w:lang w:eastAsia="tr-TR"/>
              </w:rPr>
              <w:t>bir</w:t>
            </w:r>
            <w:r>
              <w:rPr>
                <w:rFonts w:ascii="Hand writing Mutlu" w:eastAsia="Times New Roman" w:hAnsi="Hand writing Mutlu" w:cs="Times New Roman"/>
                <w:color w:val="323232"/>
                <w:sz w:val="24"/>
                <w:szCs w:val="24"/>
                <w:lang w:eastAsia="tr-TR"/>
              </w:rPr>
              <w:t xml:space="preserve"> karıncanın </w:t>
            </w:r>
            <w:r w:rsidRPr="00D201AB">
              <w:rPr>
                <w:rFonts w:ascii="Hand writing Mutlu" w:eastAsia="Times New Roman" w:hAnsi="Hand writing Mutlu" w:cs="Times New Roman"/>
                <w:color w:val="323232"/>
                <w:sz w:val="24"/>
                <w:szCs w:val="24"/>
                <w:lang w:eastAsia="tr-TR"/>
              </w:rPr>
              <w:t>suya düştüğünü görmüş. Zavallı karınca, sudan çıkmak için çırpınıp duruyormuş. Güvercin, karıncaya çok acımış. Kıyıdan aldığı bir çöpü suya bırakmış. Karınca da çöpe tutunarak kıyıya çıkmış. Bu sırada oradan gecen bir avcı, güvercini görünce sevinmiş.</w:t>
            </w:r>
            <w:r>
              <w:rPr>
                <w:rFonts w:ascii="Hand writing Mutlu" w:eastAsia="Times New Roman" w:hAnsi="Hand writing Mutlu" w:cs="Times New Roman"/>
                <w:color w:val="323232"/>
                <w:sz w:val="24"/>
                <w:szCs w:val="24"/>
                <w:lang w:eastAsia="tr-TR"/>
              </w:rPr>
              <w:t xml:space="preserve"> </w:t>
            </w:r>
            <w:r w:rsidRPr="00D201AB">
              <w:rPr>
                <w:rFonts w:ascii="Hand writing Mutlu" w:eastAsia="Times New Roman" w:hAnsi="Hand writing Mutlu" w:cs="Times New Roman"/>
                <w:color w:val="323232"/>
                <w:sz w:val="24"/>
                <w:szCs w:val="24"/>
                <w:lang w:eastAsia="tr-TR"/>
              </w:rPr>
              <w:t xml:space="preserve">Ne güzel bir av." diye düşünmüş. Her şeyden habersiz güvercine silahını çevirip nişan almış. </w:t>
            </w:r>
            <w:r w:rsidRPr="00D201AB">
              <w:rPr>
                <w:rFonts w:ascii="Hand writing Mutlu" w:eastAsia="Times New Roman" w:hAnsi="Hand writing Mutlu" w:cs="Times New Roman"/>
                <w:color w:val="323232"/>
                <w:sz w:val="24"/>
                <w:szCs w:val="24"/>
                <w:lang w:eastAsia="tr-TR"/>
              </w:rPr>
              <w:br/>
              <w:t xml:space="preserve">  Karınca bunu görünce, avcının çıplak topuğundan ısırmış. Avcı da acı ile haykırmış. </w:t>
            </w:r>
            <w:r>
              <w:rPr>
                <w:rFonts w:ascii="Hand writing Mutlu" w:eastAsia="Times New Roman" w:hAnsi="Hand writing Mutlu" w:cs="Times New Roman"/>
                <w:color w:val="323232"/>
                <w:sz w:val="24"/>
                <w:szCs w:val="24"/>
                <w:lang w:eastAsia="tr-TR"/>
              </w:rPr>
              <w:t xml:space="preserve">Avcının sesini duyan güvercin </w:t>
            </w:r>
            <w:r w:rsidRPr="00D201AB">
              <w:rPr>
                <w:rFonts w:ascii="Hand writing Mutlu" w:eastAsia="Times New Roman" w:hAnsi="Hand writing Mutlu" w:cs="Times New Roman"/>
                <w:color w:val="323232"/>
                <w:sz w:val="24"/>
                <w:szCs w:val="24"/>
                <w:lang w:eastAsia="tr-TR"/>
              </w:rPr>
              <w:t>de havalanıp uçmuş. Böylelikle karınca da güvercinin yaptığı iyiliğin altında kalmamış.</w:t>
            </w:r>
          </w:p>
        </w:tc>
      </w:tr>
      <w:tr w:rsidR="00B2246F" w:rsidRPr="00C17111" w:rsidTr="00B2246F">
        <w:trPr>
          <w:trHeight w:val="3750"/>
          <w:tblCellSpacing w:w="0" w:type="dxa"/>
        </w:trPr>
        <w:tc>
          <w:tcPr>
            <w:tcW w:w="0" w:type="auto"/>
            <w:tcBorders>
              <w:bottom w:val="single" w:sz="4" w:space="0" w:color="auto"/>
            </w:tcBorders>
            <w:tcMar>
              <w:top w:w="75" w:type="dxa"/>
              <w:left w:w="75" w:type="dxa"/>
              <w:bottom w:w="75" w:type="dxa"/>
              <w:right w:w="75" w:type="dxa"/>
            </w:tcMar>
          </w:tcPr>
          <w:p w:rsidR="00B2246F" w:rsidRPr="00E8640D" w:rsidRDefault="00B2246F" w:rsidP="00B2246F"/>
          <w:p w:rsidR="00B2246F" w:rsidRPr="00C17111" w:rsidRDefault="00B2246F" w:rsidP="00B2246F">
            <w:pPr>
              <w:rPr>
                <w:rFonts w:ascii="Hand writing Mutlu" w:hAnsi="Hand writing Mutlu"/>
                <w:b/>
                <w:sz w:val="28"/>
                <w:szCs w:val="28"/>
              </w:rPr>
            </w:pPr>
            <w:r w:rsidRPr="00C17111">
              <w:rPr>
                <w:rFonts w:ascii="Hand writing Mutlu" w:hAnsi="Hand writing Mutlu"/>
                <w:b/>
                <w:sz w:val="28"/>
                <w:szCs w:val="28"/>
              </w:rPr>
              <w:t>Aşağıdaki soruları parçaya göre yanıtlayalım.</w:t>
            </w:r>
          </w:p>
          <w:p w:rsidR="00B2246F" w:rsidRPr="00C17111" w:rsidRDefault="00B2246F" w:rsidP="00B2246F">
            <w:pPr>
              <w:rPr>
                <w:rFonts w:ascii="Hand writing Mutlu" w:hAnsi="Hand writing Mutlu"/>
                <w:sz w:val="28"/>
                <w:szCs w:val="28"/>
              </w:rPr>
            </w:pPr>
            <w:r>
              <w:rPr>
                <w:rFonts w:ascii="Hand writing Mutlu" w:hAnsi="Hand writing Mutlu"/>
                <w:sz w:val="28"/>
                <w:szCs w:val="28"/>
              </w:rPr>
              <w:t>1-</w:t>
            </w:r>
            <w:r w:rsidRPr="00C17111">
              <w:rPr>
                <w:rFonts w:ascii="Hand writing Mutlu" w:hAnsi="Hand writing Mutlu"/>
                <w:sz w:val="28"/>
                <w:szCs w:val="28"/>
              </w:rPr>
              <w:t>Güvercin</w:t>
            </w:r>
            <w:r>
              <w:rPr>
                <w:rFonts w:ascii="Hand writing Mutlu" w:hAnsi="Hand writing Mutlu"/>
                <w:sz w:val="28"/>
                <w:szCs w:val="28"/>
              </w:rPr>
              <w:t>,</w:t>
            </w:r>
            <w:r w:rsidRPr="00C17111">
              <w:rPr>
                <w:rFonts w:ascii="Hand writing Mutlu" w:hAnsi="Hand writing Mutlu"/>
                <w:sz w:val="28"/>
                <w:szCs w:val="28"/>
              </w:rPr>
              <w:t xml:space="preserve"> suya düşen karıncayı nasıl kurtarmış?</w:t>
            </w:r>
          </w:p>
          <w:p w:rsidR="00B2246F" w:rsidRDefault="00B2246F" w:rsidP="00B2246F">
            <w:pPr>
              <w:pStyle w:val="ListeParagraf"/>
              <w:ind w:left="945"/>
              <w:rPr>
                <w:rFonts w:ascii="Hand writing Mutlu" w:hAnsi="Hand writing Mutlu"/>
                <w:sz w:val="28"/>
                <w:szCs w:val="28"/>
              </w:rPr>
            </w:pPr>
            <w:r>
              <w:rPr>
                <w:rFonts w:ascii="Hand writing Mutlu" w:hAnsi="Hand writing Mutlu"/>
                <w:sz w:val="28"/>
                <w:szCs w:val="28"/>
              </w:rPr>
              <w:t>-----------------------------------------------------------------------------------------------------------------------------------------</w:t>
            </w:r>
          </w:p>
          <w:p w:rsidR="00B2246F" w:rsidRDefault="00B2246F" w:rsidP="00B2246F">
            <w:pPr>
              <w:rPr>
                <w:rFonts w:ascii="Hand writing Mutlu" w:hAnsi="Hand writing Mutlu"/>
                <w:sz w:val="28"/>
                <w:szCs w:val="28"/>
              </w:rPr>
            </w:pPr>
            <w:r w:rsidRPr="00C17111">
              <w:rPr>
                <w:rFonts w:ascii="Hand writing Mutlu" w:hAnsi="Hand writing Mutlu"/>
                <w:sz w:val="28"/>
                <w:szCs w:val="28"/>
              </w:rPr>
              <w:t xml:space="preserve">2- </w:t>
            </w:r>
            <w:r>
              <w:rPr>
                <w:rFonts w:ascii="Hand writing Mutlu" w:hAnsi="Hand writing Mutlu"/>
                <w:sz w:val="28"/>
                <w:szCs w:val="28"/>
              </w:rPr>
              <w:t>Karınca güvercinin yaptığı iyiliğe nasıl karşılık vermiş?</w:t>
            </w:r>
          </w:p>
          <w:p w:rsidR="00B2246F" w:rsidRDefault="00B2246F" w:rsidP="00B2246F">
            <w:pPr>
              <w:rPr>
                <w:rFonts w:ascii="Hand writing Mutlu" w:hAnsi="Hand writing Mutlu"/>
                <w:sz w:val="28"/>
                <w:szCs w:val="28"/>
              </w:rPr>
            </w:pPr>
            <w:r>
              <w:rPr>
                <w:rFonts w:ascii="Hand writing Mutlu" w:hAnsi="Hand writing Mutlu"/>
                <w:sz w:val="28"/>
                <w:szCs w:val="28"/>
              </w:rPr>
              <w:t>------------------------------------------------------------------------------------------------------------------------------------------------------------------------------------------------</w:t>
            </w:r>
          </w:p>
          <w:p w:rsidR="00B2246F" w:rsidRPr="00C17111" w:rsidRDefault="00B2246F" w:rsidP="005F6506">
            <w:pPr>
              <w:spacing w:after="0" w:line="195" w:lineRule="atLeast"/>
              <w:jc w:val="both"/>
              <w:rPr>
                <w:rFonts w:ascii="Hand writing Mutlu" w:eastAsia="Times New Roman" w:hAnsi="Hand writing Mutlu" w:cs="Times New Roman"/>
                <w:color w:val="323232"/>
                <w:sz w:val="24"/>
                <w:szCs w:val="24"/>
                <w:lang w:eastAsia="tr-TR"/>
              </w:rPr>
            </w:pPr>
          </w:p>
        </w:tc>
      </w:tr>
    </w:tbl>
    <w:p w:rsidR="00CE290F" w:rsidRDefault="00CE290F"/>
    <w:sectPr w:rsidR="00CE290F" w:rsidSect="00CE29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246F"/>
    <w:rsid w:val="00B2246F"/>
    <w:rsid w:val="00CE29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46F"/>
  </w:style>
  <w:style w:type="paragraph" w:styleId="Balk1">
    <w:name w:val="heading 1"/>
    <w:basedOn w:val="Normal"/>
    <w:next w:val="Normal"/>
    <w:link w:val="Balk1Char"/>
    <w:uiPriority w:val="9"/>
    <w:qFormat/>
    <w:rsid w:val="00B224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2246F"/>
    <w:rPr>
      <w:rFonts w:asciiTheme="majorHAnsi" w:eastAsiaTheme="majorEastAsia" w:hAnsiTheme="majorHAnsi" w:cstheme="majorBidi"/>
      <w:b/>
      <w:bCs/>
      <w:color w:val="365F91" w:themeColor="accent1" w:themeShade="BF"/>
      <w:sz w:val="28"/>
      <w:szCs w:val="28"/>
    </w:rPr>
  </w:style>
  <w:style w:type="paragraph" w:styleId="BalonMetni">
    <w:name w:val="Balloon Text"/>
    <w:basedOn w:val="Normal"/>
    <w:link w:val="BalonMetniChar"/>
    <w:uiPriority w:val="99"/>
    <w:semiHidden/>
    <w:unhideWhenUsed/>
    <w:rsid w:val="00B224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2246F"/>
    <w:rPr>
      <w:rFonts w:ascii="Tahoma" w:hAnsi="Tahoma" w:cs="Tahoma"/>
      <w:sz w:val="16"/>
      <w:szCs w:val="16"/>
    </w:rPr>
  </w:style>
  <w:style w:type="paragraph" w:styleId="ListeParagraf">
    <w:name w:val="List Paragraph"/>
    <w:basedOn w:val="Normal"/>
    <w:uiPriority w:val="34"/>
    <w:qFormat/>
    <w:rsid w:val="00B2246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Packard Bell Customer</dc:creator>
  <cp:keywords/>
  <dc:description/>
  <cp:lastModifiedBy>Valued Packard Bell Customer</cp:lastModifiedBy>
  <cp:revision>1</cp:revision>
  <dcterms:created xsi:type="dcterms:W3CDTF">2010-10-02T18:55:00Z</dcterms:created>
  <dcterms:modified xsi:type="dcterms:W3CDTF">2010-10-02T18:56:00Z</dcterms:modified>
</cp:coreProperties>
</file>