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BD2" w:rsidRDefault="00464BD2" w:rsidP="00EF1913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Felsefi ve Sosyolojik açıdan</w:t>
      </w:r>
    </w:p>
    <w:p w:rsidR="00464BD2" w:rsidRPr="00111ECC" w:rsidRDefault="00464BD2" w:rsidP="00EF1913">
      <w:pPr>
        <w:ind w:firstLine="708"/>
        <w:jc w:val="center"/>
        <w:rPr>
          <w:b/>
          <w:sz w:val="22"/>
          <w:szCs w:val="22"/>
        </w:rPr>
      </w:pPr>
      <w:r w:rsidRPr="00111ECC">
        <w:rPr>
          <w:b/>
          <w:sz w:val="22"/>
          <w:szCs w:val="22"/>
        </w:rPr>
        <w:t>TASAVVU</w:t>
      </w:r>
      <w:r>
        <w:rPr>
          <w:b/>
          <w:sz w:val="22"/>
          <w:szCs w:val="22"/>
        </w:rPr>
        <w:t>F</w:t>
      </w:r>
    </w:p>
    <w:p w:rsidR="00464BD2" w:rsidRDefault="00464BD2" w:rsidP="00393F6C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Feridun Eser</w:t>
      </w:r>
    </w:p>
    <w:p w:rsidR="00464BD2" w:rsidRDefault="00464BD2" w:rsidP="00393F6C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Geyve İmam Hatip Lisesi</w:t>
      </w:r>
    </w:p>
    <w:p w:rsidR="00464BD2" w:rsidRDefault="00464BD2" w:rsidP="00393F6C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Felsefe Öğretmeni</w:t>
      </w:r>
    </w:p>
    <w:p w:rsidR="00464BD2" w:rsidRPr="00111ECC" w:rsidRDefault="00464BD2" w:rsidP="00393F6C">
      <w:pPr>
        <w:ind w:firstLine="708"/>
        <w:jc w:val="right"/>
        <w:rPr>
          <w:sz w:val="22"/>
          <w:szCs w:val="22"/>
        </w:rPr>
      </w:pPr>
    </w:p>
    <w:p w:rsidR="00464BD2" w:rsidRPr="00111ECC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 xml:space="preserve">Avrupa’da </w:t>
      </w:r>
      <w:proofErr w:type="spellStart"/>
      <w:r w:rsidRPr="00111ECC">
        <w:rPr>
          <w:sz w:val="22"/>
          <w:szCs w:val="22"/>
        </w:rPr>
        <w:t>rönesans</w:t>
      </w:r>
      <w:proofErr w:type="spellEnd"/>
      <w:r w:rsidRPr="00111ECC">
        <w:rPr>
          <w:sz w:val="22"/>
          <w:szCs w:val="22"/>
        </w:rPr>
        <w:t xml:space="preserve">, reform ve sanayileşme sonucunda, </w:t>
      </w:r>
      <w:r>
        <w:rPr>
          <w:sz w:val="22"/>
          <w:szCs w:val="22"/>
        </w:rPr>
        <w:t xml:space="preserve">aydınlanma/ modernleşme sürecine girilmiştir. Aydınlanma ile </w:t>
      </w:r>
      <w:r w:rsidRPr="00111ECC">
        <w:rPr>
          <w:sz w:val="22"/>
          <w:szCs w:val="22"/>
        </w:rPr>
        <w:t xml:space="preserve">din ve dünya ayrımı yapılmaya başlanmış ve </w:t>
      </w:r>
      <w:r>
        <w:rPr>
          <w:sz w:val="22"/>
          <w:szCs w:val="22"/>
        </w:rPr>
        <w:t xml:space="preserve">bu sürecin </w:t>
      </w:r>
      <w:r w:rsidRPr="00111ECC">
        <w:rPr>
          <w:sz w:val="22"/>
          <w:szCs w:val="22"/>
        </w:rPr>
        <w:t>en belirgin vasfı, din</w:t>
      </w:r>
      <w:r>
        <w:rPr>
          <w:sz w:val="22"/>
          <w:szCs w:val="22"/>
        </w:rPr>
        <w:t xml:space="preserve"> </w:t>
      </w:r>
      <w:r w:rsidRPr="00111ECC">
        <w:rPr>
          <w:sz w:val="22"/>
          <w:szCs w:val="22"/>
        </w:rPr>
        <w:t>- dünya (iman</w:t>
      </w:r>
      <w:r>
        <w:rPr>
          <w:sz w:val="22"/>
          <w:szCs w:val="22"/>
        </w:rPr>
        <w:t xml:space="preserve"> </w:t>
      </w:r>
      <w:r w:rsidRPr="00111ECC">
        <w:rPr>
          <w:sz w:val="22"/>
          <w:szCs w:val="22"/>
        </w:rPr>
        <w:t>- bilim) ayr</w:t>
      </w:r>
      <w:r>
        <w:rPr>
          <w:sz w:val="22"/>
          <w:szCs w:val="22"/>
        </w:rPr>
        <w:t>ımının gittikçe belirginleşmesi</w:t>
      </w:r>
      <w:r w:rsidRPr="00111ECC">
        <w:rPr>
          <w:sz w:val="22"/>
          <w:szCs w:val="22"/>
        </w:rPr>
        <w:t xml:space="preserve"> olmuştur. Bu ayrım</w:t>
      </w:r>
      <w:r>
        <w:rPr>
          <w:sz w:val="22"/>
          <w:szCs w:val="22"/>
        </w:rPr>
        <w:t>, Batılılaşma ile</w:t>
      </w:r>
      <w:r w:rsidRPr="00111ECC">
        <w:rPr>
          <w:sz w:val="22"/>
          <w:szCs w:val="22"/>
        </w:rPr>
        <w:t xml:space="preserve"> Müslümanlar arasında da (özellikle ve öncelikle Müslüman toplumu içinde yaşayan gayrimüslimler ve Avrupa hayranı Müslümanlar arasında) görülmeye başlamıştır. Oysa böyle bir ayrım yapmak, ilahi dinler açısından</w:t>
      </w:r>
      <w:r>
        <w:rPr>
          <w:sz w:val="22"/>
          <w:szCs w:val="22"/>
        </w:rPr>
        <w:t>,</w:t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pek </w:t>
      </w:r>
      <w:r w:rsidRPr="00111ECC">
        <w:rPr>
          <w:sz w:val="22"/>
          <w:szCs w:val="22"/>
        </w:rPr>
        <w:t xml:space="preserve">doğru değildir; çünkü dinler, </w:t>
      </w:r>
      <w:r>
        <w:rPr>
          <w:sz w:val="22"/>
          <w:szCs w:val="22"/>
        </w:rPr>
        <w:t xml:space="preserve">-öncelikle- </w:t>
      </w:r>
      <w:r w:rsidRPr="00111ECC">
        <w:rPr>
          <w:sz w:val="22"/>
          <w:szCs w:val="22"/>
        </w:rPr>
        <w:t>dünyayı/ dünyevi yaş</w:t>
      </w:r>
      <w:r>
        <w:rPr>
          <w:sz w:val="22"/>
          <w:szCs w:val="22"/>
        </w:rPr>
        <w:t>antıyı düzenlemek için gönderilmişlerdir</w:t>
      </w:r>
      <w:r w:rsidRPr="00111ECC">
        <w:rPr>
          <w:sz w:val="22"/>
          <w:szCs w:val="22"/>
        </w:rPr>
        <w:t xml:space="preserve">. </w:t>
      </w:r>
      <w:r>
        <w:rPr>
          <w:sz w:val="22"/>
          <w:szCs w:val="22"/>
        </w:rPr>
        <w:t>Bu sebeple tüm ilahi dinler, dünya hayatına müdahale etmişlerdir; bu müdahale, dinlerin doğasında vardır.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Yeniçağda</w:t>
      </w:r>
      <w:r w:rsidRPr="00111ECC">
        <w:rPr>
          <w:sz w:val="22"/>
          <w:szCs w:val="22"/>
        </w:rPr>
        <w:t xml:space="preserve"> bilimlerin farklılaşmasının da (uzmanlaşmanın) etkisi ile </w:t>
      </w:r>
      <w:r>
        <w:rPr>
          <w:sz w:val="22"/>
          <w:szCs w:val="22"/>
        </w:rPr>
        <w:t xml:space="preserve">gerek varlıklar gerekse </w:t>
      </w:r>
      <w:r w:rsidRPr="00111ECC">
        <w:rPr>
          <w:sz w:val="22"/>
          <w:szCs w:val="22"/>
        </w:rPr>
        <w:t>toplumsal yaşam alanı, parçalara ayrılmış ve parçaları anlamanın</w:t>
      </w:r>
      <w:r>
        <w:rPr>
          <w:sz w:val="22"/>
          <w:szCs w:val="22"/>
        </w:rPr>
        <w:t>,</w:t>
      </w:r>
      <w:r w:rsidRPr="00111ECC">
        <w:rPr>
          <w:sz w:val="22"/>
          <w:szCs w:val="22"/>
        </w:rPr>
        <w:t xml:space="preserve"> bütünü daha iyi anlamaya yarayacağı iddia edilmiştir. Ancak </w:t>
      </w:r>
      <w:r>
        <w:rPr>
          <w:sz w:val="22"/>
          <w:szCs w:val="22"/>
        </w:rPr>
        <w:t xml:space="preserve">varlığın ve </w:t>
      </w:r>
      <w:r w:rsidRPr="00111ECC">
        <w:rPr>
          <w:sz w:val="22"/>
          <w:szCs w:val="22"/>
        </w:rPr>
        <w:t>toplumsal yaşamın/ gerçekliğin hiçbir bölümü, diğerlerinden ayrılarak/ yal</w:t>
      </w:r>
      <w:r>
        <w:rPr>
          <w:sz w:val="22"/>
          <w:szCs w:val="22"/>
        </w:rPr>
        <w:t>ıtılarak tam olarak anlaşılamaz, anlaşılamamıştır da!</w:t>
      </w:r>
      <w:r w:rsidRPr="00111ECC">
        <w:rPr>
          <w:sz w:val="22"/>
          <w:szCs w:val="22"/>
        </w:rPr>
        <w:t xml:space="preserve"> Bu gerçeği fark eden </w:t>
      </w:r>
      <w:r>
        <w:rPr>
          <w:sz w:val="22"/>
          <w:szCs w:val="22"/>
        </w:rPr>
        <w:t>bazı bilim adamları, günümüzde,</w:t>
      </w:r>
      <w:r w:rsidRPr="00111ECC">
        <w:rPr>
          <w:sz w:val="22"/>
          <w:szCs w:val="22"/>
        </w:rPr>
        <w:t xml:space="preserve"> “bilimler arası ilişki</w:t>
      </w:r>
      <w:r>
        <w:rPr>
          <w:sz w:val="22"/>
          <w:szCs w:val="22"/>
        </w:rPr>
        <w:t xml:space="preserve"> ve </w:t>
      </w:r>
      <w:proofErr w:type="spellStart"/>
      <w:r>
        <w:rPr>
          <w:sz w:val="22"/>
          <w:szCs w:val="22"/>
        </w:rPr>
        <w:t>işbirliği</w:t>
      </w:r>
      <w:r w:rsidRPr="00111ECC">
        <w:rPr>
          <w:sz w:val="22"/>
          <w:szCs w:val="22"/>
        </w:rPr>
        <w:t>”</w:t>
      </w:r>
      <w:r>
        <w:rPr>
          <w:sz w:val="22"/>
          <w:szCs w:val="22"/>
        </w:rPr>
        <w:t>n</w:t>
      </w:r>
      <w:r w:rsidRPr="00111ECC">
        <w:rPr>
          <w:sz w:val="22"/>
          <w:szCs w:val="22"/>
        </w:rPr>
        <w:t>den</w:t>
      </w:r>
      <w:proofErr w:type="spellEnd"/>
      <w:r w:rsidRPr="00111ECC">
        <w:rPr>
          <w:sz w:val="22"/>
          <w:szCs w:val="22"/>
        </w:rPr>
        <w:t xml:space="preserve"> söz etmeye başlamışlardır. Buna göre </w:t>
      </w:r>
      <w:r>
        <w:rPr>
          <w:sz w:val="22"/>
          <w:szCs w:val="22"/>
        </w:rPr>
        <w:t xml:space="preserve">varlıklar </w:t>
      </w:r>
      <w:proofErr w:type="gramStart"/>
      <w:r>
        <w:rPr>
          <w:sz w:val="22"/>
          <w:szCs w:val="22"/>
        </w:rPr>
        <w:t>alemi</w:t>
      </w:r>
      <w:proofErr w:type="gramEnd"/>
      <w:r>
        <w:rPr>
          <w:sz w:val="22"/>
          <w:szCs w:val="22"/>
        </w:rPr>
        <w:t xml:space="preserve"> ve toplumsal yaşam alanı bir bütündür; toplumun, bireyin veya herhangi bir varlığın anlaşılabilmesi için onu çok yönlü ele almak en doğru tavırdır. Bu bütünlük gereğince, </w:t>
      </w:r>
      <w:r w:rsidRPr="00111ECC">
        <w:rPr>
          <w:sz w:val="22"/>
          <w:szCs w:val="22"/>
        </w:rPr>
        <w:t>iman</w:t>
      </w:r>
      <w:r>
        <w:rPr>
          <w:sz w:val="22"/>
          <w:szCs w:val="22"/>
        </w:rPr>
        <w:t xml:space="preserve"> </w:t>
      </w:r>
      <w:r w:rsidRPr="00111ECC">
        <w:rPr>
          <w:sz w:val="22"/>
          <w:szCs w:val="22"/>
        </w:rPr>
        <w:t xml:space="preserve">- bilim </w:t>
      </w:r>
      <w:r>
        <w:rPr>
          <w:sz w:val="22"/>
          <w:szCs w:val="22"/>
        </w:rPr>
        <w:t xml:space="preserve">(din - dünya) ayrımı </w:t>
      </w:r>
      <w:r w:rsidRPr="00111ECC">
        <w:rPr>
          <w:sz w:val="22"/>
          <w:szCs w:val="22"/>
        </w:rPr>
        <w:t>yapay ve zorlama bir ayr</w:t>
      </w:r>
      <w:r>
        <w:rPr>
          <w:sz w:val="22"/>
          <w:szCs w:val="22"/>
        </w:rPr>
        <w:t xml:space="preserve">ım olur; doğru bir tavır da değildir. 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İnsan, ruh ve bedenden (akıl ve gönül) oluşan</w:t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iki yönlü bir varlıktır ve ruh ve beden arasında etkileşim vardır. İnsan, sadece bedenden ibaret bir varlık değildir. İnsanın bedeni olduğu kadar ruhi ihtiyaçları olduğu </w:t>
      </w:r>
      <w:proofErr w:type="gramStart"/>
      <w:r>
        <w:rPr>
          <w:sz w:val="22"/>
          <w:szCs w:val="22"/>
        </w:rPr>
        <w:t>inkar</w:t>
      </w:r>
      <w:proofErr w:type="gramEnd"/>
      <w:r>
        <w:rPr>
          <w:sz w:val="22"/>
          <w:szCs w:val="22"/>
        </w:rPr>
        <w:t xml:space="preserve"> edilemez bir gerçektir. İnsan, sadece bedensel yönü dikkate alınarak, anlaşılamaz.</w:t>
      </w:r>
    </w:p>
    <w:p w:rsidR="00464BD2" w:rsidRPr="00111ECC" w:rsidRDefault="00464BD2" w:rsidP="00EF1913">
      <w:pPr>
        <w:ind w:firstLine="708"/>
        <w:jc w:val="center"/>
        <w:rPr>
          <w:sz w:val="22"/>
          <w:szCs w:val="22"/>
        </w:rPr>
      </w:pPr>
      <w:r>
        <w:rPr>
          <w:sz w:val="22"/>
          <w:szCs w:val="22"/>
        </w:rPr>
        <w:t>****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Hz. Peygamber ve sahabe döneminde iç içe olan İslami ilimler, </w:t>
      </w:r>
      <w:r w:rsidRPr="00111ECC">
        <w:rPr>
          <w:sz w:val="22"/>
          <w:szCs w:val="22"/>
        </w:rPr>
        <w:t xml:space="preserve">İmam-ı azam Ebu Hanife’den sonra yavaş yavaş ayrışmaya başlamıştır; </w:t>
      </w:r>
      <w:r>
        <w:rPr>
          <w:sz w:val="22"/>
          <w:szCs w:val="22"/>
        </w:rPr>
        <w:t xml:space="preserve">hatta </w:t>
      </w:r>
      <w:r w:rsidRPr="00111ECC">
        <w:rPr>
          <w:sz w:val="22"/>
          <w:szCs w:val="22"/>
        </w:rPr>
        <w:t xml:space="preserve">Ebu Hanife’nin </w:t>
      </w:r>
      <w:proofErr w:type="spellStart"/>
      <w:r w:rsidRPr="00111ECC">
        <w:rPr>
          <w:sz w:val="22"/>
          <w:szCs w:val="22"/>
        </w:rPr>
        <w:t>Fıkh-ul</w:t>
      </w:r>
      <w:proofErr w:type="spellEnd"/>
      <w:r w:rsidRPr="00111ECC">
        <w:rPr>
          <w:sz w:val="22"/>
          <w:szCs w:val="22"/>
        </w:rPr>
        <w:t xml:space="preserve"> Ekber’inde bile kelam, </w:t>
      </w:r>
      <w:r>
        <w:rPr>
          <w:sz w:val="22"/>
          <w:szCs w:val="22"/>
        </w:rPr>
        <w:t>fıkıh ve</w:t>
      </w:r>
      <w:r w:rsidRPr="00111ECC">
        <w:rPr>
          <w:sz w:val="22"/>
          <w:szCs w:val="22"/>
        </w:rPr>
        <w:t xml:space="preserve"> tasavvuf iç içedir.</w:t>
      </w:r>
      <w:r>
        <w:rPr>
          <w:rStyle w:val="DipnotBavurusu"/>
          <w:sz w:val="22"/>
          <w:szCs w:val="22"/>
        </w:rPr>
        <w:footnoteReference w:id="1"/>
      </w:r>
      <w:r w:rsidRPr="00111ECC">
        <w:rPr>
          <w:sz w:val="22"/>
          <w:szCs w:val="22"/>
        </w:rPr>
        <w:t xml:space="preserve"> İmam-ı </w:t>
      </w:r>
      <w:proofErr w:type="spellStart"/>
      <w:r w:rsidRPr="00111ECC">
        <w:rPr>
          <w:sz w:val="22"/>
          <w:szCs w:val="22"/>
        </w:rPr>
        <w:t>azam</w:t>
      </w:r>
      <w:r>
        <w:rPr>
          <w:sz w:val="22"/>
          <w:szCs w:val="22"/>
        </w:rPr>
        <w:t>’ın</w:t>
      </w:r>
      <w:proofErr w:type="spellEnd"/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>fıkhı</w:t>
      </w:r>
      <w:r w:rsidRPr="00111ECC">
        <w:rPr>
          <w:sz w:val="22"/>
          <w:szCs w:val="22"/>
        </w:rPr>
        <w:t xml:space="preserve"> içinde</w:t>
      </w:r>
      <w:r>
        <w:rPr>
          <w:sz w:val="22"/>
          <w:szCs w:val="22"/>
        </w:rPr>
        <w:t>, kelam ve tasavvuf bilgileri de</w:t>
      </w:r>
      <w:r w:rsidRPr="00111ECC">
        <w:rPr>
          <w:sz w:val="22"/>
          <w:szCs w:val="22"/>
        </w:rPr>
        <w:t xml:space="preserve"> bulunm</w:t>
      </w:r>
      <w:r>
        <w:rPr>
          <w:sz w:val="22"/>
          <w:szCs w:val="22"/>
        </w:rPr>
        <w:t>akta idi. Başlangıçta iç içe olan</w:t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İslami </w:t>
      </w:r>
      <w:r w:rsidRPr="00111ECC">
        <w:rPr>
          <w:sz w:val="22"/>
          <w:szCs w:val="22"/>
        </w:rPr>
        <w:t xml:space="preserve">ilimler arasında </w:t>
      </w:r>
      <w:r>
        <w:rPr>
          <w:sz w:val="22"/>
          <w:szCs w:val="22"/>
        </w:rPr>
        <w:t xml:space="preserve">zamanla </w:t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 xml:space="preserve">fıkıh, hadis, kelam, tefsir… gibi) </w:t>
      </w:r>
      <w:r w:rsidRPr="00111ECC">
        <w:rPr>
          <w:sz w:val="22"/>
          <w:szCs w:val="22"/>
        </w:rPr>
        <w:t>ayrışma ol</w:t>
      </w:r>
      <w:r>
        <w:rPr>
          <w:sz w:val="22"/>
          <w:szCs w:val="22"/>
        </w:rPr>
        <w:t>muştur. İslam’ın doğru bir biçimde anlaşılabilmesi ve yaşanabilmesi için İslami ilimler, bütünlük halinde kavranmalı ve yaşanmalıdır.</w:t>
      </w:r>
      <w:r w:rsidRPr="00111ECC">
        <w:rPr>
          <w:sz w:val="22"/>
          <w:szCs w:val="22"/>
        </w:rPr>
        <w:t xml:space="preserve"> İslami ilimler </w:t>
      </w:r>
      <w:r>
        <w:rPr>
          <w:sz w:val="22"/>
          <w:szCs w:val="22"/>
        </w:rPr>
        <w:t xml:space="preserve">ancak </w:t>
      </w:r>
      <w:r w:rsidRPr="00111ECC">
        <w:rPr>
          <w:sz w:val="22"/>
          <w:szCs w:val="22"/>
        </w:rPr>
        <w:t xml:space="preserve">birbirleri ile ilişkili, bir bütün olarak ele alındığında Kur’an ve sünnetin mesajını bize eksiksiz aktarırlar. Tasavvufun </w:t>
      </w:r>
      <w:r>
        <w:rPr>
          <w:sz w:val="22"/>
          <w:szCs w:val="22"/>
        </w:rPr>
        <w:t xml:space="preserve">zaman içinde </w:t>
      </w:r>
      <w:r w:rsidRPr="00111ECC">
        <w:rPr>
          <w:sz w:val="22"/>
          <w:szCs w:val="22"/>
        </w:rPr>
        <w:t>gittikçe artan bir şekilde ön plana çıkması, Ebu Hanife’den sonraya rastlar; bunun da, az sonra dile getireceğimiz, bazı sebepleri vardır.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</w:p>
    <w:p w:rsidR="00464BD2" w:rsidRPr="00E702F2" w:rsidRDefault="00464BD2" w:rsidP="00EF1913">
      <w:pPr>
        <w:ind w:firstLine="708"/>
        <w:jc w:val="both"/>
        <w:rPr>
          <w:b/>
          <w:sz w:val="22"/>
          <w:szCs w:val="22"/>
        </w:rPr>
      </w:pPr>
      <w:proofErr w:type="gramStart"/>
      <w:r w:rsidRPr="00E702F2">
        <w:rPr>
          <w:b/>
          <w:sz w:val="22"/>
          <w:szCs w:val="22"/>
        </w:rPr>
        <w:t>- Tasavvufun</w:t>
      </w:r>
      <w:proofErr w:type="gramEnd"/>
      <w:r w:rsidRPr="00E702F2">
        <w:rPr>
          <w:b/>
          <w:sz w:val="22"/>
          <w:szCs w:val="22"/>
        </w:rPr>
        <w:t xml:space="preserve"> Doğuşu -</w:t>
      </w:r>
    </w:p>
    <w:p w:rsidR="00464BD2" w:rsidRPr="00111ECC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Kur’an-ı Kerim’de</w:t>
      </w:r>
      <w:r>
        <w:rPr>
          <w:sz w:val="22"/>
          <w:szCs w:val="22"/>
        </w:rPr>
        <w:t xml:space="preserve"> ve sünnet-i </w:t>
      </w:r>
      <w:proofErr w:type="spellStart"/>
      <w:r>
        <w:rPr>
          <w:sz w:val="22"/>
          <w:szCs w:val="22"/>
        </w:rPr>
        <w:t>seniyyede</w:t>
      </w:r>
      <w:proofErr w:type="spellEnd"/>
      <w:r w:rsidRPr="00111ECC">
        <w:rPr>
          <w:sz w:val="22"/>
          <w:szCs w:val="22"/>
        </w:rPr>
        <w:t xml:space="preserve"> “tasavvuf” kavramına rastlanmaz.</w:t>
      </w:r>
      <w:r>
        <w:rPr>
          <w:rStyle w:val="DipnotBavurusu"/>
          <w:sz w:val="22"/>
          <w:szCs w:val="22"/>
        </w:rPr>
        <w:footnoteReference w:id="2"/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Sahabeden hiçbirine de, </w:t>
      </w:r>
      <w:proofErr w:type="spellStart"/>
      <w:r>
        <w:rPr>
          <w:sz w:val="22"/>
          <w:szCs w:val="22"/>
        </w:rPr>
        <w:t>sufi</w:t>
      </w:r>
      <w:proofErr w:type="spellEnd"/>
      <w:r>
        <w:rPr>
          <w:sz w:val="22"/>
          <w:szCs w:val="22"/>
        </w:rPr>
        <w:t xml:space="preserve"> denmemiştir. </w:t>
      </w:r>
      <w:r w:rsidRPr="00111ECC">
        <w:rPr>
          <w:sz w:val="22"/>
          <w:szCs w:val="22"/>
        </w:rPr>
        <w:t xml:space="preserve">Buradan hareketle, tasavvufun </w:t>
      </w:r>
      <w:r>
        <w:rPr>
          <w:sz w:val="22"/>
          <w:szCs w:val="22"/>
        </w:rPr>
        <w:t>Hz. P</w:t>
      </w:r>
      <w:r w:rsidRPr="00111ECC">
        <w:rPr>
          <w:sz w:val="22"/>
          <w:szCs w:val="22"/>
        </w:rPr>
        <w:t>eygamber ve sahabe-i kiram döneminde olmadığını söyleyen ve tasavvufun bidat oldu</w:t>
      </w:r>
      <w:r>
        <w:rPr>
          <w:sz w:val="22"/>
          <w:szCs w:val="22"/>
        </w:rPr>
        <w:t>ğunu iddia edenler olagelmiştir!</w:t>
      </w:r>
      <w:r w:rsidRPr="00111ECC">
        <w:rPr>
          <w:sz w:val="22"/>
          <w:szCs w:val="22"/>
        </w:rPr>
        <w:t xml:space="preserve"> Ancak bu itirazlara rağmen İslam tasavvuf okulları kendilerini, </w:t>
      </w:r>
      <w:r>
        <w:rPr>
          <w:sz w:val="22"/>
          <w:szCs w:val="22"/>
        </w:rPr>
        <w:t xml:space="preserve">ısrarla, </w:t>
      </w:r>
      <w:r w:rsidRPr="00111ECC">
        <w:rPr>
          <w:sz w:val="22"/>
          <w:szCs w:val="22"/>
        </w:rPr>
        <w:t xml:space="preserve">Kur’an’daki bazı ayetlere ve Hz. Peygamberin bazı hadislerine dayandırmışlardır. </w:t>
      </w:r>
      <w:r>
        <w:rPr>
          <w:sz w:val="22"/>
          <w:szCs w:val="22"/>
        </w:rPr>
        <w:t>Şüphesiz İslam tarihi boyunca s</w:t>
      </w:r>
      <w:r w:rsidRPr="00111ECC">
        <w:rPr>
          <w:sz w:val="22"/>
          <w:szCs w:val="22"/>
        </w:rPr>
        <w:t xml:space="preserve">apkın fıkhi ve </w:t>
      </w:r>
      <w:proofErr w:type="spellStart"/>
      <w:r w:rsidRPr="00111ECC">
        <w:rPr>
          <w:sz w:val="22"/>
          <w:szCs w:val="22"/>
        </w:rPr>
        <w:t>itikad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mezhepler ortaya çıktığı</w:t>
      </w:r>
      <w:r w:rsidRPr="00111ECC">
        <w:rPr>
          <w:sz w:val="22"/>
          <w:szCs w:val="22"/>
        </w:rPr>
        <w:t xml:space="preserve"> gibi</w:t>
      </w:r>
      <w:r>
        <w:rPr>
          <w:sz w:val="22"/>
          <w:szCs w:val="22"/>
        </w:rPr>
        <w:t>,</w:t>
      </w:r>
      <w:r w:rsidRPr="00111ECC">
        <w:rPr>
          <w:sz w:val="22"/>
          <w:szCs w:val="22"/>
        </w:rPr>
        <w:t xml:space="preserve"> sapk</w:t>
      </w:r>
      <w:r>
        <w:rPr>
          <w:sz w:val="22"/>
          <w:szCs w:val="22"/>
        </w:rPr>
        <w:t>ın tasavvuf okulları da ortaya çıkmıştır</w:t>
      </w:r>
      <w:r w:rsidRPr="00111ECC">
        <w:rPr>
          <w:sz w:val="22"/>
          <w:szCs w:val="22"/>
        </w:rPr>
        <w:t xml:space="preserve">. Konumuz bu tartışmalar değildir; biz burada tartışmalara rağmen yaşanmış, kurumları, kişileri ve etkileri ile somut olarak varlığını göstermiş olan </w:t>
      </w:r>
      <w:r>
        <w:rPr>
          <w:sz w:val="22"/>
          <w:szCs w:val="22"/>
        </w:rPr>
        <w:t xml:space="preserve">ve </w:t>
      </w:r>
      <w:proofErr w:type="spellStart"/>
      <w:r>
        <w:rPr>
          <w:sz w:val="22"/>
          <w:szCs w:val="22"/>
        </w:rPr>
        <w:t>ehl</w:t>
      </w:r>
      <w:proofErr w:type="spellEnd"/>
      <w:r>
        <w:rPr>
          <w:sz w:val="22"/>
          <w:szCs w:val="22"/>
        </w:rPr>
        <w:t xml:space="preserve">-i sünnet anlayışına uygunluk arz eden </w:t>
      </w:r>
      <w:r w:rsidRPr="00111ECC">
        <w:rPr>
          <w:sz w:val="22"/>
          <w:szCs w:val="22"/>
        </w:rPr>
        <w:t>İslam tasavvufu üzerinde duracağız. Çünkü tasavvufun ve mutasavvıfların varlığı, ilkeleri, oluşturduğu kur</w:t>
      </w:r>
      <w:r>
        <w:rPr>
          <w:sz w:val="22"/>
          <w:szCs w:val="22"/>
        </w:rPr>
        <w:t xml:space="preserve">umlar ve etkileri </w:t>
      </w:r>
      <w:proofErr w:type="gramStart"/>
      <w:r>
        <w:rPr>
          <w:sz w:val="22"/>
          <w:szCs w:val="22"/>
        </w:rPr>
        <w:t>inkar</w:t>
      </w:r>
      <w:proofErr w:type="gramEnd"/>
      <w:r>
        <w:rPr>
          <w:sz w:val="22"/>
          <w:szCs w:val="22"/>
        </w:rPr>
        <w:t xml:space="preserve"> edilemeyecek bir gerçekliktir.</w:t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>Tasavvuf hareketi</w:t>
      </w:r>
      <w:r w:rsidRPr="00111ECC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asırlar boyunca, </w:t>
      </w:r>
      <w:r w:rsidRPr="00111ECC">
        <w:rPr>
          <w:sz w:val="22"/>
          <w:szCs w:val="22"/>
        </w:rPr>
        <w:t>gerek bireysel gerek toplumsa</w:t>
      </w:r>
      <w:r>
        <w:rPr>
          <w:sz w:val="22"/>
          <w:szCs w:val="22"/>
        </w:rPr>
        <w:t>l hayatı derinden etkilemiş ve etkileri halen sürmekte olan kurum</w:t>
      </w:r>
      <w:r w:rsidRPr="00111ECC">
        <w:rPr>
          <w:sz w:val="22"/>
          <w:szCs w:val="22"/>
        </w:rPr>
        <w:t>sal bir gerçekliktir.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 xml:space="preserve">Tasavvuf akımı, ilk olarak Irak’ta, Basra ve </w:t>
      </w:r>
      <w:proofErr w:type="spellStart"/>
      <w:r w:rsidRPr="00111ECC">
        <w:rPr>
          <w:sz w:val="22"/>
          <w:szCs w:val="22"/>
        </w:rPr>
        <w:t>Kufe</w:t>
      </w:r>
      <w:proofErr w:type="spellEnd"/>
      <w:r w:rsidRPr="00111ECC">
        <w:rPr>
          <w:sz w:val="22"/>
          <w:szCs w:val="22"/>
        </w:rPr>
        <w:t xml:space="preserve"> şehirlerinde 8. </w:t>
      </w:r>
      <w:proofErr w:type="spellStart"/>
      <w:r w:rsidRPr="00111ECC">
        <w:rPr>
          <w:sz w:val="22"/>
          <w:szCs w:val="22"/>
        </w:rPr>
        <w:t>yy.da</w:t>
      </w:r>
      <w:proofErr w:type="spellEnd"/>
      <w:r w:rsidRPr="00111ECC">
        <w:rPr>
          <w:sz w:val="22"/>
          <w:szCs w:val="22"/>
        </w:rPr>
        <w:t xml:space="preserve"> ortaya çıkmış ve zamanla doğuya, İran ve Türkistan’a doğru yaygınlaşmıştır. İlk mutasavvıflar arasında </w:t>
      </w:r>
      <w:r>
        <w:rPr>
          <w:sz w:val="22"/>
          <w:szCs w:val="22"/>
        </w:rPr>
        <w:t xml:space="preserve">İbrahim Ethem, </w:t>
      </w:r>
      <w:r w:rsidRPr="00111ECC">
        <w:rPr>
          <w:sz w:val="22"/>
          <w:szCs w:val="22"/>
        </w:rPr>
        <w:t xml:space="preserve">Hasan-ı Basri, bir hanım evliya olan Rabia-ı </w:t>
      </w:r>
      <w:proofErr w:type="spellStart"/>
      <w:r w:rsidRPr="00111ECC">
        <w:rPr>
          <w:sz w:val="22"/>
          <w:szCs w:val="22"/>
        </w:rPr>
        <w:t>Adeviyye</w:t>
      </w:r>
      <w:proofErr w:type="spellEnd"/>
      <w:r w:rsidRPr="00111ECC">
        <w:rPr>
          <w:sz w:val="22"/>
          <w:szCs w:val="22"/>
        </w:rPr>
        <w:t xml:space="preserve">, Bayezid-i </w:t>
      </w:r>
      <w:proofErr w:type="spellStart"/>
      <w:r w:rsidRPr="00111ECC">
        <w:rPr>
          <w:sz w:val="22"/>
          <w:szCs w:val="22"/>
        </w:rPr>
        <w:t>Bistami</w:t>
      </w:r>
      <w:proofErr w:type="spellEnd"/>
      <w:r w:rsidRPr="00111ECC">
        <w:rPr>
          <w:sz w:val="22"/>
          <w:szCs w:val="22"/>
        </w:rPr>
        <w:t xml:space="preserve"> ve </w:t>
      </w:r>
      <w:proofErr w:type="spellStart"/>
      <w:r w:rsidRPr="00111ECC">
        <w:rPr>
          <w:sz w:val="22"/>
          <w:szCs w:val="22"/>
        </w:rPr>
        <w:t>Cüneyd</w:t>
      </w:r>
      <w:proofErr w:type="spellEnd"/>
      <w:r w:rsidRPr="00111ECC">
        <w:rPr>
          <w:sz w:val="22"/>
          <w:szCs w:val="22"/>
        </w:rPr>
        <w:t xml:space="preserve">-i Bağdadi </w:t>
      </w:r>
      <w:r w:rsidRPr="00111ECC">
        <w:rPr>
          <w:sz w:val="22"/>
          <w:szCs w:val="22"/>
        </w:rPr>
        <w:lastRenderedPageBreak/>
        <w:t>sayılabilir.</w:t>
      </w:r>
      <w:r>
        <w:rPr>
          <w:rStyle w:val="DipnotBavurusu"/>
          <w:sz w:val="22"/>
          <w:szCs w:val="22"/>
        </w:rPr>
        <w:footnoteReference w:id="3"/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Bu kişiler, siyasi ve </w:t>
      </w:r>
      <w:proofErr w:type="spellStart"/>
      <w:r>
        <w:rPr>
          <w:sz w:val="22"/>
          <w:szCs w:val="22"/>
        </w:rPr>
        <w:t>itikadi</w:t>
      </w:r>
      <w:proofErr w:type="spellEnd"/>
      <w:r>
        <w:rPr>
          <w:sz w:val="22"/>
          <w:szCs w:val="22"/>
        </w:rPr>
        <w:t xml:space="preserve"> çatışma ve bunalımların, çeşitli bidat ve sapkın fırkaların karmaşalara ve ahlaki yozlaşmaya yol açtığı bir dönemde, İslam’ı samimi bir biçimde yaşamaya çalışan kişilerdi. </w:t>
      </w:r>
      <w:r w:rsidRPr="00111ECC">
        <w:rPr>
          <w:sz w:val="22"/>
          <w:szCs w:val="22"/>
        </w:rPr>
        <w:t xml:space="preserve">Tasavvuf, ilk ortaya çıktığı dönemlerde </w:t>
      </w:r>
      <w:r>
        <w:rPr>
          <w:sz w:val="22"/>
          <w:szCs w:val="22"/>
        </w:rPr>
        <w:t xml:space="preserve">bireysel bir görünüme sahipti; </w:t>
      </w:r>
      <w:r w:rsidRPr="00111ECC">
        <w:rPr>
          <w:sz w:val="22"/>
          <w:szCs w:val="22"/>
        </w:rPr>
        <w:t>yaşantıları ile toplu</w:t>
      </w:r>
      <w:r>
        <w:rPr>
          <w:sz w:val="22"/>
          <w:szCs w:val="22"/>
        </w:rPr>
        <w:t>mun teveccühünü kazanan bu</w:t>
      </w:r>
      <w:r w:rsidRPr="00111ECC">
        <w:rPr>
          <w:sz w:val="22"/>
          <w:szCs w:val="22"/>
        </w:rPr>
        <w:t xml:space="preserve"> İslam </w:t>
      </w:r>
      <w:proofErr w:type="gramStart"/>
      <w:r w:rsidRPr="00111ECC">
        <w:rPr>
          <w:sz w:val="22"/>
          <w:szCs w:val="22"/>
        </w:rPr>
        <w:t>alimleri</w:t>
      </w:r>
      <w:proofErr w:type="gramEnd"/>
      <w:r w:rsidRPr="00111ECC">
        <w:rPr>
          <w:sz w:val="22"/>
          <w:szCs w:val="22"/>
        </w:rPr>
        <w:t xml:space="preserve">, zamanla tasavvufi hayatın toplumda da yayılmasına öncülük etmişlerdir. </w:t>
      </w:r>
      <w:proofErr w:type="spellStart"/>
      <w:r>
        <w:rPr>
          <w:sz w:val="22"/>
          <w:szCs w:val="22"/>
        </w:rPr>
        <w:t>Zühd</w:t>
      </w:r>
      <w:proofErr w:type="spellEnd"/>
      <w:r>
        <w:rPr>
          <w:sz w:val="22"/>
          <w:szCs w:val="22"/>
        </w:rPr>
        <w:t xml:space="preserve"> ve takva içinde yaşayan bu </w:t>
      </w:r>
      <w:proofErr w:type="gramStart"/>
      <w:r>
        <w:rPr>
          <w:sz w:val="22"/>
          <w:szCs w:val="22"/>
        </w:rPr>
        <w:t>alimlerin</w:t>
      </w:r>
      <w:proofErr w:type="gramEnd"/>
      <w:r>
        <w:rPr>
          <w:sz w:val="22"/>
          <w:szCs w:val="22"/>
        </w:rPr>
        <w:t>/ i</w:t>
      </w:r>
      <w:r w:rsidRPr="00111ECC">
        <w:rPr>
          <w:sz w:val="22"/>
          <w:szCs w:val="22"/>
        </w:rPr>
        <w:t>lk mutasavvıfların, sevenleri ve bağlıları vardı; a</w:t>
      </w:r>
      <w:r>
        <w:rPr>
          <w:sz w:val="22"/>
          <w:szCs w:val="22"/>
        </w:rPr>
        <w:t>ma tarikatları yoktu. Tarikat kurumlaşması</w:t>
      </w:r>
      <w:r w:rsidRPr="00111ECC">
        <w:rPr>
          <w:sz w:val="22"/>
          <w:szCs w:val="22"/>
        </w:rPr>
        <w:t>, daha sonraki dönemlerde oluşmuştur.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Sufilere</w:t>
      </w:r>
      <w:proofErr w:type="spellEnd"/>
      <w:r>
        <w:rPr>
          <w:sz w:val="22"/>
          <w:szCs w:val="22"/>
        </w:rPr>
        <w:t xml:space="preserve"> göre İslam tasavvufunun kaynağı, Hz. Peygamberdir;</w:t>
      </w:r>
      <w:r>
        <w:rPr>
          <w:rStyle w:val="DipnotBavurusu"/>
          <w:sz w:val="22"/>
          <w:szCs w:val="22"/>
        </w:rPr>
        <w:footnoteReference w:id="4"/>
      </w:r>
      <w:r>
        <w:rPr>
          <w:sz w:val="22"/>
          <w:szCs w:val="22"/>
        </w:rPr>
        <w:t xml:space="preserve"> tasavvuf hareketinin tohumları, Hz. Peygamber ve sahabenin yaşamında mevcuttu.</w:t>
      </w:r>
      <w:r>
        <w:rPr>
          <w:rStyle w:val="DipnotBavurusu"/>
          <w:sz w:val="22"/>
          <w:szCs w:val="22"/>
        </w:rPr>
        <w:footnoteReference w:id="5"/>
      </w:r>
      <w:r>
        <w:rPr>
          <w:sz w:val="22"/>
          <w:szCs w:val="22"/>
        </w:rPr>
        <w:t xml:space="preserve"> </w:t>
      </w:r>
      <w:r w:rsidRPr="00111ECC">
        <w:rPr>
          <w:sz w:val="22"/>
          <w:szCs w:val="22"/>
        </w:rPr>
        <w:t xml:space="preserve">Hz. Peygamber, sahabe-i kiram, tabiin ve </w:t>
      </w:r>
      <w:proofErr w:type="spellStart"/>
      <w:r w:rsidRPr="00111ECC">
        <w:rPr>
          <w:sz w:val="22"/>
          <w:szCs w:val="22"/>
        </w:rPr>
        <w:t>tebe</w:t>
      </w:r>
      <w:proofErr w:type="spellEnd"/>
      <w:r w:rsidRPr="00111ECC">
        <w:rPr>
          <w:sz w:val="22"/>
          <w:szCs w:val="22"/>
        </w:rPr>
        <w:t>-i tabiin devirlerinde, İslami yaşantı ve sünnete uyum konusunda azami titizlik gösterilir</w:t>
      </w:r>
      <w:r>
        <w:rPr>
          <w:sz w:val="22"/>
          <w:szCs w:val="22"/>
        </w:rPr>
        <w:t xml:space="preserve">; öz, itina ile muhafaza edilirdi. </w:t>
      </w:r>
      <w:r w:rsidRPr="00111ECC">
        <w:rPr>
          <w:sz w:val="22"/>
          <w:szCs w:val="22"/>
        </w:rPr>
        <w:t>İslamiyet</w:t>
      </w:r>
      <w:r>
        <w:rPr>
          <w:sz w:val="22"/>
          <w:szCs w:val="22"/>
        </w:rPr>
        <w:t>’in</w:t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uzak coğrafyalara </w:t>
      </w:r>
      <w:r w:rsidRPr="00111ECC">
        <w:rPr>
          <w:sz w:val="22"/>
          <w:szCs w:val="22"/>
        </w:rPr>
        <w:t>yayılma</w:t>
      </w:r>
      <w:r>
        <w:rPr>
          <w:sz w:val="22"/>
          <w:szCs w:val="22"/>
        </w:rPr>
        <w:t>sı</w:t>
      </w:r>
      <w:r w:rsidRPr="00111ECC">
        <w:rPr>
          <w:sz w:val="22"/>
          <w:szCs w:val="22"/>
        </w:rPr>
        <w:t xml:space="preserve"> sürecinde yabancı inanç ve düşüncelerle karşılaşılmış, </w:t>
      </w:r>
      <w:r>
        <w:rPr>
          <w:sz w:val="22"/>
          <w:szCs w:val="22"/>
        </w:rPr>
        <w:t xml:space="preserve">bir yandan bu inanç ve düşünceler, İslam akidesiyle karışmış, bir yandan da </w:t>
      </w:r>
      <w:r w:rsidRPr="00111ECC">
        <w:rPr>
          <w:sz w:val="22"/>
          <w:szCs w:val="22"/>
        </w:rPr>
        <w:t>Müslümanların çoğunda dünya sevgisi ağır basmaya başlamıştır. İşte böyle bir zamanda sünneti, dinin emir ve yasaklarını</w:t>
      </w:r>
      <w:r>
        <w:rPr>
          <w:sz w:val="22"/>
          <w:szCs w:val="22"/>
        </w:rPr>
        <w:t>,</w:t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aslına uygun bir biçimde </w:t>
      </w:r>
      <w:r w:rsidRPr="00111ECC">
        <w:rPr>
          <w:sz w:val="22"/>
          <w:szCs w:val="22"/>
        </w:rPr>
        <w:t xml:space="preserve">yaşayabilmek için bozuk fırkalara karşı, </w:t>
      </w:r>
      <w:proofErr w:type="spellStart"/>
      <w:r w:rsidRPr="00111ECC">
        <w:rPr>
          <w:sz w:val="22"/>
          <w:szCs w:val="22"/>
        </w:rPr>
        <w:t>ehl</w:t>
      </w:r>
      <w:proofErr w:type="spellEnd"/>
      <w:r w:rsidRPr="00111ECC">
        <w:rPr>
          <w:sz w:val="22"/>
          <w:szCs w:val="22"/>
        </w:rPr>
        <w:t>-i sünnet mezhepleri ve tasavvuf okulları</w:t>
      </w:r>
      <w:r>
        <w:rPr>
          <w:sz w:val="22"/>
          <w:szCs w:val="22"/>
        </w:rPr>
        <w:t xml:space="preserve"> (tarikatlar) </w:t>
      </w:r>
      <w:r w:rsidRPr="00111ECC">
        <w:rPr>
          <w:sz w:val="22"/>
          <w:szCs w:val="22"/>
        </w:rPr>
        <w:t xml:space="preserve"> ortaya çıkmıştır.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</w:p>
    <w:p w:rsidR="00464BD2" w:rsidRPr="00F8226A" w:rsidRDefault="00464BD2" w:rsidP="00EF1913">
      <w:pPr>
        <w:ind w:firstLine="708"/>
        <w:jc w:val="both"/>
        <w:rPr>
          <w:b/>
          <w:sz w:val="22"/>
          <w:szCs w:val="22"/>
        </w:rPr>
      </w:pPr>
      <w:proofErr w:type="gramStart"/>
      <w:r w:rsidRPr="00F8226A">
        <w:rPr>
          <w:b/>
          <w:sz w:val="22"/>
          <w:szCs w:val="22"/>
        </w:rPr>
        <w:t>- Tasavvuf</w:t>
      </w:r>
      <w:proofErr w:type="gramEnd"/>
      <w:r w:rsidRPr="00F8226A">
        <w:rPr>
          <w:b/>
          <w:sz w:val="22"/>
          <w:szCs w:val="22"/>
        </w:rPr>
        <w:t xml:space="preserve"> Nedir? -</w:t>
      </w:r>
    </w:p>
    <w:p w:rsidR="00464BD2" w:rsidRPr="00111ECC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Tasavvuf</w:t>
      </w:r>
      <w:r>
        <w:rPr>
          <w:sz w:val="22"/>
          <w:szCs w:val="22"/>
        </w:rPr>
        <w:t>,</w:t>
      </w:r>
      <w:r w:rsidRPr="00111ECC">
        <w:rPr>
          <w:sz w:val="22"/>
          <w:szCs w:val="22"/>
        </w:rPr>
        <w:t xml:space="preserve"> şekilciliğin, daha doğrusu içi boşaltılan şekilciliğin önüne geçmek, İslami yaşantıda ö</w:t>
      </w:r>
      <w:r>
        <w:rPr>
          <w:sz w:val="22"/>
          <w:szCs w:val="22"/>
        </w:rPr>
        <w:t>zü, koruma idealidir. Tasavvuf</w:t>
      </w:r>
      <w:r w:rsidRPr="00111ECC">
        <w:rPr>
          <w:sz w:val="22"/>
          <w:szCs w:val="22"/>
        </w:rPr>
        <w:t xml:space="preserve"> ibadetlerin, zamanla basit adetler/ hareketler şekline indirgenmesine karşı, dini samimiyetin/ gösterişsiz içsel yaşantının </w:t>
      </w:r>
      <w:r>
        <w:rPr>
          <w:sz w:val="22"/>
          <w:szCs w:val="22"/>
        </w:rPr>
        <w:t>ifade</w:t>
      </w:r>
      <w:r w:rsidRPr="00111ECC">
        <w:rPr>
          <w:sz w:val="22"/>
          <w:szCs w:val="22"/>
        </w:rPr>
        <w:t xml:space="preserve">sidir. Ortaya ilk çıkış sürecinde tasavvuf hareketleri, İslam toplumunda, dünya sevgisinin ön plana çıkmaya başlamasına karşı bir </w:t>
      </w:r>
      <w:r>
        <w:rPr>
          <w:sz w:val="22"/>
          <w:szCs w:val="22"/>
        </w:rPr>
        <w:t xml:space="preserve">eleştiri/ </w:t>
      </w:r>
      <w:r w:rsidRPr="00111ECC">
        <w:rPr>
          <w:sz w:val="22"/>
          <w:szCs w:val="22"/>
        </w:rPr>
        <w:t xml:space="preserve">tepki gayesi </w:t>
      </w:r>
      <w:r>
        <w:rPr>
          <w:sz w:val="22"/>
          <w:szCs w:val="22"/>
        </w:rPr>
        <w:t xml:space="preserve">de </w:t>
      </w:r>
      <w:r w:rsidRPr="00111ECC">
        <w:rPr>
          <w:sz w:val="22"/>
          <w:szCs w:val="22"/>
        </w:rPr>
        <w:t>taşıyordu. Bir başka deyişle, dini yaşantıda gevşeklik gösterip, dünyaya</w:t>
      </w:r>
      <w:r>
        <w:rPr>
          <w:sz w:val="22"/>
          <w:szCs w:val="22"/>
        </w:rPr>
        <w:t>/ dünyalığa</w:t>
      </w:r>
      <w:r w:rsidRPr="00111ECC">
        <w:rPr>
          <w:sz w:val="22"/>
          <w:szCs w:val="22"/>
        </w:rPr>
        <w:t xml:space="preserve"> meyledenler çoğalınca, dine yapışmak yolunda gayret gösterenler (</w:t>
      </w:r>
      <w:proofErr w:type="spellStart"/>
      <w:r w:rsidRPr="00111ECC">
        <w:rPr>
          <w:sz w:val="22"/>
          <w:szCs w:val="22"/>
        </w:rPr>
        <w:t>zahid</w:t>
      </w:r>
      <w:proofErr w:type="spellEnd"/>
      <w:r w:rsidRPr="00111ECC">
        <w:rPr>
          <w:sz w:val="22"/>
          <w:szCs w:val="22"/>
        </w:rPr>
        <w:t xml:space="preserve">, </w:t>
      </w:r>
      <w:proofErr w:type="spellStart"/>
      <w:r w:rsidRPr="00111ECC">
        <w:rPr>
          <w:sz w:val="22"/>
          <w:szCs w:val="22"/>
        </w:rPr>
        <w:t>abid</w:t>
      </w:r>
      <w:proofErr w:type="spellEnd"/>
      <w:r w:rsidRPr="00111ECC">
        <w:rPr>
          <w:sz w:val="22"/>
          <w:szCs w:val="22"/>
        </w:rPr>
        <w:t xml:space="preserve">, </w:t>
      </w:r>
      <w:proofErr w:type="spellStart"/>
      <w:r w:rsidRPr="00111ECC">
        <w:rPr>
          <w:sz w:val="22"/>
          <w:szCs w:val="22"/>
        </w:rPr>
        <w:t>sufi</w:t>
      </w:r>
      <w:proofErr w:type="spellEnd"/>
      <w:r w:rsidRPr="00111ECC">
        <w:rPr>
          <w:sz w:val="22"/>
          <w:szCs w:val="22"/>
        </w:rPr>
        <w:t>) zümresi ortaya çıkmış ve bunların yaşantılarına da tasavvuf denmiştir.</w:t>
      </w:r>
      <w:r>
        <w:rPr>
          <w:sz w:val="22"/>
          <w:szCs w:val="22"/>
        </w:rPr>
        <w:t xml:space="preserve"> Fakihler, ibadet ve hukuk; muhaddisler, Hz. Peygamberin hadisleri; müfessirler, Kur’an tefsiri konularına eğilirken </w:t>
      </w:r>
      <w:proofErr w:type="spellStart"/>
      <w:r>
        <w:rPr>
          <w:sz w:val="22"/>
          <w:szCs w:val="22"/>
        </w:rPr>
        <w:t>sufiler</w:t>
      </w:r>
      <w:proofErr w:type="spellEnd"/>
      <w:r>
        <w:rPr>
          <w:sz w:val="22"/>
          <w:szCs w:val="22"/>
        </w:rPr>
        <w:t xml:space="preserve"> daha ziyade ahlak, edep ve kalp temizliği yönünde gayret göstermişlerdir.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İmam Gazali, “Tasavvuf ilmi, dini ilimlerin ölçülerini kullandığı ve onlara bağlılığını sürdürdüğü sürece doğru ve faydalı bir ilimdir; o, bu durumda İslami bir mahiyete sahip olur. Fakat bu ölçüleri terk ettiğinde, nefsin uydurmaları ile şekillenmeye başladığında, yanlış ve zararlı bir ilim haline gelir.” demiştir.</w:t>
      </w:r>
      <w:r>
        <w:rPr>
          <w:rStyle w:val="DipnotBavurusu"/>
          <w:sz w:val="22"/>
          <w:szCs w:val="22"/>
        </w:rPr>
        <w:footnoteReference w:id="6"/>
      </w:r>
      <w:r w:rsidRPr="00111ECC">
        <w:rPr>
          <w:sz w:val="22"/>
          <w:szCs w:val="22"/>
        </w:rPr>
        <w:t xml:space="preserve"> El </w:t>
      </w:r>
      <w:proofErr w:type="spellStart"/>
      <w:r w:rsidRPr="00111ECC">
        <w:rPr>
          <w:sz w:val="22"/>
          <w:szCs w:val="22"/>
        </w:rPr>
        <w:t>Munkız</w:t>
      </w:r>
      <w:proofErr w:type="spellEnd"/>
      <w:r w:rsidRPr="00111ECC">
        <w:rPr>
          <w:sz w:val="22"/>
          <w:szCs w:val="22"/>
        </w:rPr>
        <w:t xml:space="preserve">-u </w:t>
      </w:r>
      <w:proofErr w:type="spellStart"/>
      <w:r w:rsidRPr="00111ECC">
        <w:rPr>
          <w:sz w:val="22"/>
          <w:szCs w:val="22"/>
        </w:rPr>
        <w:t>Min’ed</w:t>
      </w:r>
      <w:proofErr w:type="spellEnd"/>
      <w:r w:rsidRPr="00111ECC">
        <w:rPr>
          <w:sz w:val="22"/>
          <w:szCs w:val="22"/>
        </w:rPr>
        <w:t xml:space="preserve"> </w:t>
      </w:r>
      <w:proofErr w:type="spellStart"/>
      <w:r w:rsidRPr="00111ECC">
        <w:rPr>
          <w:sz w:val="22"/>
          <w:szCs w:val="22"/>
        </w:rPr>
        <w:t>Dalal</w:t>
      </w:r>
      <w:proofErr w:type="spellEnd"/>
      <w:r w:rsidRPr="00111ECC">
        <w:rPr>
          <w:sz w:val="22"/>
          <w:szCs w:val="22"/>
        </w:rPr>
        <w:t xml:space="preserve"> adlı eserinde “Şüphe götürmeyecek surette anladım ki, mutasavvıflar, Allah yolunu tutan kimselerdir. Onların gidişi, gidişlerin en iyisidir; yolları, yolların en iyisidir; ahlakları, ahlakların en temizidir.” demektedir. </w:t>
      </w:r>
      <w:r>
        <w:rPr>
          <w:sz w:val="22"/>
          <w:szCs w:val="22"/>
        </w:rPr>
        <w:t xml:space="preserve">İmam Gazali’ye göre tasavvuf, kalbi Allah’a bağlamaktır. 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 xml:space="preserve">Tasavvuf yolunda eğitim, </w:t>
      </w:r>
      <w:r>
        <w:rPr>
          <w:sz w:val="22"/>
          <w:szCs w:val="22"/>
        </w:rPr>
        <w:t xml:space="preserve">daha ziyade </w:t>
      </w:r>
      <w:r w:rsidRPr="00111ECC">
        <w:rPr>
          <w:sz w:val="22"/>
          <w:szCs w:val="22"/>
        </w:rPr>
        <w:t>sohbet yolu ile</w:t>
      </w:r>
      <w:r>
        <w:rPr>
          <w:sz w:val="22"/>
          <w:szCs w:val="22"/>
        </w:rPr>
        <w:t xml:space="preserve"> yapılır</w:t>
      </w:r>
      <w:r w:rsidRPr="00111ECC">
        <w:rPr>
          <w:sz w:val="22"/>
          <w:szCs w:val="22"/>
        </w:rPr>
        <w:t xml:space="preserve">. Bu yol, Hz. Peygamberin </w:t>
      </w:r>
      <w:r w:rsidRPr="00C72803">
        <w:rPr>
          <w:sz w:val="20"/>
          <w:szCs w:val="20"/>
        </w:rPr>
        <w:t>(SAV)</w:t>
      </w:r>
      <w:r>
        <w:rPr>
          <w:sz w:val="22"/>
          <w:szCs w:val="22"/>
        </w:rPr>
        <w:t xml:space="preserve"> yoludur; nitekim o’</w:t>
      </w:r>
      <w:r w:rsidRPr="00111ECC">
        <w:rPr>
          <w:sz w:val="22"/>
          <w:szCs w:val="22"/>
        </w:rPr>
        <w:t>da sahabesi</w:t>
      </w:r>
      <w:r>
        <w:rPr>
          <w:sz w:val="22"/>
          <w:szCs w:val="22"/>
        </w:rPr>
        <w:t>ni sohbet ile yetiştirmiştir; O</w:t>
      </w:r>
      <w:r w:rsidRPr="00111ECC">
        <w:rPr>
          <w:sz w:val="22"/>
          <w:szCs w:val="22"/>
        </w:rPr>
        <w:t>nun sohbeti, bir terbiye vesilesi idi. Tasavvufi sohbetin esas gayesi, Allah rızasını kazanmak, kalbi ihya etmek, güzel ahlak ve edep yolunda ilerlemektir. Ancak sohbetin d</w:t>
      </w:r>
      <w:r>
        <w:rPr>
          <w:sz w:val="22"/>
          <w:szCs w:val="22"/>
        </w:rPr>
        <w:t>e helal ve haramı vardır. Tasavvuf sohbetlerinde</w:t>
      </w:r>
      <w:r w:rsidRPr="00111ECC">
        <w:rPr>
          <w:sz w:val="22"/>
          <w:szCs w:val="22"/>
        </w:rPr>
        <w:t>, boş sözler sarf edilmez, kötü örnekler verilmez</w:t>
      </w:r>
      <w:r>
        <w:rPr>
          <w:sz w:val="22"/>
          <w:szCs w:val="22"/>
        </w:rPr>
        <w:t xml:space="preserve"> ve dünyalık bir şey konuşulmaz;</w:t>
      </w:r>
      <w:r w:rsidRPr="00111ECC">
        <w:rPr>
          <w:sz w:val="22"/>
          <w:szCs w:val="22"/>
        </w:rPr>
        <w:t xml:space="preserve"> kalbi uyandırı</w:t>
      </w:r>
      <w:r>
        <w:rPr>
          <w:sz w:val="22"/>
          <w:szCs w:val="22"/>
        </w:rPr>
        <w:t>cı sözler ve nasihatler konuşulurdu</w:t>
      </w:r>
      <w:r w:rsidRPr="00111ECC">
        <w:rPr>
          <w:sz w:val="22"/>
          <w:szCs w:val="22"/>
        </w:rPr>
        <w:t xml:space="preserve">. </w:t>
      </w:r>
      <w:proofErr w:type="gramStart"/>
      <w:r w:rsidRPr="00111ECC">
        <w:rPr>
          <w:sz w:val="22"/>
          <w:szCs w:val="22"/>
        </w:rPr>
        <w:t>Nitekim,</w:t>
      </w:r>
      <w:proofErr w:type="gramEnd"/>
      <w:r w:rsidRPr="00111ECC">
        <w:rPr>
          <w:sz w:val="22"/>
          <w:szCs w:val="22"/>
        </w:rPr>
        <w:t xml:space="preserve"> </w:t>
      </w:r>
      <w:r w:rsidRPr="002476D7">
        <w:rPr>
          <w:sz w:val="22"/>
          <w:szCs w:val="22"/>
        </w:rPr>
        <w:t xml:space="preserve">Hz. Peygamber </w:t>
      </w:r>
      <w:r w:rsidRPr="002476D7">
        <w:rPr>
          <w:sz w:val="20"/>
          <w:szCs w:val="20"/>
        </w:rPr>
        <w:t>(SAV)</w:t>
      </w:r>
      <w:r w:rsidRPr="003F048A">
        <w:rPr>
          <w:i/>
          <w:sz w:val="22"/>
          <w:szCs w:val="22"/>
        </w:rPr>
        <w:t xml:space="preserve">, “Din, </w:t>
      </w:r>
      <w:proofErr w:type="spellStart"/>
      <w:r w:rsidRPr="003F048A">
        <w:rPr>
          <w:i/>
          <w:sz w:val="22"/>
          <w:szCs w:val="22"/>
        </w:rPr>
        <w:t>nasihattan</w:t>
      </w:r>
      <w:proofErr w:type="spellEnd"/>
      <w:r w:rsidRPr="003F048A">
        <w:rPr>
          <w:i/>
          <w:sz w:val="22"/>
          <w:szCs w:val="22"/>
        </w:rPr>
        <w:t xml:space="preserve"> ibarettir.” </w:t>
      </w:r>
      <w:r w:rsidRPr="00F87D82">
        <w:rPr>
          <w:i/>
          <w:sz w:val="20"/>
          <w:szCs w:val="20"/>
        </w:rPr>
        <w:t>(Sahih-i Buhari)</w:t>
      </w:r>
      <w:r w:rsidRPr="00111ECC">
        <w:rPr>
          <w:sz w:val="22"/>
          <w:szCs w:val="22"/>
        </w:rPr>
        <w:t xml:space="preserve"> buyurmuştur.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proofErr w:type="spellStart"/>
      <w:r w:rsidRPr="00111ECC">
        <w:rPr>
          <w:sz w:val="22"/>
          <w:szCs w:val="22"/>
        </w:rPr>
        <w:t>Ehl</w:t>
      </w:r>
      <w:proofErr w:type="spellEnd"/>
      <w:r w:rsidRPr="00111ECC">
        <w:rPr>
          <w:sz w:val="22"/>
          <w:szCs w:val="22"/>
        </w:rPr>
        <w:t xml:space="preserve">-i sünnet anlayışına uygun </w:t>
      </w:r>
      <w:r>
        <w:rPr>
          <w:sz w:val="22"/>
          <w:szCs w:val="22"/>
        </w:rPr>
        <w:t xml:space="preserve">bir şekilde </w:t>
      </w:r>
      <w:r w:rsidRPr="00111ECC">
        <w:rPr>
          <w:sz w:val="22"/>
          <w:szCs w:val="22"/>
        </w:rPr>
        <w:t>temellendiri</w:t>
      </w:r>
      <w:r>
        <w:rPr>
          <w:sz w:val="22"/>
          <w:szCs w:val="22"/>
        </w:rPr>
        <w:t>len İslam tasavvufunda</w:t>
      </w:r>
      <w:r w:rsidRPr="00111ECC">
        <w:rPr>
          <w:sz w:val="22"/>
          <w:szCs w:val="22"/>
        </w:rPr>
        <w:t>, kemal/ örnek şahsiyet, Hz. Muhammed’dir; mutasavvıflar, onun hayatını örnek alırlar.</w:t>
      </w:r>
      <w:r>
        <w:rPr>
          <w:sz w:val="22"/>
          <w:szCs w:val="22"/>
        </w:rPr>
        <w:t xml:space="preserve"> O’nun hayatı</w:t>
      </w:r>
      <w:r w:rsidRPr="00111ECC">
        <w:rPr>
          <w:sz w:val="22"/>
          <w:szCs w:val="22"/>
        </w:rPr>
        <w:t>, Allah’a tam bir teslimiyet ve tevekkül halindeki bir hayattır.</w:t>
      </w:r>
      <w:r>
        <w:rPr>
          <w:sz w:val="22"/>
          <w:szCs w:val="22"/>
        </w:rPr>
        <w:t xml:space="preserve"> Bütün tasavvuf okulları, silsile yolu ile Hz. Muhammed’e bağlanırlar. İsimleri ve usulleri farklı da olsa tüm tarikatların kaynağı, Hz. Muhammed’dir. Bu bakımdan tasavvuf, Hz. Muhammed’in izinde yürümektir.</w:t>
      </w:r>
    </w:p>
    <w:p w:rsidR="00464BD2" w:rsidRPr="00111ECC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 xml:space="preserve">Tasavvuf, </w:t>
      </w:r>
      <w:r w:rsidRPr="003E5DA4">
        <w:rPr>
          <w:i/>
          <w:sz w:val="22"/>
          <w:szCs w:val="22"/>
        </w:rPr>
        <w:t xml:space="preserve">“İmanın en üstün derecesi, Allah-u </w:t>
      </w:r>
      <w:proofErr w:type="spellStart"/>
      <w:r w:rsidRPr="003E5DA4">
        <w:rPr>
          <w:i/>
          <w:sz w:val="22"/>
          <w:szCs w:val="22"/>
        </w:rPr>
        <w:t>teala’nın</w:t>
      </w:r>
      <w:proofErr w:type="spellEnd"/>
      <w:r w:rsidRPr="003E5DA4">
        <w:rPr>
          <w:i/>
          <w:sz w:val="22"/>
          <w:szCs w:val="22"/>
        </w:rPr>
        <w:t xml:space="preserve"> her yerde seninle beraber olduğunu bilmen, düşünmen ve duyman; Allah’ı görürcesine ibadet etmendir.” </w:t>
      </w:r>
      <w:r w:rsidRPr="005D300C">
        <w:rPr>
          <w:i/>
          <w:sz w:val="20"/>
          <w:szCs w:val="20"/>
        </w:rPr>
        <w:t>(Sahih-i Buhari)</w:t>
      </w:r>
      <w:r w:rsidRPr="00111ECC">
        <w:rPr>
          <w:sz w:val="22"/>
          <w:szCs w:val="22"/>
        </w:rPr>
        <w:t xml:space="preserve"> hadisine uygun yaşamaktır.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Tasavvufun birçok tarifi, tanımı yapılmıştır. Bu tanımların ortak noktası şudur: Allah’a karşı kullukta samimi ve istikamet üz</w:t>
      </w:r>
      <w:r>
        <w:rPr>
          <w:sz w:val="22"/>
          <w:szCs w:val="22"/>
        </w:rPr>
        <w:t>ere olmak, insani ilişkilerde</w:t>
      </w:r>
      <w:r w:rsidRPr="00111ECC">
        <w:rPr>
          <w:sz w:val="22"/>
          <w:szCs w:val="22"/>
        </w:rPr>
        <w:t xml:space="preserve"> </w:t>
      </w:r>
      <w:proofErr w:type="gramStart"/>
      <w:r w:rsidRPr="00111ECC">
        <w:rPr>
          <w:sz w:val="22"/>
          <w:szCs w:val="22"/>
        </w:rPr>
        <w:t>fedakar</w:t>
      </w:r>
      <w:proofErr w:type="gramEnd"/>
      <w:r w:rsidRPr="00111ECC">
        <w:rPr>
          <w:sz w:val="22"/>
          <w:szCs w:val="22"/>
        </w:rPr>
        <w:t xml:space="preserve"> olmak ve helal - harama dikkat </w:t>
      </w:r>
      <w:r w:rsidRPr="00111ECC">
        <w:rPr>
          <w:sz w:val="22"/>
          <w:szCs w:val="22"/>
        </w:rPr>
        <w:lastRenderedPageBreak/>
        <w:t>etmektir. Tasavvuf yolu, bütünü ile edepten/ ahlaktan ibarettir; hem Allah’a</w:t>
      </w:r>
      <w:r>
        <w:rPr>
          <w:sz w:val="22"/>
          <w:szCs w:val="22"/>
        </w:rPr>
        <w:t>,</w:t>
      </w:r>
      <w:r w:rsidRPr="00111ECC">
        <w:rPr>
          <w:sz w:val="22"/>
          <w:szCs w:val="22"/>
        </w:rPr>
        <w:t xml:space="preserve"> hem insanlara karşı edepli/ ahlaklı olmaktan ibarettir. Tasavvuf, İslami esaslara uygun olarak, insanın kendini ve Rabbini bilmesi/ tanımasıdır. </w:t>
      </w:r>
      <w:r>
        <w:rPr>
          <w:sz w:val="22"/>
          <w:szCs w:val="22"/>
        </w:rPr>
        <w:t>Tasavvufun amacı</w:t>
      </w:r>
      <w:r w:rsidRPr="00111ECC">
        <w:rPr>
          <w:sz w:val="22"/>
          <w:szCs w:val="22"/>
        </w:rPr>
        <w:t xml:space="preserve"> ahlaklı, olgun insan </w:t>
      </w:r>
      <w:r>
        <w:rPr>
          <w:sz w:val="22"/>
          <w:szCs w:val="22"/>
        </w:rPr>
        <w:t xml:space="preserve">(insan-ı </w:t>
      </w:r>
      <w:proofErr w:type="gramStart"/>
      <w:r>
        <w:rPr>
          <w:sz w:val="22"/>
          <w:szCs w:val="22"/>
        </w:rPr>
        <w:t>kamil</w:t>
      </w:r>
      <w:proofErr w:type="gramEnd"/>
      <w:r>
        <w:rPr>
          <w:sz w:val="22"/>
          <w:szCs w:val="22"/>
        </w:rPr>
        <w:t xml:space="preserve">) </w:t>
      </w:r>
      <w:r w:rsidRPr="00111ECC">
        <w:rPr>
          <w:sz w:val="22"/>
          <w:szCs w:val="22"/>
        </w:rPr>
        <w:t>yetiştirmektir. Bu</w:t>
      </w:r>
      <w:r>
        <w:rPr>
          <w:sz w:val="22"/>
          <w:szCs w:val="22"/>
        </w:rPr>
        <w:t xml:space="preserve"> bakımdan</w:t>
      </w:r>
      <w:r w:rsidRPr="00111ECC">
        <w:rPr>
          <w:sz w:val="22"/>
          <w:szCs w:val="22"/>
        </w:rPr>
        <w:t>, tasavvufa her zaman ihtiya</w:t>
      </w:r>
      <w:r>
        <w:rPr>
          <w:sz w:val="22"/>
          <w:szCs w:val="22"/>
        </w:rPr>
        <w:t>ç olduğunu ve olacağını söyleyebiliriz.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Tasavvuf yolunda olanlara sıkça yapılan öğütleri şöyle sıralayabiliriz: İyi huylu, güzel ahlaklı, sevgi dolu olmak, şefkatli, merhametli, özü</w:t>
      </w:r>
      <w:r>
        <w:rPr>
          <w:sz w:val="22"/>
          <w:szCs w:val="22"/>
        </w:rPr>
        <w:t xml:space="preserve"> -</w:t>
      </w:r>
      <w:r w:rsidRPr="00111ECC">
        <w:rPr>
          <w:sz w:val="22"/>
          <w:szCs w:val="22"/>
        </w:rPr>
        <w:t xml:space="preserve"> sözü bir olmak, herkese iyilik yapmak ve iyilik düşünmek, güler yüzlü olmak, dedikodudan uzak kalmak, hata ve kusurları daima kendinde aramak, kötülüklere karşı sabretmek, aza kanaat</w:t>
      </w:r>
      <w:r>
        <w:rPr>
          <w:sz w:val="22"/>
          <w:szCs w:val="22"/>
        </w:rPr>
        <w:t xml:space="preserve"> edip</w:t>
      </w:r>
      <w:r w:rsidRPr="00111ECC">
        <w:rPr>
          <w:sz w:val="22"/>
          <w:szCs w:val="22"/>
        </w:rPr>
        <w:t xml:space="preserve"> çoğa şükretmek, </w:t>
      </w:r>
      <w:r>
        <w:rPr>
          <w:sz w:val="22"/>
          <w:szCs w:val="22"/>
        </w:rPr>
        <w:t>zikir ve ibadet halinde olup daima Allah rızasını gözetmek</w:t>
      </w:r>
      <w:proofErr w:type="gramStart"/>
      <w:r>
        <w:rPr>
          <w:sz w:val="22"/>
          <w:szCs w:val="22"/>
        </w:rPr>
        <w:t>..</w:t>
      </w:r>
      <w:proofErr w:type="gramEnd"/>
      <w:r>
        <w:rPr>
          <w:sz w:val="22"/>
          <w:szCs w:val="22"/>
        </w:rPr>
        <w:t xml:space="preserve"> Zikir, zannedildiği gibi, sadece belli sözleri tekrarlamak değil, Allah’ı her an hatırda tutmak, unutmamaktır.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Tasavvufun temel kavramlarından biri olan edep, “nefsini tanıyıp</w:t>
      </w:r>
      <w:r>
        <w:rPr>
          <w:sz w:val="22"/>
          <w:szCs w:val="22"/>
        </w:rPr>
        <w:t>,</w:t>
      </w:r>
      <w:r w:rsidRPr="00111ECC">
        <w:rPr>
          <w:sz w:val="22"/>
          <w:szCs w:val="22"/>
        </w:rPr>
        <w:t xml:space="preserve"> haddini bilmektir; kul olduğunu anlayıp Allah’a yönelmektir, kibri kırıp </w:t>
      </w:r>
      <w:proofErr w:type="spellStart"/>
      <w:r w:rsidRPr="00111ECC">
        <w:rPr>
          <w:sz w:val="22"/>
          <w:szCs w:val="22"/>
        </w:rPr>
        <w:t>tevazuuya</w:t>
      </w:r>
      <w:proofErr w:type="spellEnd"/>
      <w:r w:rsidRPr="00111ECC">
        <w:rPr>
          <w:sz w:val="22"/>
          <w:szCs w:val="22"/>
        </w:rPr>
        <w:t xml:space="preserve"> sarılmaktır, yaratılmışların ve yaratanın haklarına riayet etmek, </w:t>
      </w:r>
      <w:proofErr w:type="gramStart"/>
      <w:r w:rsidRPr="00111ECC">
        <w:rPr>
          <w:sz w:val="22"/>
          <w:szCs w:val="22"/>
        </w:rPr>
        <w:t>hayalı</w:t>
      </w:r>
      <w:proofErr w:type="gramEnd"/>
      <w:r w:rsidRPr="00111ECC">
        <w:rPr>
          <w:sz w:val="22"/>
          <w:szCs w:val="22"/>
        </w:rPr>
        <w:t xml:space="preserve"> ve vefalı olmaktır, pişman olunacak işleri yapmamaktır, kısaca güzel ahlaktır.” </w:t>
      </w:r>
      <w:r>
        <w:rPr>
          <w:sz w:val="22"/>
          <w:szCs w:val="22"/>
        </w:rPr>
        <w:t xml:space="preserve">Tasavvufi yaşantıda edep, ilimden önce gelir. </w:t>
      </w:r>
      <w:r w:rsidRPr="00111ECC">
        <w:rPr>
          <w:sz w:val="22"/>
          <w:szCs w:val="22"/>
        </w:rPr>
        <w:t xml:space="preserve">Tasavvufa göre edepten daha güzel bir servet, yoktur; </w:t>
      </w:r>
      <w:r>
        <w:rPr>
          <w:sz w:val="22"/>
          <w:szCs w:val="22"/>
        </w:rPr>
        <w:t xml:space="preserve">hakiki </w:t>
      </w:r>
      <w:proofErr w:type="spellStart"/>
      <w:r w:rsidRPr="00111ECC">
        <w:rPr>
          <w:sz w:val="22"/>
          <w:szCs w:val="22"/>
        </w:rPr>
        <w:t>sufiler</w:t>
      </w:r>
      <w:proofErr w:type="spellEnd"/>
      <w:r w:rsidRPr="00111ECC">
        <w:rPr>
          <w:sz w:val="22"/>
          <w:szCs w:val="22"/>
        </w:rPr>
        <w:t>, bu serv</w:t>
      </w:r>
      <w:r>
        <w:rPr>
          <w:sz w:val="22"/>
          <w:szCs w:val="22"/>
        </w:rPr>
        <w:t xml:space="preserve">ete sahip olmanın peşindedirler! </w:t>
      </w:r>
    </w:p>
    <w:p w:rsidR="00464BD2" w:rsidRPr="00111ECC" w:rsidRDefault="00464BD2" w:rsidP="00EF1913">
      <w:pPr>
        <w:ind w:firstLine="708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Cüneyd</w:t>
      </w:r>
      <w:proofErr w:type="spellEnd"/>
      <w:r>
        <w:rPr>
          <w:sz w:val="22"/>
          <w:szCs w:val="22"/>
        </w:rPr>
        <w:t>-i Bağdadi</w:t>
      </w:r>
      <w:r w:rsidRPr="00111ECC">
        <w:rPr>
          <w:sz w:val="22"/>
          <w:szCs w:val="22"/>
        </w:rPr>
        <w:t xml:space="preserve"> </w:t>
      </w:r>
      <w:proofErr w:type="spellStart"/>
      <w:r w:rsidRPr="00111ECC">
        <w:rPr>
          <w:sz w:val="22"/>
          <w:szCs w:val="22"/>
        </w:rPr>
        <w:t>sufiyi</w:t>
      </w:r>
      <w:proofErr w:type="spellEnd"/>
      <w:r w:rsidRPr="00111ECC">
        <w:rPr>
          <w:sz w:val="22"/>
          <w:szCs w:val="22"/>
        </w:rPr>
        <w:t>, yani tasavvuf ehlini şöyle tarif etmiştir: “</w:t>
      </w:r>
      <w:proofErr w:type="spellStart"/>
      <w:r w:rsidRPr="00111ECC">
        <w:rPr>
          <w:sz w:val="22"/>
          <w:szCs w:val="22"/>
        </w:rPr>
        <w:t>Sufi</w:t>
      </w:r>
      <w:proofErr w:type="spellEnd"/>
      <w:r w:rsidRPr="00111ECC">
        <w:rPr>
          <w:sz w:val="22"/>
          <w:szCs w:val="22"/>
        </w:rPr>
        <w:t xml:space="preserve">, toprak gibidir; üzerinde iyileri de, kötüleri de taşır. Üzerine her türlü pislik atıldığı halde, bunların hepsini içinde eriten, temizleyen ve içinden güzel şeyler bitiren verimli toprak gibidir. </w:t>
      </w:r>
      <w:proofErr w:type="spellStart"/>
      <w:r w:rsidRPr="00111ECC">
        <w:rPr>
          <w:sz w:val="22"/>
          <w:szCs w:val="22"/>
        </w:rPr>
        <w:t>Sufi</w:t>
      </w:r>
      <w:proofErr w:type="spellEnd"/>
      <w:r w:rsidRPr="00111ECC">
        <w:rPr>
          <w:sz w:val="22"/>
          <w:szCs w:val="22"/>
        </w:rPr>
        <w:t>, bulut gibidir; herkesi ayırt etmeden gölgelendirir. Yağmur gibidir; herkese rahmet olur, fayda verir.”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Tasavvuf eğitimi, sünnet ve farzları ye</w:t>
      </w:r>
      <w:r>
        <w:rPr>
          <w:sz w:val="22"/>
          <w:szCs w:val="22"/>
        </w:rPr>
        <w:t>rine getirmeyle birlikte</w:t>
      </w:r>
      <w:r w:rsidRPr="00111ECC">
        <w:rPr>
          <w:sz w:val="22"/>
          <w:szCs w:val="22"/>
        </w:rPr>
        <w:t>, nafile ibadetler ve zikir yaparak daha iyi bir kul olma</w:t>
      </w:r>
      <w:r>
        <w:rPr>
          <w:sz w:val="22"/>
          <w:szCs w:val="22"/>
        </w:rPr>
        <w:t>, Allah’a yakınlaşma</w:t>
      </w:r>
      <w:r w:rsidRPr="00111ECC">
        <w:rPr>
          <w:sz w:val="22"/>
          <w:szCs w:val="22"/>
        </w:rPr>
        <w:t xml:space="preserve"> çabasıd</w:t>
      </w:r>
      <w:r>
        <w:rPr>
          <w:sz w:val="22"/>
          <w:szCs w:val="22"/>
        </w:rPr>
        <w:t xml:space="preserve">ır. Bu açıdan tasavvuf, </w:t>
      </w:r>
      <w:r w:rsidRPr="00111ECC">
        <w:rPr>
          <w:sz w:val="22"/>
          <w:szCs w:val="22"/>
        </w:rPr>
        <w:t xml:space="preserve">ihlas </w:t>
      </w:r>
      <w:r>
        <w:rPr>
          <w:sz w:val="22"/>
          <w:szCs w:val="22"/>
        </w:rPr>
        <w:t xml:space="preserve">ve ahlak </w:t>
      </w:r>
      <w:r w:rsidRPr="00111ECC">
        <w:rPr>
          <w:sz w:val="22"/>
          <w:szCs w:val="22"/>
        </w:rPr>
        <w:t>ilmidir. Tasavvufun gayesi</w:t>
      </w:r>
      <w:r>
        <w:rPr>
          <w:sz w:val="22"/>
          <w:szCs w:val="22"/>
        </w:rPr>
        <w:t xml:space="preserve">, nefsi ıslah etmek, </w:t>
      </w:r>
      <w:r w:rsidRPr="00111ECC">
        <w:rPr>
          <w:sz w:val="22"/>
          <w:szCs w:val="22"/>
        </w:rPr>
        <w:t>kalbi kötü duygu ve düşüncelerden temizlemek</w:t>
      </w:r>
      <w:r>
        <w:rPr>
          <w:sz w:val="22"/>
          <w:szCs w:val="22"/>
        </w:rPr>
        <w:t>, insanlara faydalı olmak</w:t>
      </w:r>
      <w:r w:rsidRPr="00111ECC">
        <w:rPr>
          <w:sz w:val="22"/>
          <w:szCs w:val="22"/>
        </w:rPr>
        <w:t xml:space="preserve"> ve yapılan işlerde ihlası göz önünde b</w:t>
      </w:r>
      <w:r>
        <w:rPr>
          <w:sz w:val="22"/>
          <w:szCs w:val="22"/>
        </w:rPr>
        <w:t>ulundurmak;</w:t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bu sayede </w:t>
      </w:r>
      <w:r w:rsidRPr="00111ECC">
        <w:rPr>
          <w:sz w:val="22"/>
          <w:szCs w:val="22"/>
        </w:rPr>
        <w:t xml:space="preserve">Allah’a yakınlaşmak, Allah’ın vasıfları ile </w:t>
      </w:r>
      <w:proofErr w:type="spellStart"/>
      <w:r w:rsidRPr="00111ECC">
        <w:rPr>
          <w:sz w:val="22"/>
          <w:szCs w:val="22"/>
        </w:rPr>
        <w:t>vasıflanmaya</w:t>
      </w:r>
      <w:proofErr w:type="spellEnd"/>
      <w:r w:rsidRPr="00111ECC">
        <w:rPr>
          <w:sz w:val="22"/>
          <w:szCs w:val="22"/>
        </w:rPr>
        <w:t xml:space="preserve"> çalışmaktır. Tasavvuf eğitimi, nefsin eğitimidir, insan eğitimidir. İnsan ve </w:t>
      </w:r>
      <w:proofErr w:type="spellStart"/>
      <w:r w:rsidRPr="00111ECC">
        <w:rPr>
          <w:sz w:val="22"/>
          <w:szCs w:val="22"/>
        </w:rPr>
        <w:t>nefs</w:t>
      </w:r>
      <w:proofErr w:type="spellEnd"/>
      <w:r w:rsidRPr="00111ECC">
        <w:rPr>
          <w:sz w:val="22"/>
          <w:szCs w:val="22"/>
        </w:rPr>
        <w:t xml:space="preserve"> eğitimi, sadece ortaçağ</w:t>
      </w:r>
      <w:r>
        <w:rPr>
          <w:sz w:val="22"/>
          <w:szCs w:val="22"/>
        </w:rPr>
        <w:t>a</w:t>
      </w:r>
      <w:r w:rsidRPr="00111ECC">
        <w:rPr>
          <w:sz w:val="22"/>
          <w:szCs w:val="22"/>
        </w:rPr>
        <w:t xml:space="preserve"> has bir eğitim değildir; insanlık var olduğu sürece insan ve </w:t>
      </w:r>
      <w:proofErr w:type="spellStart"/>
      <w:r w:rsidRPr="00111ECC">
        <w:rPr>
          <w:sz w:val="22"/>
          <w:szCs w:val="22"/>
        </w:rPr>
        <w:t>nefs</w:t>
      </w:r>
      <w:proofErr w:type="spellEnd"/>
      <w:r w:rsidRPr="00111ECC">
        <w:rPr>
          <w:sz w:val="22"/>
          <w:szCs w:val="22"/>
        </w:rPr>
        <w:t xml:space="preserve"> eğitimine ihtiyaç olacaktır. 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Bireysel istidat ve kabiliy</w:t>
      </w:r>
      <w:r>
        <w:rPr>
          <w:sz w:val="22"/>
          <w:szCs w:val="22"/>
        </w:rPr>
        <w:t>etlerin farklı olması</w:t>
      </w:r>
      <w:r w:rsidRPr="00111ECC">
        <w:rPr>
          <w:sz w:val="22"/>
          <w:szCs w:val="22"/>
        </w:rPr>
        <w:t>, farklı tasavvuf okulları</w:t>
      </w:r>
      <w:r>
        <w:rPr>
          <w:sz w:val="22"/>
          <w:szCs w:val="22"/>
        </w:rPr>
        <w:t>nın ortaya çıkmasına yol açmıştır.</w:t>
      </w:r>
      <w:r w:rsidRPr="00111ECC">
        <w:rPr>
          <w:sz w:val="22"/>
          <w:szCs w:val="22"/>
        </w:rPr>
        <w:t xml:space="preserve"> Her bir tasavvuf okulunun, usul ve eğitimi farklıdır; bu nedenle tasavvuf okulları, farklı üstatlar tarafından, farklı metotlarla eğitim vermiş ve farklı adlar almışlardır. Bu farklılığa rağmen, hepsinin temelinde yatan esaslar/ ilkeler </w:t>
      </w:r>
      <w:r>
        <w:rPr>
          <w:sz w:val="22"/>
          <w:szCs w:val="22"/>
        </w:rPr>
        <w:t xml:space="preserve">ve </w:t>
      </w:r>
      <w:r w:rsidRPr="00111ECC">
        <w:rPr>
          <w:sz w:val="22"/>
          <w:szCs w:val="22"/>
        </w:rPr>
        <w:t>amaçları aynıdır. Bütün</w:t>
      </w:r>
      <w:r>
        <w:rPr>
          <w:sz w:val="22"/>
          <w:szCs w:val="22"/>
        </w:rPr>
        <w:t xml:space="preserve"> tasavvuf okulları, insanı</w:t>
      </w:r>
      <w:r w:rsidRPr="00111ECC">
        <w:rPr>
          <w:sz w:val="22"/>
          <w:szCs w:val="22"/>
        </w:rPr>
        <w:t xml:space="preserve"> terbiye etmek ve olgunlaştırmak, çalışma, helalinden yeme, harama yanaşmama, cömertlik, misafirperverlik, yardımlaşma, yiğitlik, cesaret, şefkat, sabır ve </w:t>
      </w:r>
      <w:proofErr w:type="gramStart"/>
      <w:r w:rsidRPr="00111ECC">
        <w:rPr>
          <w:sz w:val="22"/>
          <w:szCs w:val="22"/>
        </w:rPr>
        <w:t>fedakarlık</w:t>
      </w:r>
      <w:proofErr w:type="gramEnd"/>
      <w:r w:rsidRPr="00111ECC">
        <w:rPr>
          <w:sz w:val="22"/>
          <w:szCs w:val="22"/>
        </w:rPr>
        <w:t xml:space="preserve"> gibi üstün insani/ ahlaki değerlerin kazandırıldığı yerlerdi.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</w:p>
    <w:p w:rsidR="00464BD2" w:rsidRPr="00504448" w:rsidRDefault="00464BD2" w:rsidP="00EF1913">
      <w:pPr>
        <w:ind w:firstLine="708"/>
        <w:jc w:val="both"/>
        <w:rPr>
          <w:b/>
          <w:sz w:val="22"/>
          <w:szCs w:val="22"/>
        </w:rPr>
      </w:pPr>
      <w:proofErr w:type="gramStart"/>
      <w:r w:rsidRPr="00504448">
        <w:rPr>
          <w:b/>
          <w:sz w:val="22"/>
          <w:szCs w:val="22"/>
        </w:rPr>
        <w:t>- Tasavvuf</w:t>
      </w:r>
      <w:proofErr w:type="gramEnd"/>
      <w:r w:rsidRPr="00504448">
        <w:rPr>
          <w:b/>
          <w:sz w:val="22"/>
          <w:szCs w:val="22"/>
        </w:rPr>
        <w:t xml:space="preserve"> Düşüncesinde Kainat -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 xml:space="preserve">Tasavvuf anlayışına göre </w:t>
      </w:r>
      <w:proofErr w:type="gramStart"/>
      <w:r w:rsidRPr="00111ECC">
        <w:rPr>
          <w:sz w:val="22"/>
          <w:szCs w:val="22"/>
        </w:rPr>
        <w:t>kainat</w:t>
      </w:r>
      <w:proofErr w:type="gramEnd"/>
      <w:r w:rsidRPr="00111ECC">
        <w:rPr>
          <w:sz w:val="22"/>
          <w:szCs w:val="22"/>
        </w:rPr>
        <w:t xml:space="preserve">, Allah’ın varlığına işaret eden bir seyir/ görüntüler alanıdır; yani Allah’ın varlığının, kendisinden çıkarılabileceği deliller alanıdır. </w:t>
      </w:r>
      <w:proofErr w:type="spellStart"/>
      <w:r w:rsidRPr="00111ECC">
        <w:rPr>
          <w:sz w:val="22"/>
          <w:szCs w:val="22"/>
        </w:rPr>
        <w:t>Sufiler</w:t>
      </w:r>
      <w:proofErr w:type="spellEnd"/>
      <w:r w:rsidRPr="00111ECC">
        <w:rPr>
          <w:sz w:val="22"/>
          <w:szCs w:val="22"/>
        </w:rPr>
        <w:t xml:space="preserve">, </w:t>
      </w:r>
      <w:proofErr w:type="gramStart"/>
      <w:r w:rsidRPr="00111ECC">
        <w:rPr>
          <w:sz w:val="22"/>
          <w:szCs w:val="22"/>
        </w:rPr>
        <w:t>kainata</w:t>
      </w:r>
      <w:proofErr w:type="gramEnd"/>
      <w:r w:rsidRPr="00111ECC">
        <w:rPr>
          <w:sz w:val="22"/>
          <w:szCs w:val="22"/>
        </w:rPr>
        <w:t xml:space="preserve"> bakarak Allah’ın güzelliklerini temaşa (seyir) ederler ve Allah’ı hatırlattığı için kai</w:t>
      </w:r>
      <w:r>
        <w:rPr>
          <w:sz w:val="22"/>
          <w:szCs w:val="22"/>
        </w:rPr>
        <w:t>natı kutsal kabul ederler.</w:t>
      </w:r>
      <w:r w:rsidRPr="00111ECC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Kainattaki</w:t>
      </w:r>
      <w:proofErr w:type="gramEnd"/>
      <w:r>
        <w:rPr>
          <w:sz w:val="22"/>
          <w:szCs w:val="22"/>
        </w:rPr>
        <w:t xml:space="preserve"> her varlık ve</w:t>
      </w:r>
      <w:r w:rsidRPr="00111ECC">
        <w:rPr>
          <w:sz w:val="22"/>
          <w:szCs w:val="22"/>
        </w:rPr>
        <w:t xml:space="preserve"> olay, </w:t>
      </w:r>
      <w:r>
        <w:rPr>
          <w:sz w:val="22"/>
          <w:szCs w:val="22"/>
        </w:rPr>
        <w:t xml:space="preserve">Allah tarafından var edildiği ve </w:t>
      </w:r>
      <w:r w:rsidRPr="00111ECC">
        <w:rPr>
          <w:sz w:val="22"/>
          <w:szCs w:val="22"/>
        </w:rPr>
        <w:t>A</w:t>
      </w:r>
      <w:r>
        <w:rPr>
          <w:sz w:val="22"/>
          <w:szCs w:val="22"/>
        </w:rPr>
        <w:t>llah’ın varlığına</w:t>
      </w:r>
      <w:r w:rsidRPr="00111ECC">
        <w:rPr>
          <w:sz w:val="22"/>
          <w:szCs w:val="22"/>
        </w:rPr>
        <w:t xml:space="preserve"> işaret ettiği için ayet kabul edilir. </w:t>
      </w:r>
      <w:proofErr w:type="gramStart"/>
      <w:r>
        <w:rPr>
          <w:sz w:val="22"/>
          <w:szCs w:val="22"/>
        </w:rPr>
        <w:t>Kainat</w:t>
      </w:r>
      <w:proofErr w:type="gramEnd"/>
      <w:r>
        <w:rPr>
          <w:sz w:val="22"/>
          <w:szCs w:val="22"/>
        </w:rPr>
        <w:t xml:space="preserve">, Allah’ın eseridir ve insan için/ insanın yararına yaratılmıştır. </w:t>
      </w:r>
      <w:r w:rsidRPr="00111ECC">
        <w:rPr>
          <w:sz w:val="22"/>
          <w:szCs w:val="22"/>
        </w:rPr>
        <w:t xml:space="preserve">Bu anlayış, </w:t>
      </w:r>
      <w:proofErr w:type="gramStart"/>
      <w:r w:rsidRPr="00111ECC">
        <w:rPr>
          <w:sz w:val="22"/>
          <w:szCs w:val="22"/>
        </w:rPr>
        <w:t>kainata</w:t>
      </w:r>
      <w:proofErr w:type="gramEnd"/>
      <w:r w:rsidRPr="00111ECC">
        <w:rPr>
          <w:sz w:val="22"/>
          <w:szCs w:val="22"/>
        </w:rPr>
        <w:t xml:space="preserve"> ve içindekilere bir hasım olarak/ düşmanca değil</w:t>
      </w:r>
      <w:r>
        <w:rPr>
          <w:sz w:val="22"/>
          <w:szCs w:val="22"/>
        </w:rPr>
        <w:t>,</w:t>
      </w:r>
      <w:r w:rsidRPr="00111ECC">
        <w:rPr>
          <w:sz w:val="22"/>
          <w:szCs w:val="22"/>
        </w:rPr>
        <w:t xml:space="preserve"> sevgi ile yaklaşılması sonucunu doğurur. </w:t>
      </w:r>
      <w:r>
        <w:rPr>
          <w:sz w:val="22"/>
          <w:szCs w:val="22"/>
        </w:rPr>
        <w:t>Tasavvuf anlayışına</w:t>
      </w:r>
      <w:r w:rsidRPr="00111ECC">
        <w:rPr>
          <w:sz w:val="22"/>
          <w:szCs w:val="22"/>
        </w:rPr>
        <w:t xml:space="preserve"> göre </w:t>
      </w:r>
      <w:proofErr w:type="gramStart"/>
      <w:r w:rsidRPr="00111ECC">
        <w:rPr>
          <w:sz w:val="22"/>
          <w:szCs w:val="22"/>
        </w:rPr>
        <w:t>kainat</w:t>
      </w:r>
      <w:proofErr w:type="gramEnd"/>
      <w:r w:rsidRPr="00111ECC">
        <w:rPr>
          <w:sz w:val="22"/>
          <w:szCs w:val="22"/>
        </w:rPr>
        <w:t>, okumasını bilen/ anlayan için</w:t>
      </w:r>
      <w:r>
        <w:rPr>
          <w:sz w:val="22"/>
          <w:szCs w:val="22"/>
        </w:rPr>
        <w:t>,</w:t>
      </w:r>
      <w:r w:rsidRPr="00111ECC">
        <w:rPr>
          <w:sz w:val="22"/>
          <w:szCs w:val="22"/>
        </w:rPr>
        <w:t xml:space="preserve"> “</w:t>
      </w:r>
      <w:proofErr w:type="spellStart"/>
      <w:r w:rsidRPr="00111ECC">
        <w:rPr>
          <w:sz w:val="22"/>
          <w:szCs w:val="22"/>
        </w:rPr>
        <w:t>kitab</w:t>
      </w:r>
      <w:proofErr w:type="spellEnd"/>
      <w:r w:rsidRPr="00111ECC">
        <w:rPr>
          <w:sz w:val="22"/>
          <w:szCs w:val="22"/>
        </w:rPr>
        <w:t xml:space="preserve">-ı </w:t>
      </w:r>
      <w:proofErr w:type="spellStart"/>
      <w:r w:rsidRPr="00111ECC">
        <w:rPr>
          <w:sz w:val="22"/>
          <w:szCs w:val="22"/>
        </w:rPr>
        <w:t>ekber</w:t>
      </w:r>
      <w:proofErr w:type="spellEnd"/>
      <w:r w:rsidRPr="00111ECC">
        <w:rPr>
          <w:sz w:val="22"/>
          <w:szCs w:val="22"/>
        </w:rPr>
        <w:t xml:space="preserve">” yani “Allah’ın büyük </w:t>
      </w:r>
      <w:proofErr w:type="spellStart"/>
      <w:r w:rsidRPr="00111ECC">
        <w:rPr>
          <w:sz w:val="22"/>
          <w:szCs w:val="22"/>
        </w:rPr>
        <w:t>kitabı”dır</w:t>
      </w:r>
      <w:proofErr w:type="spellEnd"/>
      <w:r w:rsidRPr="00111ECC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Kainat</w:t>
      </w:r>
      <w:proofErr w:type="gramEnd"/>
      <w:r>
        <w:rPr>
          <w:sz w:val="22"/>
          <w:szCs w:val="22"/>
        </w:rPr>
        <w:t xml:space="preserve"> olaylarını ve varlıkları incelemekte olan bilim adamları da, gerçekte Allah’ın koyduğu yasaları, Allah’ın ayetlerini incelemektedirler.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</w:p>
    <w:p w:rsidR="00464BD2" w:rsidRPr="00504448" w:rsidRDefault="00464BD2" w:rsidP="00EF1913">
      <w:pPr>
        <w:ind w:firstLine="708"/>
        <w:jc w:val="both"/>
        <w:rPr>
          <w:b/>
          <w:sz w:val="22"/>
          <w:szCs w:val="22"/>
        </w:rPr>
      </w:pPr>
      <w:proofErr w:type="gramStart"/>
      <w:r w:rsidRPr="00504448">
        <w:rPr>
          <w:b/>
          <w:sz w:val="22"/>
          <w:szCs w:val="22"/>
        </w:rPr>
        <w:t>- Tasavvuf</w:t>
      </w:r>
      <w:proofErr w:type="gramEnd"/>
      <w:r w:rsidRPr="00504448">
        <w:rPr>
          <w:b/>
          <w:sz w:val="22"/>
          <w:szCs w:val="22"/>
        </w:rPr>
        <w:t xml:space="preserve"> Düşüncesinde İnsan -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Tasavvuf düşüncesinde</w:t>
      </w:r>
      <w:r w:rsidRPr="00111ECC">
        <w:rPr>
          <w:sz w:val="22"/>
          <w:szCs w:val="22"/>
        </w:rPr>
        <w:t xml:space="preserve"> insanın yeri de kutsaldır; çünkü yaratılmışlar içinde Allah’ın özelliklerine benzer nitelikte özellikler taşıyan tek varlık, insandır. </w:t>
      </w:r>
      <w:r>
        <w:rPr>
          <w:sz w:val="22"/>
          <w:szCs w:val="22"/>
        </w:rPr>
        <w:t xml:space="preserve">“Allah, insana kendi ruhundan üflemiştir” (Sad suresi). Allah’ın bazı isim ve sıfatları, onun yarattığı insanda da cüzi miktarda bulunmaktadır: Allah, kelam sahibidir, insan da! Allah görür ve işitir, insanda! Allah irade sahibidir (külli irade), insanın iradesine cüzi irade derler… Ayrıca ve bilhassa </w:t>
      </w:r>
      <w:r w:rsidRPr="00111ECC">
        <w:rPr>
          <w:sz w:val="22"/>
          <w:szCs w:val="22"/>
        </w:rPr>
        <w:t xml:space="preserve">Allah’ın varlığını, birliğini kavrayabilecek </w:t>
      </w:r>
      <w:r>
        <w:rPr>
          <w:sz w:val="22"/>
          <w:szCs w:val="22"/>
        </w:rPr>
        <w:t xml:space="preserve">bilince sahip </w:t>
      </w:r>
      <w:r w:rsidRPr="00111ECC">
        <w:rPr>
          <w:sz w:val="22"/>
          <w:szCs w:val="22"/>
        </w:rPr>
        <w:t>tek varlık insandır</w:t>
      </w:r>
      <w:r>
        <w:rPr>
          <w:sz w:val="22"/>
          <w:szCs w:val="22"/>
        </w:rPr>
        <w:t>;</w:t>
      </w:r>
      <w:r w:rsidRPr="00111ECC">
        <w:rPr>
          <w:sz w:val="22"/>
          <w:szCs w:val="22"/>
        </w:rPr>
        <w:t xml:space="preserve"> Allah, bu nedenle ona hitap etmiştir. Tasavvufta, insan gönlü çok kıymetlidir; çünkü Allah, insanın gönlünde tec</w:t>
      </w:r>
      <w:r>
        <w:rPr>
          <w:sz w:val="22"/>
          <w:szCs w:val="22"/>
        </w:rPr>
        <w:t>elli eder. Allah’ın tecelli ettiği yer</w:t>
      </w:r>
      <w:r w:rsidRPr="00111ECC">
        <w:rPr>
          <w:sz w:val="22"/>
          <w:szCs w:val="22"/>
        </w:rPr>
        <w:t xml:space="preserve"> olan gönlü yıkmak, </w:t>
      </w:r>
      <w:proofErr w:type="gramStart"/>
      <w:r w:rsidRPr="00111ECC">
        <w:rPr>
          <w:sz w:val="22"/>
          <w:szCs w:val="22"/>
        </w:rPr>
        <w:t>Kabe’yi</w:t>
      </w:r>
      <w:proofErr w:type="gramEnd"/>
      <w:r w:rsidRPr="00111ECC">
        <w:rPr>
          <w:sz w:val="22"/>
          <w:szCs w:val="22"/>
        </w:rPr>
        <w:t xml:space="preserve"> yıkmak gibi günah kabul edilir. </w:t>
      </w:r>
      <w:r>
        <w:rPr>
          <w:sz w:val="22"/>
          <w:szCs w:val="22"/>
        </w:rPr>
        <w:t xml:space="preserve">Bu bağlamda </w:t>
      </w:r>
      <w:r w:rsidRPr="00111ECC">
        <w:rPr>
          <w:sz w:val="22"/>
          <w:szCs w:val="22"/>
        </w:rPr>
        <w:t>t</w:t>
      </w:r>
      <w:r>
        <w:rPr>
          <w:sz w:val="22"/>
          <w:szCs w:val="22"/>
        </w:rPr>
        <w:t>asavvuf düşüncesinde</w:t>
      </w:r>
      <w:r w:rsidRPr="00111ECC">
        <w:rPr>
          <w:sz w:val="22"/>
          <w:szCs w:val="22"/>
        </w:rPr>
        <w:t xml:space="preserve">, insana </w:t>
      </w:r>
      <w:r w:rsidRPr="00111ECC">
        <w:rPr>
          <w:sz w:val="22"/>
          <w:szCs w:val="22"/>
        </w:rPr>
        <w:lastRenderedPageBreak/>
        <w:t xml:space="preserve">sevgi ile yaklaşılması esastır. </w:t>
      </w:r>
      <w:r>
        <w:rPr>
          <w:sz w:val="22"/>
          <w:szCs w:val="22"/>
        </w:rPr>
        <w:t>Batı’da ortaya çıkan hümanizmadan çok daha önce- Türk - İslam mutasavvıfları hümanizmayı sistemleştirmiş ve yaşamışlardır.</w:t>
      </w:r>
      <w:r w:rsidRPr="00111ECC">
        <w:rPr>
          <w:sz w:val="22"/>
          <w:szCs w:val="22"/>
        </w:rPr>
        <w:t xml:space="preserve"> </w:t>
      </w:r>
    </w:p>
    <w:p w:rsidR="00464BD2" w:rsidRPr="00111ECC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Tasavvufta akıl değil</w:t>
      </w:r>
      <w:r>
        <w:rPr>
          <w:sz w:val="22"/>
          <w:szCs w:val="22"/>
        </w:rPr>
        <w:t>, kalp/ gönül</w:t>
      </w:r>
      <w:r w:rsidRPr="00111ECC">
        <w:rPr>
          <w:sz w:val="22"/>
          <w:szCs w:val="22"/>
        </w:rPr>
        <w:t xml:space="preserve"> daha ön planda</w:t>
      </w:r>
      <w:r>
        <w:rPr>
          <w:sz w:val="22"/>
          <w:szCs w:val="22"/>
        </w:rPr>
        <w:t>dır</w:t>
      </w:r>
      <w:r w:rsidRPr="00111ECC">
        <w:rPr>
          <w:sz w:val="22"/>
          <w:szCs w:val="22"/>
        </w:rPr>
        <w:t>. Buna göre, insanın davranışlarını yönlendiren merkez, akıl değil kalptir</w:t>
      </w:r>
      <w:r>
        <w:rPr>
          <w:sz w:val="22"/>
          <w:szCs w:val="22"/>
        </w:rPr>
        <w:t xml:space="preserve"> (düşünce değil duygular)</w:t>
      </w:r>
      <w:r w:rsidRPr="00111ECC">
        <w:rPr>
          <w:sz w:val="22"/>
          <w:szCs w:val="22"/>
        </w:rPr>
        <w:t xml:space="preserve">; kalbi temiz olanın, işleri de temiz olur. İnsanların davranışlarındaki bozukluk, kalplerinin hasta/ kötü oluşundandır. </w:t>
      </w:r>
      <w:r>
        <w:rPr>
          <w:sz w:val="22"/>
          <w:szCs w:val="22"/>
        </w:rPr>
        <w:t>Bu nedenle t</w:t>
      </w:r>
      <w:r w:rsidRPr="00111ECC">
        <w:rPr>
          <w:sz w:val="22"/>
          <w:szCs w:val="22"/>
        </w:rPr>
        <w:t xml:space="preserve">asavvufta manevi eğitimin </w:t>
      </w:r>
      <w:proofErr w:type="gramStart"/>
      <w:r w:rsidRPr="00111ECC">
        <w:rPr>
          <w:sz w:val="22"/>
          <w:szCs w:val="22"/>
        </w:rPr>
        <w:t>girizgahı</w:t>
      </w:r>
      <w:proofErr w:type="gramEnd"/>
      <w:r w:rsidRPr="00111ECC">
        <w:rPr>
          <w:sz w:val="22"/>
          <w:szCs w:val="22"/>
        </w:rPr>
        <w:t xml:space="preserve">, kalptir. Kalp temeli üzerine inşa edilen eğitim, kalıcı olur. Tasavvuf, kalbi kötü duygulardan temizlemeyi hedefler. </w:t>
      </w:r>
      <w:r w:rsidRPr="00A04815">
        <w:rPr>
          <w:sz w:val="22"/>
          <w:szCs w:val="22"/>
        </w:rPr>
        <w:t>Hz. Peygamber</w:t>
      </w:r>
      <w:r w:rsidRPr="003E5DA4">
        <w:rPr>
          <w:i/>
          <w:sz w:val="22"/>
          <w:szCs w:val="22"/>
        </w:rPr>
        <w:t xml:space="preserve">, “Allah, sizin suret ve şekillerinize değil kalplerinize bakar.” </w:t>
      </w:r>
      <w:r w:rsidRPr="00FF0438">
        <w:rPr>
          <w:i/>
          <w:sz w:val="20"/>
          <w:szCs w:val="20"/>
        </w:rPr>
        <w:t>(Müslim)</w:t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>buyurmuştur. K</w:t>
      </w:r>
      <w:r w:rsidRPr="00111ECC">
        <w:rPr>
          <w:sz w:val="22"/>
          <w:szCs w:val="22"/>
        </w:rPr>
        <w:t xml:space="preserve">alp, </w:t>
      </w:r>
      <w:proofErr w:type="spellStart"/>
      <w:r>
        <w:rPr>
          <w:sz w:val="22"/>
          <w:szCs w:val="22"/>
        </w:rPr>
        <w:t>tecelligah</w:t>
      </w:r>
      <w:proofErr w:type="spellEnd"/>
      <w:r>
        <w:rPr>
          <w:sz w:val="22"/>
          <w:szCs w:val="22"/>
        </w:rPr>
        <w:t xml:space="preserve">-ı ilahi, </w:t>
      </w:r>
      <w:proofErr w:type="spellStart"/>
      <w:r>
        <w:rPr>
          <w:sz w:val="22"/>
          <w:szCs w:val="22"/>
        </w:rPr>
        <w:t>nazargah</w:t>
      </w:r>
      <w:proofErr w:type="spellEnd"/>
      <w:r>
        <w:rPr>
          <w:sz w:val="22"/>
          <w:szCs w:val="22"/>
        </w:rPr>
        <w:t>-ı ilahidir; imanın yeri de kalptir. Y</w:t>
      </w:r>
      <w:r w:rsidRPr="00111ECC">
        <w:rPr>
          <w:sz w:val="22"/>
          <w:szCs w:val="22"/>
        </w:rPr>
        <w:t>önelişler</w:t>
      </w:r>
      <w:r>
        <w:rPr>
          <w:sz w:val="22"/>
          <w:szCs w:val="22"/>
        </w:rPr>
        <w:t>,</w:t>
      </w:r>
      <w:r w:rsidRPr="00111ECC">
        <w:rPr>
          <w:sz w:val="22"/>
          <w:szCs w:val="22"/>
        </w:rPr>
        <w:t xml:space="preserve"> önce kalpte başlar.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Tasavvuf anlayışındaki “bir lokma, bir hırka” felsefesine, günümüzün maddeci</w:t>
      </w:r>
      <w:r>
        <w:rPr>
          <w:sz w:val="22"/>
          <w:szCs w:val="22"/>
        </w:rPr>
        <w:t xml:space="preserve"> zihniyeti</w:t>
      </w:r>
      <w:r w:rsidRPr="00111ECC">
        <w:rPr>
          <w:sz w:val="22"/>
          <w:szCs w:val="22"/>
        </w:rPr>
        <w:t xml:space="preserve"> gülerek</w:t>
      </w:r>
      <w:r>
        <w:rPr>
          <w:sz w:val="22"/>
          <w:szCs w:val="22"/>
        </w:rPr>
        <w:t>/ alaycı ifadelerle bakmakta ve eleştirmektedir.</w:t>
      </w:r>
      <w:r w:rsidRPr="00111ECC">
        <w:rPr>
          <w:sz w:val="22"/>
          <w:szCs w:val="22"/>
        </w:rPr>
        <w:t xml:space="preserve"> </w:t>
      </w:r>
      <w:r>
        <w:rPr>
          <w:sz w:val="22"/>
          <w:szCs w:val="22"/>
        </w:rPr>
        <w:t>Oysa tasavvuf anlayışında</w:t>
      </w:r>
      <w:r w:rsidRPr="00111ECC">
        <w:rPr>
          <w:sz w:val="22"/>
          <w:szCs w:val="22"/>
        </w:rPr>
        <w:t xml:space="preserve"> “bir lokma, bir</w:t>
      </w:r>
      <w:r>
        <w:rPr>
          <w:sz w:val="22"/>
          <w:szCs w:val="22"/>
        </w:rPr>
        <w:t xml:space="preserve"> hırka” ile kast edilen, birey ve ailesi için</w:t>
      </w:r>
      <w:r w:rsidRPr="00111ECC">
        <w:rPr>
          <w:sz w:val="22"/>
          <w:szCs w:val="22"/>
        </w:rPr>
        <w:t xml:space="preserve"> asli ihtiyaç</w:t>
      </w:r>
      <w:r>
        <w:rPr>
          <w:sz w:val="22"/>
          <w:szCs w:val="22"/>
        </w:rPr>
        <w:t>lardan fazlasına gerek olmadığı ve fazla servet veya malın</w:t>
      </w:r>
      <w:r w:rsidRPr="00111ECC">
        <w:rPr>
          <w:sz w:val="22"/>
          <w:szCs w:val="22"/>
        </w:rPr>
        <w:t xml:space="preserve"> infak/ </w:t>
      </w:r>
      <w:proofErr w:type="spellStart"/>
      <w:r w:rsidRPr="00111ECC">
        <w:rPr>
          <w:sz w:val="22"/>
          <w:szCs w:val="22"/>
        </w:rPr>
        <w:t>tasadduk</w:t>
      </w:r>
      <w:proofErr w:type="spellEnd"/>
      <w:r w:rsidRPr="00111ECC">
        <w:rPr>
          <w:sz w:val="22"/>
          <w:szCs w:val="22"/>
        </w:rPr>
        <w:t xml:space="preserve"> edilmesi gerektiğidir. Tasavvufta dü</w:t>
      </w:r>
      <w:r>
        <w:rPr>
          <w:sz w:val="22"/>
          <w:szCs w:val="22"/>
        </w:rPr>
        <w:t>nyayı tamamen terk etmek yoktur.</w:t>
      </w:r>
      <w:r w:rsidRPr="00111ECC">
        <w:rPr>
          <w:sz w:val="22"/>
          <w:szCs w:val="22"/>
        </w:rPr>
        <w:t xml:space="preserve"> Kur’an’da, </w:t>
      </w:r>
      <w:proofErr w:type="spellStart"/>
      <w:r w:rsidRPr="003F048A">
        <w:rPr>
          <w:i/>
          <w:sz w:val="22"/>
          <w:szCs w:val="22"/>
        </w:rPr>
        <w:t>Kasas</w:t>
      </w:r>
      <w:proofErr w:type="spellEnd"/>
      <w:r w:rsidRPr="003F048A">
        <w:rPr>
          <w:i/>
          <w:sz w:val="22"/>
          <w:szCs w:val="22"/>
        </w:rPr>
        <w:t xml:space="preserve">- 77. ayet mealinde, “Allah’ın sana verdiği </w:t>
      </w:r>
      <w:proofErr w:type="gramStart"/>
      <w:r w:rsidRPr="003F048A">
        <w:rPr>
          <w:i/>
          <w:sz w:val="22"/>
          <w:szCs w:val="22"/>
        </w:rPr>
        <w:t>imkanlarla</w:t>
      </w:r>
      <w:proofErr w:type="gramEnd"/>
      <w:r w:rsidRPr="003F048A">
        <w:rPr>
          <w:i/>
          <w:sz w:val="22"/>
          <w:szCs w:val="22"/>
        </w:rPr>
        <w:t xml:space="preserve"> ahiret yurdunu ara; dünyadan da nasibini unutma…”</w:t>
      </w:r>
      <w:r w:rsidRPr="00111ECC">
        <w:rPr>
          <w:sz w:val="22"/>
          <w:szCs w:val="22"/>
        </w:rPr>
        <w:t xml:space="preserve"> de</w:t>
      </w:r>
      <w:r>
        <w:rPr>
          <w:sz w:val="22"/>
          <w:szCs w:val="22"/>
        </w:rPr>
        <w:t>nil</w:t>
      </w:r>
      <w:r w:rsidRPr="00111ECC">
        <w:rPr>
          <w:sz w:val="22"/>
          <w:szCs w:val="22"/>
        </w:rPr>
        <w:t xml:space="preserve">mektedir ki; </w:t>
      </w:r>
      <w:r>
        <w:rPr>
          <w:sz w:val="22"/>
          <w:szCs w:val="22"/>
        </w:rPr>
        <w:t>insanın, başkasına el açmaması için</w:t>
      </w:r>
      <w:r w:rsidRPr="00111ECC">
        <w:rPr>
          <w:sz w:val="22"/>
          <w:szCs w:val="22"/>
        </w:rPr>
        <w:t xml:space="preserve"> bu gereklidir. Tasavvufta, “hep bana, sadece bana” </w:t>
      </w:r>
      <w:r>
        <w:rPr>
          <w:sz w:val="22"/>
          <w:szCs w:val="22"/>
        </w:rPr>
        <w:t xml:space="preserve">(egoizm, bireycilik) </w:t>
      </w:r>
      <w:r w:rsidRPr="00111ECC">
        <w:rPr>
          <w:sz w:val="22"/>
          <w:szCs w:val="22"/>
        </w:rPr>
        <w:t>anlayışı yoktur.</w:t>
      </w:r>
      <w:r>
        <w:rPr>
          <w:sz w:val="22"/>
          <w:szCs w:val="22"/>
        </w:rPr>
        <w:t xml:space="preserve"> </w:t>
      </w:r>
      <w:proofErr w:type="spellStart"/>
      <w:r w:rsidRPr="00111ECC">
        <w:rPr>
          <w:sz w:val="22"/>
          <w:szCs w:val="22"/>
        </w:rPr>
        <w:t>Sufiler</w:t>
      </w:r>
      <w:proofErr w:type="spellEnd"/>
      <w:r w:rsidRPr="00111ECC">
        <w:rPr>
          <w:sz w:val="22"/>
          <w:szCs w:val="22"/>
        </w:rPr>
        <w:t xml:space="preserve">, çalışırlar, ama biriktirmezler; </w:t>
      </w:r>
      <w:r>
        <w:rPr>
          <w:sz w:val="22"/>
          <w:szCs w:val="22"/>
        </w:rPr>
        <w:t xml:space="preserve">çünkü </w:t>
      </w:r>
      <w:r w:rsidRPr="00111ECC">
        <w:rPr>
          <w:sz w:val="22"/>
          <w:szCs w:val="22"/>
        </w:rPr>
        <w:t xml:space="preserve">Allah yolunda infak ederler. “Bir lokma, bir hırka”, bu şekilde anlaşılmalıdır. </w:t>
      </w:r>
    </w:p>
    <w:p w:rsidR="00464BD2" w:rsidRPr="00111ECC" w:rsidRDefault="00464BD2" w:rsidP="00EF1913">
      <w:pPr>
        <w:ind w:firstLine="708"/>
        <w:jc w:val="both"/>
        <w:rPr>
          <w:sz w:val="22"/>
          <w:szCs w:val="22"/>
        </w:rPr>
      </w:pPr>
      <w:r w:rsidRPr="00111ECC">
        <w:rPr>
          <w:sz w:val="22"/>
          <w:szCs w:val="22"/>
        </w:rPr>
        <w:t>İhtiyaç sahiplerine destek olunduğu sürece, fakir</w:t>
      </w:r>
      <w:r>
        <w:rPr>
          <w:sz w:val="22"/>
          <w:szCs w:val="22"/>
        </w:rPr>
        <w:t xml:space="preserve"> ile zengin arasındaki uçurum</w:t>
      </w:r>
      <w:r w:rsidRPr="00111ECC">
        <w:rPr>
          <w:sz w:val="22"/>
          <w:szCs w:val="22"/>
        </w:rPr>
        <w:t xml:space="preserve"> ortadan kalkacaktır. Müslüman için madde</w:t>
      </w:r>
      <w:r>
        <w:rPr>
          <w:sz w:val="22"/>
          <w:szCs w:val="22"/>
        </w:rPr>
        <w:t xml:space="preserve"> (zenginlik)</w:t>
      </w:r>
      <w:r w:rsidRPr="00111ECC">
        <w:rPr>
          <w:sz w:val="22"/>
          <w:szCs w:val="22"/>
        </w:rPr>
        <w:t xml:space="preserve">, amaç değil araçtır; </w:t>
      </w:r>
      <w:r>
        <w:rPr>
          <w:sz w:val="22"/>
          <w:szCs w:val="22"/>
        </w:rPr>
        <w:t xml:space="preserve">madde, </w:t>
      </w:r>
      <w:r w:rsidRPr="00111ECC">
        <w:rPr>
          <w:sz w:val="22"/>
          <w:szCs w:val="22"/>
        </w:rPr>
        <w:t xml:space="preserve">Allah rızasını kazanmanın aracıdır. Eşya, insana değer ve anlam kazandırmaz; aksine eşya, insan ile değer ve anlam kazanır. </w:t>
      </w:r>
      <w:r>
        <w:rPr>
          <w:sz w:val="22"/>
          <w:szCs w:val="22"/>
        </w:rPr>
        <w:t xml:space="preserve">Bu çerçevede şu gerçek de asla göz ardı edilmemelidir: </w:t>
      </w:r>
      <w:r w:rsidRPr="00111ECC">
        <w:rPr>
          <w:sz w:val="22"/>
          <w:szCs w:val="22"/>
        </w:rPr>
        <w:t xml:space="preserve">İslam’da, bir insanın, kendini ve ailesini maddi sıkıntıya sokacak derecede infakta bulunması da doğru bulunmamıştır. </w:t>
      </w:r>
      <w:r w:rsidRPr="00B24D4F">
        <w:rPr>
          <w:sz w:val="22"/>
          <w:szCs w:val="22"/>
        </w:rPr>
        <w:t>Kur’an’da</w:t>
      </w:r>
      <w:r w:rsidRPr="003E5DA4">
        <w:rPr>
          <w:i/>
          <w:sz w:val="22"/>
          <w:szCs w:val="22"/>
        </w:rPr>
        <w:t xml:space="preserve"> </w:t>
      </w:r>
      <w:proofErr w:type="spellStart"/>
      <w:r w:rsidRPr="003E5DA4">
        <w:rPr>
          <w:i/>
          <w:sz w:val="22"/>
          <w:szCs w:val="22"/>
        </w:rPr>
        <w:t>İsra</w:t>
      </w:r>
      <w:proofErr w:type="spellEnd"/>
      <w:r w:rsidRPr="003E5DA4">
        <w:rPr>
          <w:i/>
          <w:sz w:val="22"/>
          <w:szCs w:val="22"/>
        </w:rPr>
        <w:t xml:space="preserve"> suresi- 29. ayetinde mealen, “Elini boynuna bağlayıp cimri olma ve onu büsbütün açıp israf ta etme, sonra kınanmış olursun ve eli boş açıkta kalırsın.”</w:t>
      </w:r>
      <w:r w:rsidRPr="00111ECC">
        <w:rPr>
          <w:sz w:val="22"/>
          <w:szCs w:val="22"/>
        </w:rPr>
        <w:t xml:space="preserve"> buyurmaktadır.</w:t>
      </w:r>
    </w:p>
    <w:p w:rsidR="00464BD2" w:rsidRDefault="00464BD2" w:rsidP="00EF1913">
      <w:pPr>
        <w:ind w:firstLine="708"/>
        <w:jc w:val="both"/>
        <w:rPr>
          <w:sz w:val="22"/>
          <w:szCs w:val="22"/>
        </w:rPr>
      </w:pPr>
    </w:p>
    <w:p w:rsidR="00464BD2" w:rsidRDefault="00464BD2" w:rsidP="00393F6C">
      <w:pPr>
        <w:ind w:firstLine="708"/>
        <w:jc w:val="center"/>
        <w:rPr>
          <w:sz w:val="22"/>
          <w:szCs w:val="22"/>
        </w:rPr>
      </w:pPr>
      <w:r>
        <w:rPr>
          <w:sz w:val="22"/>
          <w:szCs w:val="22"/>
        </w:rPr>
        <w:t>Feridun Eser</w:t>
      </w:r>
    </w:p>
    <w:p w:rsidR="00464BD2" w:rsidRDefault="00464BD2" w:rsidP="00393F6C">
      <w:pPr>
        <w:ind w:firstLine="708"/>
        <w:jc w:val="center"/>
        <w:rPr>
          <w:sz w:val="22"/>
          <w:szCs w:val="22"/>
        </w:rPr>
      </w:pPr>
      <w:r>
        <w:rPr>
          <w:sz w:val="22"/>
          <w:szCs w:val="22"/>
        </w:rPr>
        <w:t>Geyve İmam Hatip Lisesi</w:t>
      </w:r>
    </w:p>
    <w:p w:rsidR="00464BD2" w:rsidRDefault="00464BD2" w:rsidP="00393F6C">
      <w:pPr>
        <w:ind w:firstLine="708"/>
        <w:jc w:val="center"/>
        <w:rPr>
          <w:sz w:val="22"/>
          <w:szCs w:val="22"/>
        </w:rPr>
      </w:pPr>
      <w:r>
        <w:rPr>
          <w:sz w:val="22"/>
          <w:szCs w:val="22"/>
        </w:rPr>
        <w:t>Felsefe Öğretmeni</w:t>
      </w:r>
    </w:p>
    <w:p w:rsidR="00464BD2" w:rsidRPr="00111ECC" w:rsidRDefault="00464BD2" w:rsidP="00393F6C">
      <w:pPr>
        <w:ind w:firstLine="708"/>
        <w:jc w:val="center"/>
        <w:rPr>
          <w:sz w:val="22"/>
          <w:szCs w:val="22"/>
        </w:rPr>
      </w:pPr>
    </w:p>
    <w:p w:rsidR="00464BD2" w:rsidRDefault="00464BD2" w:rsidP="00B35C54">
      <w:pPr>
        <w:jc w:val="center"/>
      </w:pPr>
      <w:r>
        <w:t>KAYNAK:</w:t>
      </w:r>
    </w:p>
    <w:p w:rsidR="00464BD2" w:rsidRDefault="00464BD2" w:rsidP="00B35C54">
      <w:pPr>
        <w:jc w:val="center"/>
      </w:pPr>
      <w:r>
        <w:t>TÜRK İSLAM MEDENİYETİNİN YILDIZLARI</w:t>
      </w:r>
    </w:p>
    <w:p w:rsidR="00464BD2" w:rsidRDefault="00464BD2" w:rsidP="00B35C54">
      <w:pPr>
        <w:jc w:val="center"/>
      </w:pPr>
      <w:r>
        <w:t>Yazarı: Feridun Eser</w:t>
      </w:r>
    </w:p>
    <w:p w:rsidR="00464BD2" w:rsidRDefault="00464BD2" w:rsidP="00B35C54">
      <w:pPr>
        <w:jc w:val="center"/>
      </w:pPr>
      <w:r>
        <w:t xml:space="preserve">Eğitimde Birlik Derneği Kültür </w:t>
      </w:r>
      <w:proofErr w:type="gramStart"/>
      <w:r>
        <w:t>yayınları-2</w:t>
      </w:r>
      <w:proofErr w:type="gramEnd"/>
      <w:r>
        <w:t>, Ankara, 2011</w:t>
      </w:r>
    </w:p>
    <w:p w:rsidR="00464BD2" w:rsidRDefault="00464BD2"/>
    <w:p w:rsidR="00464BD2" w:rsidRDefault="001F6650">
      <w:hyperlink r:id="rId6" w:history="1">
        <w:r w:rsidRPr="001F6650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464BD2" w:rsidSect="00AA2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C23" w:rsidRDefault="000B5C23" w:rsidP="00EF1913">
      <w:r>
        <w:separator/>
      </w:r>
    </w:p>
  </w:endnote>
  <w:endnote w:type="continuationSeparator" w:id="0">
    <w:p w:rsidR="000B5C23" w:rsidRDefault="000B5C23" w:rsidP="00EF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C23" w:rsidRDefault="000B5C23" w:rsidP="00EF1913">
      <w:r>
        <w:separator/>
      </w:r>
    </w:p>
  </w:footnote>
  <w:footnote w:type="continuationSeparator" w:id="0">
    <w:p w:rsidR="000B5C23" w:rsidRDefault="000B5C23" w:rsidP="00EF1913">
      <w:r>
        <w:continuationSeparator/>
      </w:r>
    </w:p>
  </w:footnote>
  <w:footnote w:id="1">
    <w:p w:rsidR="00464BD2" w:rsidRDefault="00464BD2" w:rsidP="00EF1913">
      <w:pPr>
        <w:pStyle w:val="DipnotMetni"/>
      </w:pPr>
      <w:r>
        <w:rPr>
          <w:rStyle w:val="DipnotBavurusu"/>
        </w:rPr>
        <w:footnoteRef/>
      </w:r>
      <w:r w:rsidRPr="006416DE">
        <w:t>Seyfi SAY</w:t>
      </w:r>
      <w:r w:rsidRPr="00E47556">
        <w:rPr>
          <w:i/>
        </w:rPr>
        <w:t xml:space="preserve">,  “Tasavvufu Anlamaya Giriş”, </w:t>
      </w:r>
      <w:r w:rsidRPr="00DE433E">
        <w:rPr>
          <w:b/>
          <w:i/>
        </w:rPr>
        <w:t>Beyan dergisi</w:t>
      </w:r>
      <w:r>
        <w:rPr>
          <w:i/>
        </w:rPr>
        <w:t>, Eylül 2002, s. 49</w:t>
      </w:r>
    </w:p>
  </w:footnote>
  <w:footnote w:id="2">
    <w:p w:rsidR="00464BD2" w:rsidRDefault="00464BD2" w:rsidP="00EF1913">
      <w:pPr>
        <w:pStyle w:val="DipnotMetni"/>
      </w:pPr>
      <w:r>
        <w:rPr>
          <w:rStyle w:val="DipnotBavurusu"/>
        </w:rPr>
        <w:footnoteRef/>
      </w:r>
      <w:r w:rsidRPr="006416DE">
        <w:t>Arif ERKAN</w:t>
      </w:r>
      <w:r w:rsidRPr="00E47556">
        <w:rPr>
          <w:i/>
        </w:rPr>
        <w:t xml:space="preserve">, </w:t>
      </w:r>
      <w:r w:rsidRPr="00DE433E">
        <w:rPr>
          <w:b/>
          <w:i/>
        </w:rPr>
        <w:t>Tasavvuf ve Tarikatlar</w:t>
      </w:r>
      <w:r w:rsidRPr="00E47556">
        <w:rPr>
          <w:i/>
        </w:rPr>
        <w:t xml:space="preserve">, </w:t>
      </w:r>
      <w:r w:rsidRPr="006416DE">
        <w:t>Sağlam Yayınevi, İstanbul, s. 136, 302</w:t>
      </w:r>
    </w:p>
  </w:footnote>
  <w:footnote w:id="3">
    <w:p w:rsidR="00464BD2" w:rsidRDefault="00464BD2" w:rsidP="00EF1913">
      <w:pPr>
        <w:pStyle w:val="DipnotMetni"/>
      </w:pPr>
      <w:r>
        <w:rPr>
          <w:rStyle w:val="DipnotBavurusu"/>
        </w:rPr>
        <w:footnoteRef/>
      </w:r>
      <w:r w:rsidRPr="00E47556">
        <w:rPr>
          <w:i/>
        </w:rPr>
        <w:t xml:space="preserve"> </w:t>
      </w:r>
      <w:r w:rsidRPr="006416DE">
        <w:t>Abdulkadir KARAHAN</w:t>
      </w:r>
      <w:r w:rsidRPr="00E47556">
        <w:rPr>
          <w:i/>
        </w:rPr>
        <w:t xml:space="preserve">, </w:t>
      </w:r>
      <w:r w:rsidRPr="00724C1C">
        <w:rPr>
          <w:b/>
          <w:i/>
        </w:rPr>
        <w:t>Türk Kültürü ve Edebiyatı</w:t>
      </w:r>
      <w:r w:rsidRPr="006416DE">
        <w:rPr>
          <w:b/>
        </w:rPr>
        <w:t>,</w:t>
      </w:r>
      <w:r w:rsidRPr="006416DE">
        <w:t xml:space="preserve"> Milli Eğitim Bakanlığı Yayınları, İstanbul, 1992, s. 56</w:t>
      </w:r>
    </w:p>
  </w:footnote>
  <w:footnote w:id="4">
    <w:p w:rsidR="00464BD2" w:rsidRDefault="00464BD2" w:rsidP="00EF1913">
      <w:pPr>
        <w:pStyle w:val="DipnotMetni"/>
      </w:pPr>
      <w:r>
        <w:rPr>
          <w:rStyle w:val="DipnotBavurusu"/>
        </w:rPr>
        <w:footnoteRef/>
      </w:r>
      <w:r w:rsidRPr="006416DE">
        <w:t>Selçuk ERAYDIN</w:t>
      </w:r>
      <w:r w:rsidRPr="00E47556">
        <w:rPr>
          <w:i/>
        </w:rPr>
        <w:t xml:space="preserve">, </w:t>
      </w:r>
      <w:r w:rsidRPr="005E1DBC">
        <w:rPr>
          <w:b/>
          <w:i/>
        </w:rPr>
        <w:t>Tasavvuf ve Tarikatlar</w:t>
      </w:r>
      <w:r w:rsidRPr="00101569">
        <w:t>, Marmara Üniversitesi İlahiyat Fakültesi Vakfı Yayınları, İstanbul, 1997, s. 59</w:t>
      </w:r>
    </w:p>
  </w:footnote>
  <w:footnote w:id="5">
    <w:p w:rsidR="00464BD2" w:rsidRDefault="00464BD2" w:rsidP="00EF1913">
      <w:pPr>
        <w:pStyle w:val="DipnotMetni"/>
      </w:pPr>
      <w:r>
        <w:rPr>
          <w:rStyle w:val="DipnotBavurusu"/>
        </w:rPr>
        <w:footnoteRef/>
      </w:r>
      <w:r w:rsidRPr="006416DE">
        <w:t>Süleyman ULUDAĞ</w:t>
      </w:r>
      <w:r w:rsidRPr="00E47556">
        <w:rPr>
          <w:i/>
        </w:rPr>
        <w:t>,</w:t>
      </w:r>
      <w:r w:rsidRPr="000C0BEA">
        <w:rPr>
          <w:b/>
          <w:i/>
        </w:rPr>
        <w:t xml:space="preserve"> İslam Düşüncesinin Yapısı</w:t>
      </w:r>
      <w:r w:rsidRPr="00E47556">
        <w:rPr>
          <w:i/>
        </w:rPr>
        <w:t xml:space="preserve">, </w:t>
      </w:r>
      <w:proofErr w:type="gramStart"/>
      <w:r w:rsidRPr="00101569">
        <w:t>Dergah</w:t>
      </w:r>
      <w:proofErr w:type="gramEnd"/>
      <w:r w:rsidRPr="00101569">
        <w:t xml:space="preserve"> Yayınları, İstanbul, 1999, s. 113</w:t>
      </w:r>
    </w:p>
  </w:footnote>
  <w:footnote w:id="6">
    <w:p w:rsidR="00464BD2" w:rsidRDefault="00464BD2" w:rsidP="00EF1913">
      <w:pPr>
        <w:pStyle w:val="DipnotMetni"/>
      </w:pPr>
      <w:r>
        <w:rPr>
          <w:rStyle w:val="DipnotBavurusu"/>
        </w:rPr>
        <w:footnoteRef/>
      </w:r>
      <w:r w:rsidRPr="006416DE">
        <w:t>Gazali</w:t>
      </w:r>
      <w:r w:rsidRPr="00E47556">
        <w:rPr>
          <w:i/>
        </w:rPr>
        <w:t>,</w:t>
      </w:r>
      <w:r w:rsidRPr="000C0BEA">
        <w:rPr>
          <w:b/>
          <w:i/>
        </w:rPr>
        <w:t xml:space="preserve"> Ariflerin Yolu</w:t>
      </w:r>
      <w:r w:rsidRPr="00E47556">
        <w:rPr>
          <w:i/>
        </w:rPr>
        <w:t xml:space="preserve">,  </w:t>
      </w:r>
      <w:r w:rsidRPr="00101569">
        <w:t xml:space="preserve">Çeviren: </w:t>
      </w:r>
      <w:proofErr w:type="spellStart"/>
      <w:r w:rsidRPr="00101569">
        <w:t>Abdulhalık</w:t>
      </w:r>
      <w:proofErr w:type="spellEnd"/>
      <w:r w:rsidRPr="00101569">
        <w:t xml:space="preserve"> DURAN, Hikmet Neşriyat, İstanbul, 2004, s. 135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913"/>
    <w:rsid w:val="00015932"/>
    <w:rsid w:val="000B5C23"/>
    <w:rsid w:val="000C0BEA"/>
    <w:rsid w:val="00101569"/>
    <w:rsid w:val="00104E6C"/>
    <w:rsid w:val="00111ECC"/>
    <w:rsid w:val="001C78D7"/>
    <w:rsid w:val="001F6650"/>
    <w:rsid w:val="002476D7"/>
    <w:rsid w:val="002E3098"/>
    <w:rsid w:val="00393F6C"/>
    <w:rsid w:val="003E5DA4"/>
    <w:rsid w:val="003F048A"/>
    <w:rsid w:val="00464BD2"/>
    <w:rsid w:val="00504448"/>
    <w:rsid w:val="0057381E"/>
    <w:rsid w:val="005D300C"/>
    <w:rsid w:val="005E1DBC"/>
    <w:rsid w:val="006416DE"/>
    <w:rsid w:val="006B4E1C"/>
    <w:rsid w:val="00724C1C"/>
    <w:rsid w:val="00802F03"/>
    <w:rsid w:val="00A04815"/>
    <w:rsid w:val="00AA06A2"/>
    <w:rsid w:val="00AA2596"/>
    <w:rsid w:val="00B24D4F"/>
    <w:rsid w:val="00B35C54"/>
    <w:rsid w:val="00C72803"/>
    <w:rsid w:val="00DE433E"/>
    <w:rsid w:val="00E47556"/>
    <w:rsid w:val="00E702F2"/>
    <w:rsid w:val="00EF1913"/>
    <w:rsid w:val="00F8226A"/>
    <w:rsid w:val="00F87D82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E44F0C-0F22-47EC-9C12-BE9338D5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rsid w:val="00EF1913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EF1913"/>
    <w:rPr>
      <w:rFonts w:ascii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uiPriority w:val="99"/>
    <w:semiHidden/>
    <w:rsid w:val="00EF1913"/>
    <w:rPr>
      <w:rFonts w:cs="Times New Roman"/>
      <w:vertAlign w:val="superscript"/>
    </w:rPr>
  </w:style>
  <w:style w:type="character" w:styleId="Kpr">
    <w:name w:val="Hyperlink"/>
    <w:uiPriority w:val="99"/>
    <w:unhideWhenUsed/>
    <w:rsid w:val="001F665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3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2312</Words>
  <Characters>13185</Characters>
  <Application>Microsoft Office Word</Application>
  <DocSecurity>0</DocSecurity>
  <Lines>109</Lines>
  <Paragraphs>30</Paragraphs>
  <ScaleCrop>false</ScaleCrop>
  <Company/>
  <LinksUpToDate>false</LinksUpToDate>
  <CharactersWithSpaces>15467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feridun</dc:creator>
  <cp:keywords/>
  <dc:description/>
  <cp:lastModifiedBy>doğan</cp:lastModifiedBy>
  <cp:revision>6</cp:revision>
  <dcterms:created xsi:type="dcterms:W3CDTF">2013-09-06T14:25:00Z</dcterms:created>
  <dcterms:modified xsi:type="dcterms:W3CDTF">2015-07-16T10:25:00Z</dcterms:modified>
</cp:coreProperties>
</file>