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BC0" w:rsidRDefault="00205E97" w:rsidP="00643BC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Verdana" w:hAnsi="Verdana" w:cs="Tahoma"/>
          <w:b/>
          <w:bCs/>
          <w:color w:val="000000"/>
          <w:sz w:val="18"/>
        </w:rPr>
        <w:t xml:space="preserve">2014-2015 EĞİTİM ÖĞRETİM YILI </w:t>
      </w:r>
      <w:r w:rsidR="00643BC0">
        <w:rPr>
          <w:rStyle w:val="Gl"/>
          <w:rFonts w:ascii="Verdana" w:hAnsi="Verdana" w:cs="Tahoma"/>
          <w:color w:val="000000"/>
          <w:sz w:val="18"/>
          <w:szCs w:val="18"/>
        </w:rPr>
        <w:t>MUHASEBE 1 DERSİ I.DÖNEM II.YAZILI</w:t>
      </w:r>
    </w:p>
    <w:p w:rsidR="00643BC0" w:rsidRDefault="00643BC0" w:rsidP="00643BC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SINAV SORULARI    A GRUBU</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S.1.Aşağıdakilerden hangisi defter tutacaklar arasında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Ticaret ve sanat erbabı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b)Ticaret şirketleri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c)Gelir vergisinden muaf olan esnaf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Çiftiler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S.2. Aşağıdakilerden hangisi serbest meslek erbabının özelliklerinden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Bir işverene bağlı  olarak çalışırlar.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Serbest meslek kazanç defteri tutarlar.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İlmi ve mesleki bilgisiyle para kazanırlar.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Kendi nam ve hesaplarına çalışırlar.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hyperlink r:id="rId4" w:history="1">
        <w:r w:rsidR="006B5F81" w:rsidRPr="00A454E5">
          <w:rPr>
            <w:rStyle w:val="Kpr"/>
            <w:color w:val="000000" w:themeColor="text1"/>
          </w:rPr>
          <w:t>www.sorubak.com</w:t>
        </w:r>
      </w:hyperlink>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S.3. 2012 yılında ticari faaliyetini sürdürmüş aynı faaliyetini 2013 yılında da faaliyetine devam edecek olan işletme sahibi 2013 yılının ticari defterlerini ne zaman tasdik ettirmelidir?(VUK’a göre)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a)Ocak 2013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b)ARALIK 2012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Ocak 2012</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Kullanmaya başlamadan önce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S.4. Aşağıdakilerden hangisi yazar kasa kullanmak zorundadır?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a)Avukat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Tamirci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Kuruyemişçi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Oto boyacı</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S.5.Aşağıdakilerden hangisi para cezasına çevrilemeyen kaçakçılık suçlarından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Defter ve kayıtlarda hesap ve muhasebe hileleri yapmak,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b) Defter ve belgeleri gizlemek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c)Sahte fatura düzenlemek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d)Başka defter ve belge kullanmak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S.6. Kimler emlak vergisi beyannamesi düzenlemek zorundadırlar?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Bina sahibi olanlar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c)Emlakçılar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b)Kiracılar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Çiftçiler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S.7. Hafta sonu çalışma ruhsatı almak için Belediyenin hangi müdürlüğüne başvurulması gerekir?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Mali işler müdürlüğü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Destek hizmetleri müdürlüğü</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c)İktisat ve küşat müdürlüğü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İnsan kaynakları müdürlüğü</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S.8. Ticaret sicil işlemi aşağıdaki  gazetelerden hangisinde ve nerede yayınlanır.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Resmi gazete, Ankara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Resmi gazete, İstanbul</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c)Ticaret  sicil gazetesi, İstanbul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d)Ticaret sicil gazetesi, Ankara</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S.9. Aşağıdakilerden hangisi tacirin Belediyeye karşı sorumluluklarından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İlan ve reklam vergisi  ödeme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Emlak vergisi verme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c)İşyeri açma ruhsatı alma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İşe Başlamayı bildirmek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S.10. Odaya üye olan herkesin ödemek zorunda olduğu aidat türü hangisidir?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Nispi aidat</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b)Kısmi aidat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Maktu aidat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Munzam aidat</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S.11. Aşağıdakilerden hangisi kıdem tazminatı ile ilgili söylenemez?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İşçi de ödeyebilir.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Kıdem tazminatı ödemesinde gelir vergisi kesilmez.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Her çalıştığı bir yıl için son aldığı brüt ücreti kadar tazminat alır.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En az bir yıl çalışmış olmak gerekir.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S.12. Aşağıdakilerden hangisi ihbar tazminatı ile ilgili söylenemez?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İhbar tazminatı hesaplarken bildirim süreleri dikkate alınır.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Kendi isteğiyle işten ayrılan işçi ihbar tazminatı hak kazanabilir.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İhbar tazminatında gelir vergisi ve damga vergisi kesilir.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İhbar süreleri haftalıktır.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S.13. Aşağıdakilerden hangisi işverenin SGK’ya karşı yükümlülüklerinden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İşyeri bildirgesinin verilmesi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İş kazası ve meslek hastalığının bildirimi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c)Primlerin ödenmesi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İşçiye mesleki eğitim verilmesi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S.14. Kıdem tazminatı hesaplarken aşağıdakilerden hangi tutar esas alınır?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a)Son ay aldığı Net ücret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b)Aldığı ilk  brüt ücret</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Aldığı son giydirilmiş brüt ücret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d)İkramiyeler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 15. Aşağıdakilerden hangisi İŞ-KUR’un görevlerinden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a) İşsizliğin önlenmesi ile ilgili faaliyetlerde bulunmak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istihdamdaki işgücüne eğitim seminerleri  düzenlemek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İşsizlik sigortası hizmetlerini yürütmek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d)İş güvenliğini sağlamak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u w:val="single"/>
        </w:rPr>
        <w:t>Aşağıdaki soruları Doğru ise D, Yanlış ise Y işareti şeklinde cevaplayınız.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S.16. (   ) Bağımsız çalışanlar 4/1-a grubu sigortalısıdır.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S.17. (   ) Sigortalı olmak zorunludur. Çalışanların tercihine bırakılmamıştır.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S.18. (    )  3 yıldan fazla çalışanlar işten çıkarılması durumunda 6 haftalık ihbar tazminatı almaya hak kazanırlar.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S.19. (     )   Ticaret sicil memurluğunun ret kararına karşı 7 gün içinde itiraz edilebilir.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S.20. (    )   Asgari geçim indirimi ilk iki çocuk için %5’dir.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S.21. Bir işyerinde 18 yıl 2  ay 5 gün çalışmış bir işçinin son ay ki brüt ücreti  2.100 TL’dir. Bu işçinin aldığı net kıdem tazminatını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S.22. İşçi Kamil SÖNMEZ, bir işyerinde 1 yıl 4 aydır çalışmaktadır. İşçi ihbar tazminatına hak kazanmıştır.İşçinin aldığı son brüt ücret  3.000 TL’dir. İşçiye ödenecek net ihbar tazminatı ne kadardır?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S.23. Aylin Kaplaner, üç çocuk annesi ve eşi çalışmayan bir sigortalıdır. Aldığı brüt maaşı 1200 TL’dir. Bu sigortalının gelir vergisinden düşülecek Asgari Geçim İndirimi ne kadardır?(01/01/2012 yılı asgari Brüt ücret=886,50 TL’dir.)(10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S.24. Sigortalı Aziz  TOPALOĞLU, bir işyerinde 11 ay 10 gün çalışarak işten çıkarılmıştır. Aldığı son brüt ücret 1.500 TL’dir.Bu işçi kıdem ve ihbar tazminatına hak kazanır mı? Kazanırsa alacağı tazminat hangisidir?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GENEL MUHASEBE 1 DERSİ</w:t>
      </w:r>
    </w:p>
    <w:p w:rsidR="00643BC0" w:rsidRDefault="00643BC0" w:rsidP="00643BC0">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I.DÖNEM II.YAZILI SINAV SORULARI    B GRUBU</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S.1.Aşağıdakilerden hangisi defter tutacaklardandır?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color w:val="000000"/>
          <w:sz w:val="18"/>
          <w:szCs w:val="18"/>
        </w:rPr>
        <w:t>a) Gelir vergisinden muaf olan esnaf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color w:val="000000"/>
          <w:sz w:val="18"/>
          <w:szCs w:val="18"/>
        </w:rPr>
        <w:t>b) Ev hanımı</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color w:val="000000"/>
          <w:sz w:val="18"/>
          <w:szCs w:val="18"/>
        </w:rPr>
        <w:t>c) Serbest meslek erbabı</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color w:val="000000"/>
          <w:sz w:val="18"/>
          <w:szCs w:val="18"/>
        </w:rPr>
        <w:t>d) Kazançları basit usülde tespit edilenler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lastRenderedPageBreak/>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rPr>
        <w:t>S.2. Aşağıdakilerd</w:t>
      </w:r>
      <w:r>
        <w:rPr>
          <w:rStyle w:val="Gl"/>
          <w:rFonts w:ascii="Verdana" w:hAnsi="Verdana" w:cs="Tahoma"/>
          <w:color w:val="000000"/>
          <w:sz w:val="18"/>
          <w:szCs w:val="18"/>
        </w:rPr>
        <w:t>en hangisi ticari defterlerini  ikametgahının bulunduğu yerdeki notere tasdik ettirmek zorundadırlar?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Kırtasiyeciler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Avukatlar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Nakliyeci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d)Lokantacı</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S.3. 2010 yılında ticari faaliyetini sürdürmüş aynı faaliyetini 2011 yılında da faaliyetine devam edecek olan işletme sahibi 2011 yılının ticari defterlerini ne zaman tasdik ettirmelidir?(VUK’a göre)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a)Ocak 2010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Ocak 2011</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Aralık 2010</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Kullanmaya başlamadan önce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S.4. Aşağıdakilerden hangisi yazar kasa kullanmak zorunda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Market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Bakkal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Kuruyemişçi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Oto boyacı</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S.5. Aşağıdakilerden hangisi para cezasına çevrilemeyen kaçakçılık suçlarından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Defter ve kayıtlarda hesap ve muhasebe hileleri yapmak,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Defter ve belgeleri gizlemek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c)Sahte fatura düzenlemek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d)Başka defter ve belge kullanmak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S.6. Kimler emlak vergisi beyannamesi düzenlemek zorunda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Bina sahibi olanlar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c) Dükkan sahibi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Arsa sahibi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Kiracılar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S.7. İş yerinin belediye ve mücavir (yakın komşu) alan dışında kalması durumunda kim tarafından ruhsat verilir?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Maliye bakanlığı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Muhtarlıklar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Valilik ve Kaymakamlıklar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Defterdarlıklar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S.8. Ticaret sicil işlemi aşağıdaki  gazetelerden hangisinde ve nerede yayınlanır.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Resmi gazete, Ankara</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Resmi gazete, İstanbul</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c)Ticaret  sicil gazetesi, İstanbul</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d)Ticaret sicil gazetesi, Ankara</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S.9. Aşağıdakilerden hangisi tacirin Belediyeye karşı sorumluluklarından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İşi bırakmayı bildirmek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Çevre temizlik  vergisi verme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c)İşyeri açma ruhsatı alma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İlan ve reklam vergisi  ödeme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w:t>
      </w:r>
      <w:r>
        <w:rPr>
          <w:rStyle w:val="Gl"/>
          <w:rFonts w:ascii="Verdana" w:hAnsi="Verdana" w:cs="Tahoma"/>
          <w:color w:val="000000"/>
          <w:sz w:val="18"/>
          <w:szCs w:val="18"/>
        </w:rPr>
        <w:t>S.10. Odaya üye olan herkesin ödemek zorunda olduğu aidat türü hangisidir?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Maktu aidat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b)Yıllık aidat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c)Nispi aidat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Munzam aidat</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S.11. Aşağıdakilerden hangisi kıdem tazminatı ile ilgili söylenemez?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En az bir yıl çalışmış olmak gerekir.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b) Damga vergisi kesilir.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Her çalıştığı bir yıl için son aldığı brüt ücreti kadar tazminat alır.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İşçi de ödeyebilir.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S.12. Aşağıdakilerden hangisi ihbar tazminatı ile ilgili söylenemez?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İhbar tazminatı hesaplarken bildirim süreleri dikkate alınır.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Kendi isteğiyle işten ayrılan işçi ihbar tazminatı hak kazanabilir.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İhbar tazminatında gelir vergisi ve damga vergisi kesilir.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İhbar süreleri haftalıktır.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S.13. Aşağıdakilerden hangisi işverenin SGK’ya karşı yükümlülüklerinden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İşçiye mesleki eğitim verilmesi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İş kazası ve meslek hastalığının bildirimi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c)Primlerin ödenmesi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İşyeri bildirgesinin verilmesi</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 14. Aşağıdakilerden hangisi İŞ-KUR’un görevlerinden birisi değildir?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İşsizliğin önlenmesi ile ilgili faaliyetlerde bulunmak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İstihdamdaki işgücüne eğitim seminerleri  düzenlemek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İşsizlik sigortası hizmetlerini yürütmek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d)İş güvenliğini sağlamak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S.15. Yapılan ödemenin ücret sayılabilmesi için hangi şartlar gereklidir?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a)İşyerine bağlı olmak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İşverene bağlı olmak</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b)Mal karşılığı alınması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d)Bir hizmet karşılığı yapılmış olması gerekir.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u w:val="single"/>
        </w:rPr>
        <w:t>Aşağıdaki soruları Doğru ise D, Yanlış ise</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u w:val="single"/>
        </w:rPr>
        <w:lastRenderedPageBreak/>
        <w:t> Y işareti şeklinde cevaplayınız.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S.16. (   ) Kamu görevlileri 4/1-c grubu sigortalısıdır.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S.17. (    )Zam farkları, ikramiyeler giydirilmiş brüt ücrete dahil edilir.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S.18. (    ) 4 ay çalışanlar 4 haftalık  ihbar tazminatı almaya hak kazanırlar.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S.19 (     )Asgari geçim indirimi çalışan eş  için %10’dur.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S.20. (     ) İşe başlama bildirimi işe başladığı tarihten önce 10 gün içinde vergi dairesine yapılır.</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u w:val="single"/>
        </w:rPr>
        <w:t>Aşağıdaki hesaplamaları yapınız.</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S.21. Bir işyerinde 18 yıl 2  ay 5 gün çalışmış bir işçinin son ay ki brüt ücreti  2.100 TL’dir. Bu işçinin aldığı net kıdem tazminatını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S.22. İşçi Kamil SÖNMEZ, bir işyerinde 1 yıl 4 aydır çalışmaktadır. İşçi ihbar tazminatına hak kazanmıştır.İşçinin aldığı son brüt ücret  3.000 TL’dir. İşçiye ödenecek net ihbar tazminatı ne kadardır?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S.23. Aylin Kaplaner, üç çocuk annesi ve eşi çalışmayan bir sigortalıdır.Aldığı brüt maaşı 1200 TL’dir. Bu sigortalının gelir vergisinden düşülecek Asgari Geçim İndirimi ne kadardır?(01/01/2012 yılı asgari Brüt ücret=886,50 TL’dir.)(10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S.24. Sigortalı Aziz  TOPALOĞLU, bir işyerinde 11 ay 10 gün çalışarak işten çıkarılmıştır. Aldığı son brüt ücret 1.500 TL’dir.Bu işçi kıdem ve ihbar tazminatına hak kazanır mı? Kazanırsa alacağı tazminat hangisidir? Hesaplayınız.(10 PUAN)</w:t>
      </w:r>
    </w:p>
    <w:p w:rsidR="00643BC0" w:rsidRDefault="00643BC0" w:rsidP="00643BC0">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643BC0" w:rsidRDefault="00643BC0" w:rsidP="00643BC0">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i/>
          <w:iCs/>
          <w:color w:val="000000"/>
          <w:sz w:val="18"/>
          <w:szCs w:val="18"/>
        </w:rPr>
        <w:t>SÜRE:40DAKİKADIR.</w:t>
      </w:r>
    </w:p>
    <w:p w:rsidR="00643BC0" w:rsidRDefault="00643BC0" w:rsidP="00643BC0">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i/>
          <w:iCs/>
          <w:color w:val="000000"/>
          <w:sz w:val="18"/>
          <w:szCs w:val="18"/>
        </w:rPr>
        <w:t>NOT: 1-20.SORULAR 3’er puan, 21-22-23-24 . soruların doğru cevapları  10’ar puandır.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3BC0"/>
    <w:rsid w:val="00164F42"/>
    <w:rsid w:val="00205E97"/>
    <w:rsid w:val="00520E7C"/>
    <w:rsid w:val="00643BC0"/>
    <w:rsid w:val="006B5F81"/>
    <w:rsid w:val="00B6467B"/>
    <w:rsid w:val="00CE3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43B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43BC0"/>
    <w:rPr>
      <w:b/>
      <w:bCs/>
    </w:rPr>
  </w:style>
  <w:style w:type="character" w:styleId="Vurgu">
    <w:name w:val="Emphasis"/>
    <w:basedOn w:val="VarsaylanParagrafYazTipi"/>
    <w:uiPriority w:val="20"/>
    <w:qFormat/>
    <w:rsid w:val="00643BC0"/>
    <w:rPr>
      <w:i/>
      <w:iCs/>
    </w:rPr>
  </w:style>
  <w:style w:type="character" w:styleId="Kpr">
    <w:name w:val="Hyperlink"/>
    <w:basedOn w:val="VarsaylanParagrafYazTipi"/>
    <w:uiPriority w:val="99"/>
    <w:unhideWhenUsed/>
    <w:rsid w:val="006B5F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6589114">
      <w:bodyDiv w:val="1"/>
      <w:marLeft w:val="0"/>
      <w:marRight w:val="0"/>
      <w:marTop w:val="0"/>
      <w:marBottom w:val="0"/>
      <w:divBdr>
        <w:top w:val="none" w:sz="0" w:space="0" w:color="auto"/>
        <w:left w:val="none" w:sz="0" w:space="0" w:color="auto"/>
        <w:bottom w:val="none" w:sz="0" w:space="0" w:color="auto"/>
        <w:right w:val="none" w:sz="0" w:space="0" w:color="auto"/>
      </w:divBdr>
      <w:divsChild>
        <w:div w:id="395587311">
          <w:marLeft w:val="0"/>
          <w:marRight w:val="0"/>
          <w:marTop w:val="0"/>
          <w:marBottom w:val="0"/>
          <w:divBdr>
            <w:top w:val="none" w:sz="0" w:space="0" w:color="auto"/>
            <w:left w:val="none" w:sz="0" w:space="0" w:color="auto"/>
            <w:bottom w:val="none" w:sz="0" w:space="0" w:color="auto"/>
            <w:right w:val="none" w:sz="0" w:space="0" w:color="auto"/>
          </w:divBdr>
          <w:divsChild>
            <w:div w:id="14238772">
              <w:marLeft w:val="0"/>
              <w:marRight w:val="0"/>
              <w:marTop w:val="0"/>
              <w:marBottom w:val="0"/>
              <w:divBdr>
                <w:top w:val="none" w:sz="0" w:space="0" w:color="auto"/>
                <w:left w:val="none" w:sz="0" w:space="0" w:color="auto"/>
                <w:bottom w:val="none" w:sz="0" w:space="0" w:color="auto"/>
                <w:right w:val="none" w:sz="0" w:space="0" w:color="auto"/>
              </w:divBdr>
            </w:div>
          </w:divsChild>
        </w:div>
        <w:div w:id="172309037">
          <w:marLeft w:val="0"/>
          <w:marRight w:val="0"/>
          <w:marTop w:val="0"/>
          <w:marBottom w:val="0"/>
          <w:divBdr>
            <w:top w:val="none" w:sz="0" w:space="0" w:color="auto"/>
            <w:left w:val="none" w:sz="0" w:space="0" w:color="auto"/>
            <w:bottom w:val="none" w:sz="0" w:space="0" w:color="auto"/>
            <w:right w:val="none" w:sz="0" w:space="0" w:color="auto"/>
          </w:divBdr>
        </w:div>
        <w:div w:id="1940329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1442</Words>
  <Characters>8221</Characters>
  <Application>Microsoft Office Word</Application>
  <DocSecurity>0</DocSecurity>
  <Lines>68</Lines>
  <Paragraphs>19</Paragraphs>
  <ScaleCrop>false</ScaleCrop>
  <Company/>
  <LinksUpToDate>false</LinksUpToDate>
  <CharactersWithSpaces>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4</cp:revision>
  <dcterms:created xsi:type="dcterms:W3CDTF">2013-12-21T20:25:00Z</dcterms:created>
  <dcterms:modified xsi:type="dcterms:W3CDTF">2015-01-10T11:57:00Z</dcterms:modified>
  <cp:category>www.sorubak.com</cp:category>
</cp:coreProperties>
</file>