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961" w:rsidRDefault="00A27961" w:rsidP="00A27961">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12. Sınıfı Şirketler Muhasebesi Dersi</w:t>
      </w:r>
    </w:p>
    <w:p w:rsidR="00A27961" w:rsidRDefault="0053527E" w:rsidP="00A27961">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Fonts w:ascii="Verdana" w:hAnsi="Verdana" w:cs="Tahoma"/>
          <w:b/>
          <w:bCs/>
          <w:color w:val="000000"/>
          <w:sz w:val="18"/>
        </w:rPr>
        <w:t xml:space="preserve">2014-2015 EĞİTİM ÖĞRETİM YILI </w:t>
      </w:r>
      <w:r w:rsidR="00A27961">
        <w:rPr>
          <w:rStyle w:val="Gl"/>
          <w:rFonts w:ascii="Verdana" w:hAnsi="Verdana" w:cs="Tahoma"/>
          <w:color w:val="000000"/>
          <w:sz w:val="18"/>
          <w:szCs w:val="18"/>
        </w:rPr>
        <w:t>I. Dönem 2. Yazılı Sınav Soruları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Anonim şirket çeşitlerini açıklayınız. (Kuruluş şekli ve özelliklerine göre) </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Kuruluş şekline göre Anonim Şirketler nelerdir.</w:t>
      </w:r>
      <w:r>
        <w:rPr>
          <w:rStyle w:val="apple-converted-space"/>
          <w:rFonts w:ascii="Verdana" w:hAnsi="Verdana" w:cs="Tahoma"/>
          <w:b/>
          <w:bCs/>
          <w:color w:val="000000"/>
          <w:sz w:val="18"/>
          <w:szCs w:val="18"/>
        </w:rPr>
        <w:t> </w:t>
      </w:r>
      <w:r>
        <w:rPr>
          <w:rStyle w:val="Gl"/>
          <w:rFonts w:ascii="Verdana" w:hAnsi="Verdana" w:cs="Tahoma"/>
          <w:color w:val="000000"/>
          <w:sz w:val="18"/>
          <w:szCs w:val="18"/>
        </w:rPr>
        <w:t>(10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Anonim Şirketlerde Yönetim Kurulunun görevleri nelerdir. 5 tanesini yazınız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Fonts w:ascii="Verdana" w:hAnsi="Verdana" w:cs="Tahoma"/>
          <w:color w:val="000000"/>
          <w:sz w:val="18"/>
          <w:szCs w:val="18"/>
        </w:rPr>
        <w:t>Komandite ve Komanditer ortağı açıklayınız</w:t>
      </w:r>
      <w:r>
        <w:rPr>
          <w:rStyle w:val="apple-converted-space"/>
          <w:rFonts w:ascii="Verdana" w:hAnsi="Verdana" w:cs="Tahoma"/>
          <w:color w:val="000000"/>
          <w:sz w:val="18"/>
          <w:szCs w:val="18"/>
        </w:rPr>
        <w:t> </w:t>
      </w:r>
      <w:r>
        <w:rPr>
          <w:rStyle w:val="Gl"/>
          <w:rFonts w:ascii="Verdana" w:hAnsi="Verdana" w:cs="Tahoma"/>
          <w:color w:val="000000"/>
          <w:sz w:val="18"/>
          <w:szCs w:val="18"/>
        </w:rPr>
        <w:t>(10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 xml:space="preserve">Suat KAYA ve Ortağı Kolektif Şirketinin 2014 yılı dönem net karı 3.000,00 TL’ </w:t>
      </w:r>
      <w:proofErr w:type="spellStart"/>
      <w:r>
        <w:rPr>
          <w:rFonts w:ascii="Verdana" w:hAnsi="Verdana" w:cs="Tahoma"/>
          <w:color w:val="000000"/>
          <w:sz w:val="18"/>
          <w:szCs w:val="18"/>
        </w:rPr>
        <w:t>dir</w:t>
      </w:r>
      <w:proofErr w:type="spellEnd"/>
      <w:r>
        <w:rPr>
          <w:rFonts w:ascii="Verdana" w:hAnsi="Verdana" w:cs="Tahoma"/>
          <w:color w:val="000000"/>
          <w:sz w:val="18"/>
          <w:szCs w:val="18"/>
        </w:rPr>
        <w:t>. Sözleşmeye göre karın %20’ si yönetici ortak Suat KAYA’ ya yönetici payı olarak ayrıldıktan sonra kalan ortaklara eşit olarak dağıtılacaktır. Ortak Suat KAYA ve ortak Fehmi ŞAHİN’ in kar payları 02.05.2015 tarihinde çek ile ödenmiştir. Yevmiye kayıtlarını yapınız. </w:t>
      </w:r>
      <w:r>
        <w:rPr>
          <w:rStyle w:val="apple-converted-space"/>
          <w:rFonts w:ascii="Verdana" w:hAnsi="Verdana" w:cs="Tahoma"/>
          <w:color w:val="000000"/>
          <w:sz w:val="18"/>
          <w:szCs w:val="18"/>
        </w:rPr>
        <w:t> </w:t>
      </w:r>
      <w:r>
        <w:rPr>
          <w:rStyle w:val="Gl"/>
          <w:rFonts w:ascii="Verdana" w:hAnsi="Verdana" w:cs="Tahoma"/>
          <w:color w:val="000000"/>
          <w:sz w:val="18"/>
          <w:szCs w:val="18"/>
        </w:rPr>
        <w:t>(30 Puan)</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ve Ortakları Komandit Şirketi 25.03.2015 tarihinde şirket sermayesini 25.000,00 TL artırmaya karar vermişler ve hukuki işlemleri tamamlamışlardır.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 ortaklarının isimleri ve artırımdaki payları aşağıdaki gibidir: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Komandite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 12.000,00 TL (10.000,00 TL peşin, kalanı makine)</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Komandite Zahide PEKTAŞ : 8.000,00 TL (4.000,00 TL çek, kalanı senet)</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Komanditer Selma GÜZEL : 5.000,00 TL (Tamamı özel kesim tahvili)Ortaklar taahhütlerini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28.03.2015 tarihinde yerine getirmişlerdir. Yevmiye kayıtları yapınız </w:t>
      </w:r>
      <w:r>
        <w:rPr>
          <w:rStyle w:val="apple-converted-space"/>
          <w:rFonts w:ascii="Verdana" w:hAnsi="Verdana" w:cs="Tahoma"/>
          <w:color w:val="000000"/>
          <w:sz w:val="18"/>
          <w:szCs w:val="18"/>
        </w:rPr>
        <w:t> </w:t>
      </w:r>
      <w:r>
        <w:rPr>
          <w:rStyle w:val="Gl"/>
          <w:rFonts w:ascii="Verdana" w:hAnsi="Verdana" w:cs="Tahoma"/>
          <w:color w:val="000000"/>
          <w:sz w:val="18"/>
          <w:szCs w:val="18"/>
        </w:rPr>
        <w:t>(30 Puan)</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hyperlink r:id="rId4" w:history="1">
        <w:r w:rsidR="00717CA1" w:rsidRPr="00A454E5">
          <w:rPr>
            <w:rStyle w:val="Kpr"/>
            <w:color w:val="000000" w:themeColor="text1"/>
          </w:rPr>
          <w:t>www.sorubak.com</w:t>
        </w:r>
      </w:hyperlink>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Sınav 1 ders saatidir.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12 Sınıfı Şirketler Muhasebesi Dersi</w:t>
      </w:r>
    </w:p>
    <w:p w:rsidR="00A27961" w:rsidRDefault="00A27961" w:rsidP="00A27961">
      <w:pPr>
        <w:pStyle w:val="NormalWeb"/>
        <w:shd w:val="clear" w:color="auto" w:fill="FFFFFF"/>
        <w:spacing w:before="0" w:beforeAutospacing="0" w:after="225" w:afterAutospacing="0" w:line="255" w:lineRule="atLeast"/>
        <w:jc w:val="center"/>
        <w:rPr>
          <w:rFonts w:ascii="Tahoma" w:hAnsi="Tahoma" w:cs="Tahoma"/>
          <w:color w:val="434343"/>
          <w:sz w:val="18"/>
          <w:szCs w:val="18"/>
        </w:rPr>
      </w:pPr>
      <w:r>
        <w:rPr>
          <w:rStyle w:val="Gl"/>
          <w:rFonts w:ascii="Verdana" w:hAnsi="Verdana" w:cs="Tahoma"/>
          <w:color w:val="000000"/>
          <w:sz w:val="18"/>
          <w:szCs w:val="18"/>
        </w:rPr>
        <w:t>I. Dönem 2. Yazılı Sınav Cevaplar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1. </w:t>
      </w:r>
      <w:r>
        <w:rPr>
          <w:rStyle w:val="apple-converted-space"/>
          <w:rFonts w:ascii="Verdana" w:hAnsi="Verdana" w:cs="Tahoma"/>
          <w:b/>
          <w:bCs/>
          <w:color w:val="000000"/>
          <w:sz w:val="18"/>
          <w:szCs w:val="18"/>
        </w:rPr>
        <w:t> </w:t>
      </w:r>
      <w:r>
        <w:rPr>
          <w:rFonts w:ascii="Verdana" w:hAnsi="Verdana" w:cs="Tahoma"/>
          <w:color w:val="000000"/>
          <w:sz w:val="18"/>
          <w:szCs w:val="18"/>
        </w:rPr>
        <w:t>Anonim şirketler kuruluş şekli ve özellikleri dikkate alındığında üç grupta toplanabilir: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Aile Anonim Şirketleri (Halka Kapalı Anonim Şirket):</w:t>
      </w:r>
      <w:r>
        <w:rPr>
          <w:rStyle w:val="apple-converted-space"/>
          <w:rFonts w:ascii="Verdana" w:hAnsi="Verdana" w:cs="Tahoma"/>
          <w:b/>
          <w:bCs/>
          <w:color w:val="000000"/>
          <w:sz w:val="18"/>
          <w:szCs w:val="18"/>
        </w:rPr>
        <w:t> </w:t>
      </w:r>
      <w:r>
        <w:rPr>
          <w:rFonts w:ascii="Verdana" w:hAnsi="Verdana" w:cs="Tahoma"/>
          <w:color w:val="000000"/>
          <w:sz w:val="18"/>
          <w:szCs w:val="18"/>
        </w:rPr>
        <w:t>Ortak sayısı 250 kişiyi geçmeyen hisse senetleri halka arz edilmemiş olan veya arz edilmemiş sayılan şirkettir.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Halka Açık Anonim Şirketler:</w:t>
      </w:r>
      <w:r>
        <w:rPr>
          <w:rStyle w:val="apple-converted-space"/>
          <w:rFonts w:ascii="Verdana" w:hAnsi="Verdana" w:cs="Tahoma"/>
          <w:b/>
          <w:bCs/>
          <w:color w:val="000000"/>
          <w:sz w:val="18"/>
          <w:szCs w:val="18"/>
        </w:rPr>
        <w:t> </w:t>
      </w:r>
      <w:r>
        <w:rPr>
          <w:rFonts w:ascii="Verdana" w:hAnsi="Verdana" w:cs="Tahoma"/>
          <w:color w:val="000000"/>
          <w:sz w:val="18"/>
          <w:szCs w:val="18"/>
        </w:rPr>
        <w:t>Hisse senetleri halka arz edilmiş olan veya ortak sayısının 250 kişiyi geçtiği belirlenip, hisse senetleri halka arz edilmiş sayılan şirkettir.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Holdingler:</w:t>
      </w:r>
      <w:r>
        <w:rPr>
          <w:rStyle w:val="apple-converted-space"/>
          <w:rFonts w:ascii="Verdana" w:hAnsi="Verdana" w:cs="Tahoma"/>
          <w:b/>
          <w:bCs/>
          <w:color w:val="000000"/>
          <w:sz w:val="18"/>
          <w:szCs w:val="18"/>
        </w:rPr>
        <w:t> </w:t>
      </w:r>
      <w:r>
        <w:rPr>
          <w:rFonts w:ascii="Verdana" w:hAnsi="Verdana" w:cs="Tahoma"/>
          <w:color w:val="000000"/>
          <w:sz w:val="18"/>
          <w:szCs w:val="18"/>
        </w:rPr>
        <w:t>Birden çok anonim şirketin yarıdan fazla hisselerini satın alarak kurulan ekonomik gruplardır. Holding şirketler başka anonim şirketlerin hisselerini alarak faaliyetlerini devam ettirirler. Onların tek geliri satın aldıkları şirketlerden elde ettiklere kar paylarıdır.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2. </w:t>
      </w:r>
      <w:r>
        <w:rPr>
          <w:rStyle w:val="apple-converted-space"/>
          <w:rFonts w:ascii="Verdana" w:hAnsi="Verdana" w:cs="Tahoma"/>
          <w:b/>
          <w:bCs/>
          <w:color w:val="000000"/>
          <w:sz w:val="18"/>
          <w:szCs w:val="18"/>
        </w:rPr>
        <w:t> </w:t>
      </w:r>
      <w:r>
        <w:rPr>
          <w:rFonts w:ascii="Verdana" w:hAnsi="Verdana" w:cs="Tahoma"/>
          <w:color w:val="000000"/>
          <w:sz w:val="18"/>
          <w:szCs w:val="18"/>
        </w:rPr>
        <w:t>Ani kuruluş yöntemiyle kurulan anonim şirketler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Tedrici kuruluş yöntemiyle kurulan anonim şirketler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Tür değiştirme yoluyla kurulan anonim şirketler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Birleşme yoluyla kurulan anonim şirketler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3. </w:t>
      </w:r>
      <w:r>
        <w:rPr>
          <w:rStyle w:val="apple-converted-space"/>
          <w:rFonts w:ascii="Verdana" w:hAnsi="Verdana" w:cs="Tahoma"/>
          <w:b/>
          <w:bCs/>
          <w:color w:val="000000"/>
          <w:sz w:val="18"/>
          <w:szCs w:val="18"/>
        </w:rPr>
        <w:t> </w:t>
      </w:r>
      <w:r>
        <w:rPr>
          <w:rFonts w:ascii="Verdana" w:hAnsi="Verdana" w:cs="Tahoma"/>
          <w:color w:val="000000"/>
          <w:sz w:val="18"/>
          <w:szCs w:val="18"/>
        </w:rPr>
        <w:t>Genel kurulun toplantıya çağrılması,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 yöneticilerinin atanması ve azilleri,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Şirketin denetlenmesi,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Şirketi zarara uğratacak iş ve işlemlerden kaçınmalı,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Yıllık raporların, mali tabloların hazırlanarak defterlerin tutulması,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Kârın dağıtımı için öneride bulunulması,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Yönetim kurulu üyeliğinin açılması halinde yeni üye seçimi,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Şirkete ilişkin tescil ve ilan işlerinin yapılması,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Şirketin mali durumunun bozulması halinde, gerekli tedbirlerin alınmasıdır.</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4. </w:t>
      </w:r>
      <w:r>
        <w:rPr>
          <w:rStyle w:val="apple-converted-space"/>
          <w:rFonts w:ascii="Verdana" w:hAnsi="Verdana" w:cs="Tahoma"/>
          <w:b/>
          <w:bCs/>
          <w:color w:val="000000"/>
          <w:sz w:val="18"/>
          <w:szCs w:val="18"/>
        </w:rPr>
        <w:t> </w:t>
      </w:r>
      <w:r>
        <w:rPr>
          <w:rStyle w:val="Gl"/>
          <w:rFonts w:ascii="Verdana" w:hAnsi="Verdana" w:cs="Tahoma"/>
          <w:color w:val="000000"/>
          <w:sz w:val="18"/>
          <w:szCs w:val="18"/>
        </w:rPr>
        <w:t>Komandite ortak:</w:t>
      </w:r>
      <w:r>
        <w:rPr>
          <w:rStyle w:val="apple-converted-space"/>
          <w:rFonts w:ascii="Verdana" w:hAnsi="Verdana" w:cs="Tahoma"/>
          <w:b/>
          <w:bCs/>
          <w:color w:val="000000"/>
          <w:sz w:val="18"/>
          <w:szCs w:val="18"/>
        </w:rPr>
        <w:t> </w:t>
      </w:r>
      <w:r>
        <w:rPr>
          <w:rFonts w:ascii="Verdana" w:hAnsi="Verdana" w:cs="Tahoma"/>
          <w:color w:val="000000"/>
          <w:sz w:val="18"/>
          <w:szCs w:val="18"/>
        </w:rPr>
        <w:t>Sorumluluğu sınırsız ve zincirleme olan ortaktır. Şirket borçlarına karşı tüm varlıkları ili sorumludurlar. Emeğini sermaye olarak koyabilir. Şirket yönetiminde yer alabilir.</w:t>
      </w:r>
    </w:p>
    <w:p w:rsidR="00A27961" w:rsidRDefault="00A27961" w:rsidP="00A27961">
      <w:pPr>
        <w:pStyle w:val="NormalWeb"/>
        <w:shd w:val="clear" w:color="auto" w:fill="FFFFFF"/>
        <w:spacing w:before="0" w:beforeAutospacing="0" w:after="225" w:afterAutospacing="0" w:line="255" w:lineRule="atLeast"/>
        <w:jc w:val="both"/>
        <w:rPr>
          <w:rFonts w:ascii="Tahoma" w:hAnsi="Tahoma" w:cs="Tahoma"/>
          <w:color w:val="434343"/>
          <w:sz w:val="18"/>
          <w:szCs w:val="18"/>
        </w:rPr>
      </w:pPr>
      <w:r>
        <w:rPr>
          <w:rStyle w:val="Gl"/>
          <w:rFonts w:ascii="Verdana" w:hAnsi="Verdana" w:cs="Tahoma"/>
          <w:color w:val="000000"/>
          <w:sz w:val="18"/>
          <w:szCs w:val="18"/>
        </w:rPr>
        <w:t>Komanditer ortak:</w:t>
      </w:r>
      <w:r>
        <w:rPr>
          <w:rStyle w:val="apple-converted-space"/>
          <w:rFonts w:ascii="Verdana" w:hAnsi="Verdana" w:cs="Tahoma"/>
          <w:b/>
          <w:bCs/>
          <w:color w:val="000000"/>
          <w:sz w:val="18"/>
          <w:szCs w:val="18"/>
        </w:rPr>
        <w:t> </w:t>
      </w:r>
      <w:r>
        <w:rPr>
          <w:rFonts w:ascii="Verdana" w:hAnsi="Verdana" w:cs="Tahoma"/>
          <w:color w:val="000000"/>
          <w:sz w:val="18"/>
          <w:szCs w:val="18"/>
        </w:rPr>
        <w:t>Sorumluluğu şirkete koyduğu sermaye ile sınırlı olan ortaktır. Yönetim faaliyetinde yer alamaz. Emeğini sermaye olarak koyamaz.</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5. </w:t>
      </w:r>
      <w:r>
        <w:rPr>
          <w:rStyle w:val="apple-converted-space"/>
          <w:rFonts w:ascii="Verdana" w:hAnsi="Verdana" w:cs="Tahoma"/>
          <w:b/>
          <w:bCs/>
          <w:color w:val="000000"/>
          <w:sz w:val="18"/>
          <w:szCs w:val="18"/>
        </w:rPr>
        <w:t> </w:t>
      </w:r>
      <w:r>
        <w:rPr>
          <w:rFonts w:ascii="Verdana" w:hAnsi="Verdana" w:cs="Tahoma"/>
          <w:color w:val="000000"/>
          <w:sz w:val="18"/>
          <w:szCs w:val="18"/>
        </w:rPr>
        <w:t>3.000,00 TL x %20 = 600,00 TL yönetici ortak payı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3.000,00 TL – 600,00 TL = 2.400,00 TL ortaklara dağıtılacak kar payı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2.400,00 TL / 2 = 1.200,00 TL ortaklara düşen kar payı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S. KAYA : 1.200,00 + 600,00 = 1.800,00 TL</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F. ŞAHİN : 1.200,00 TL</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Toplam . 3.000,00 TL</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——————02.05.2015———————–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570GEÇMİŞ YILLAR KARLARI HS.    3.000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331 ORTAKLARA BORÇ HS.           3.000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331.01 S. KAYA   1.800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331.02 F. ŞAHİN   1.200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2014 yılı karının ortak hesaplarına devri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—————–02.05.2015————————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331 ORTAKLARA BORÇ HS.           3.000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331.01 S. KAYA   1.800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331.02 F. ŞAHİN   1.200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103 VERİLEN ÇEK ve ÖD. EM. HS   3.000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Ortaklara kar paylarının çek ile ödenmesi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Tahoma" w:hAnsi="Tahoma" w:cs="Tahoma"/>
          <w:color w:val="434343"/>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Style w:val="Gl"/>
          <w:rFonts w:ascii="Verdana" w:hAnsi="Verdana" w:cs="Tahoma"/>
          <w:color w:val="000000"/>
          <w:sz w:val="18"/>
          <w:szCs w:val="18"/>
        </w:rPr>
        <w:t>6. </w:t>
      </w:r>
      <w:r>
        <w:rPr>
          <w:rStyle w:val="apple-converted-space"/>
          <w:rFonts w:ascii="Verdana" w:hAnsi="Verdana" w:cs="Tahoma"/>
          <w:b/>
          <w:bCs/>
          <w:color w:val="000000"/>
          <w:sz w:val="18"/>
          <w:szCs w:val="18"/>
        </w:rPr>
        <w:t> </w:t>
      </w:r>
      <w:r>
        <w:rPr>
          <w:rFonts w:ascii="Verdana" w:hAnsi="Verdana" w:cs="Tahoma"/>
          <w:color w:val="000000"/>
          <w:sz w:val="18"/>
          <w:szCs w:val="18"/>
        </w:rPr>
        <w:t> </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—————–25.03.2015————————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501 ÖDENMEMİŞ SERMAYE HS.(-)            25.000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     501.01 K.dite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12.000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501.02 K. dite Zahide PEKTAŞ  8.000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501.03 K. diter Selma GÜZEL  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500 SERMAYE HESABI                           25.000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     500.01 K.dite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12.000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500.02 K. dite Zahide PEKTAŞ   8.000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500.03 K. diter Selma GÜZEL  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Kurucu ortakların sermaye artırma taahhüt kaydı</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—————–28.03.2015————————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100 KASA HESABI                                10.000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253 TESİS MAK. VE CİH. HS                            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501 ÖDENMEMİŞ SER. HS.(-)                  12.000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     501.01 K. dite </w:t>
      </w: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12.000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proofErr w:type="spellStart"/>
      <w:r>
        <w:rPr>
          <w:rFonts w:ascii="Verdana" w:hAnsi="Verdana" w:cs="Tahoma"/>
          <w:color w:val="000000"/>
          <w:sz w:val="18"/>
          <w:szCs w:val="18"/>
        </w:rPr>
        <w:t>Bircan</w:t>
      </w:r>
      <w:proofErr w:type="spellEnd"/>
      <w:r>
        <w:rPr>
          <w:rFonts w:ascii="Verdana" w:hAnsi="Verdana" w:cs="Tahoma"/>
          <w:color w:val="000000"/>
          <w:sz w:val="18"/>
          <w:szCs w:val="18"/>
        </w:rPr>
        <w:t xml:space="preserve"> BULUT ’ un taahhüdünü yerine getirmesi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—————–28.03.2015————————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101 ALINAN ÇEKLER HESABI                   4.000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121 ALACAK SENETLERİ HS.                   4.000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lastRenderedPageBreak/>
        <w:t>501 ÖDENMEMİŞ SER. HS.(-)                  8.000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501.02 K. dite Zahide PEKTAŞ 8.000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xml:space="preserve">Zahide PEKTAŞ ’ </w:t>
      </w:r>
      <w:proofErr w:type="spellStart"/>
      <w:r>
        <w:rPr>
          <w:rFonts w:ascii="Verdana" w:hAnsi="Verdana" w:cs="Tahoma"/>
          <w:color w:val="000000"/>
          <w:sz w:val="18"/>
          <w:szCs w:val="18"/>
        </w:rPr>
        <w:t>ın</w:t>
      </w:r>
      <w:proofErr w:type="spellEnd"/>
      <w:r>
        <w:rPr>
          <w:rFonts w:ascii="Verdana" w:hAnsi="Verdana" w:cs="Tahoma"/>
          <w:color w:val="000000"/>
          <w:sz w:val="18"/>
          <w:szCs w:val="18"/>
        </w:rPr>
        <w:t xml:space="preserve"> taahhüdünü yerine getirmesi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—————–28.03.2015————————</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111 ÖZEL KES. TAHVİL SEN. BON. HS.     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501 ÖDENMEMİŞ SER. HS.(-)                  5.000</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501.03 K. diter Selma GÜZEL</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Selma GÜZEL’ in taahhüdü yerine getirmesi</w:t>
      </w:r>
    </w:p>
    <w:p w:rsidR="00A27961" w:rsidRDefault="00A27961" w:rsidP="00A27961">
      <w:pPr>
        <w:pStyle w:val="NormalWeb"/>
        <w:shd w:val="clear" w:color="auto" w:fill="FFFFFF"/>
        <w:spacing w:before="0" w:beforeAutospacing="0" w:after="225" w:afterAutospacing="0" w:line="255" w:lineRule="atLeast"/>
        <w:rPr>
          <w:rFonts w:ascii="Tahoma" w:hAnsi="Tahoma" w:cs="Tahoma"/>
          <w:color w:val="434343"/>
          <w:sz w:val="18"/>
          <w:szCs w:val="18"/>
        </w:rPr>
      </w:pPr>
      <w:r>
        <w:rPr>
          <w:rFonts w:ascii="Verdana" w:hAnsi="Verdana" w:cs="Tahoma"/>
          <w:color w:val="000000"/>
          <w:sz w:val="18"/>
          <w:szCs w:val="18"/>
        </w:rPr>
        <w:t>——————– ————————</w:t>
      </w:r>
    </w:p>
    <w:p w:rsidR="00164F42" w:rsidRDefault="00164F42"/>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A27961"/>
    <w:rsid w:val="00164F42"/>
    <w:rsid w:val="00331342"/>
    <w:rsid w:val="0053527E"/>
    <w:rsid w:val="00717CA1"/>
    <w:rsid w:val="00A27961"/>
    <w:rsid w:val="00CE3A90"/>
    <w:rsid w:val="00D64EB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2796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27961"/>
    <w:rPr>
      <w:b/>
      <w:bCs/>
    </w:rPr>
  </w:style>
  <w:style w:type="character" w:customStyle="1" w:styleId="apple-converted-space">
    <w:name w:val="apple-converted-space"/>
    <w:basedOn w:val="VarsaylanParagrafYazTipi"/>
    <w:rsid w:val="00A27961"/>
  </w:style>
  <w:style w:type="character" w:styleId="Kpr">
    <w:name w:val="Hyperlink"/>
    <w:basedOn w:val="VarsaylanParagrafYazTipi"/>
    <w:uiPriority w:val="99"/>
    <w:unhideWhenUsed/>
    <w:rsid w:val="00717CA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327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762</Words>
  <Characters>4345</Characters>
  <Application>Microsoft Office Word</Application>
  <DocSecurity>0</DocSecurity>
  <Lines>36</Lines>
  <Paragraphs>10</Paragraphs>
  <ScaleCrop>false</ScaleCrop>
  <Company/>
  <LinksUpToDate>false</LinksUpToDate>
  <CharactersWithSpaces>5097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doğan</cp:lastModifiedBy>
  <cp:revision>3</cp:revision>
  <dcterms:created xsi:type="dcterms:W3CDTF">2013-12-21T20:44:00Z</dcterms:created>
  <dcterms:modified xsi:type="dcterms:W3CDTF">2015-01-10T11:55:00Z</dcterms:modified>
  <cp:category>www.sorubak.com</cp:category>
</cp:coreProperties>
</file>