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E8F" w:rsidRPr="00AF4E8F" w:rsidRDefault="00AF4E8F" w:rsidP="00AF4E8F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12 Muhasebe Sınıfı Şirketler Muhasebesi Dersi</w:t>
      </w:r>
    </w:p>
    <w:p w:rsidR="00AF4E8F" w:rsidRPr="00AF4E8F" w:rsidRDefault="00C64D0F" w:rsidP="00AF4E8F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İşletme ve şirket kavramlarını açıklayınız</w:t>
      </w:r>
      <w:r w:rsidRPr="00AF4E8F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(5 Puan)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Şirketin amaçlarını ve Şirketin unsurları nelerdir yazınız.</w:t>
      </w:r>
      <w:r w:rsidRPr="00AF4E8F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(5 Puan)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Kolektif şirketin kuruluşunda tescil işlemi için gerekli belgeler nelerdir.</w:t>
      </w:r>
      <w:r w:rsidRPr="00AF4E8F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(5 Puan)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Şahıs şirketleri  ve sermaye şirketlerini karşılaştırınız. 5 tane</w:t>
      </w:r>
      <w:r w:rsidRPr="00AF4E8F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(5 Puan)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Aşağıdaki tabloyu doldurunuz.</w:t>
      </w:r>
      <w:r w:rsidRPr="00AF4E8F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(Her Şirket 5 er puan Toplam 20 Puan)</w:t>
      </w:r>
    </w:p>
    <w:tbl>
      <w:tblPr>
        <w:tblW w:w="107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69"/>
        <w:gridCol w:w="890"/>
        <w:gridCol w:w="818"/>
        <w:gridCol w:w="986"/>
        <w:gridCol w:w="1773"/>
        <w:gridCol w:w="1060"/>
        <w:gridCol w:w="1104"/>
        <w:gridCol w:w="1420"/>
        <w:gridCol w:w="1048"/>
        <w:gridCol w:w="672"/>
      </w:tblGrid>
      <w:tr w:rsidR="00AF4E8F" w:rsidRPr="00AF4E8F" w:rsidTr="00AF4E8F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Şirket İsimleri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Şirket Türü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Tüzel Kişilik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Yasal Dayanak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Kuruluş işlemleri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Ortak Özelliği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Kişi ve Sermaye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Ortakların Sorumluluğu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Tabi olduğu Vergi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Sınıfı</w:t>
            </w:r>
          </w:p>
        </w:tc>
      </w:tr>
      <w:tr w:rsidR="00AF4E8F" w:rsidRPr="00AF4E8F" w:rsidTr="00AF4E8F">
        <w:trPr>
          <w:trHeight w:val="1064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Adi Şirket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AF4E8F" w:rsidRPr="00AF4E8F" w:rsidTr="00AF4E8F">
        <w:trPr>
          <w:trHeight w:val="1017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Kolektif Şirket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  <w:hyperlink r:id="rId4" w:history="1">
              <w:r w:rsidR="0065164D" w:rsidRPr="00B124CA">
                <w:rPr>
                  <w:rStyle w:val="Kpr"/>
                  <w:color w:val="000000" w:themeColor="text1"/>
                </w:rPr>
                <w:t>www.sorubak.com</w:t>
              </w:r>
            </w:hyperlink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AF4E8F" w:rsidRPr="00AF4E8F" w:rsidTr="00AF4E8F">
        <w:trPr>
          <w:trHeight w:val="1017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Anonim Şirketler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  <w:tr w:rsidR="00AF4E8F" w:rsidRPr="00AF4E8F" w:rsidTr="00AF4E8F">
        <w:trPr>
          <w:trHeight w:val="877"/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Limitet Şirket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  <w:t> </w:t>
            </w:r>
          </w:p>
        </w:tc>
      </w:tr>
    </w:tbl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Sema BURNAZ ve Ortakları Kolektif Şirketi 12.06.2015 tarihinde 45.000,00 TL sermaye ile kuruluş işlemlerini tamlamıştır. Şirket ortaklarının isimleri, taahhüt tutarları, taahhütlerini yerine getirme şekil ve zamanları aşağıdaki tabloda gösterilmiştir.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(40 Puan)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974"/>
        <w:gridCol w:w="3046"/>
        <w:gridCol w:w="3082"/>
      </w:tblGrid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ORTAK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SERMAYE TAAHHÜDÜ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jc w:val="center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TAAHHÜDÜN YERİNE GETİRLİME ŞEKLİ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Sema BURNAZ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15.000,00 TL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Tamamını 15.06.2015 tarihinde peşin olarak yerine getirmiştir.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Mahmut BURNAZ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10.000,00 TL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 xml:space="preserve">5.000,00 TL 16.06.2015 tarihinde peşin olarak yerine getirmiş, kalanını 22.06.2015  tarihinde ödeyeceğini taahhüt etmiştir. 22.06.2015 tarihinde taahhüdünü yerine getirememiş 29.06.2015 tarihinde yerine getireceğini söylemiştir ve peşin para olarak </w:t>
            </w: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lastRenderedPageBreak/>
              <w:t>yerine getirmiştir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lastRenderedPageBreak/>
              <w:t>Esat EREN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5.000,00 TL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Tamamını 16.06.2015 tarihinde makine vererek yerine getirmiştir.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Zahide BULUT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8.000,00 TL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Tamamını 17.06.2015 tarihinde işletmenin banka hesabına para aktararak yerine getirmiştir.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Mehmet İREM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3.000,00 TL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Tamamını 17.06.2015 tarihinde peşin olarak yerine getirmiştir.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Esra BULUT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4.000,00 TL</w:t>
            </w:r>
          </w:p>
        </w:tc>
        <w:tc>
          <w:tcPr>
            <w:tcW w:w="3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1.000,00 TL için 18.06.2015 tarihinde demirbaş vermiş, kalanını 22.06.2015 tarihinde ödeyeceğini taahhüt etmiştir ve peşin ödemiştir.</w:t>
            </w:r>
          </w:p>
        </w:tc>
      </w:tr>
    </w:tbl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İstenen: Yevmiye kayıtlarını ve Büyük Defter kayıtlarını yapınız ve Açılış Bilançosunu düzenleyiniz.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Bircan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BULUT ve Ortağı Kolektif Şirketi 2014 yılında 25.000,00 TL kar etmiştir.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Bircan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BULUT ve ortağı Zahide PEKTAŞ enflasyon nedeni ile kar paylarını çekmeyip 15.04.2015 tarihinde sermayeye eklemeye karar vermişlerdir. Ortakların sermaye ve kar payları eşittir. Bu durumda yevmiye kaydını yapınız.</w:t>
      </w:r>
      <w:r w:rsidRPr="00AF4E8F">
        <w:rPr>
          <w:rFonts w:ascii="Verdana" w:eastAsia="Times New Roman" w:hAnsi="Verdana" w:cs="Tahoma"/>
          <w:color w:val="000000"/>
          <w:sz w:val="19"/>
          <w:lang w:eastAsia="tr-TR"/>
        </w:rPr>
        <w:t> </w:t>
      </w: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(20 Puan)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                                       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Sınav 2 ders saatidir.                                                                 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12/C Sınıfı Şirketler Muhasebesi Dersi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jc w:val="center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I. Dönem 1. Yazılı Cevapları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1.  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İnsan istek ve ihtiyaçlarını karşılamak üzere mal ve hizmetleri piyasada satışa sunan ve bunu kar gayesi ile yapan kuruluşlara işletme denir.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İki veya daha fazla gerçek veya tüzel girişimcinin müşterek bir ticari amaç için para, mal ve emeklerini birleştirerek kurdukları ortaklığa şirket denir.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2.  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Şirketin amaçları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Kar elde etmek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İnsanlara ve ekonomiye fayda sağlamak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Büyümek ve güçlenmek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Şirketin unsurları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Kişi unsuru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Sermaye unsuru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Sözleşme unsuru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Ortak amaç unsuru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Eşit amaçlarda birleşme ve işbirliği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3.  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Dilekçe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2 Şirket Sözleşmesi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Ortakların Nüfus Cüzdanı Suretleri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Temsil Yetkisi Olanların İmza Sirküleri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Ortakların İkametgâh Belgeleri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Taahhütname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·  Medeni Hakları Kullanma Ehliyetine İlişkin Belgeler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4.  </w:t>
      </w:r>
      <w:r>
        <w:rPr>
          <w:rFonts w:ascii="Tahoma" w:eastAsia="Times New Roman" w:hAnsi="Tahoma" w:cs="Tahoma"/>
          <w:b/>
          <w:bCs/>
          <w:noProof/>
          <w:color w:val="434343"/>
          <w:sz w:val="19"/>
          <w:szCs w:val="19"/>
          <w:bdr w:val="none" w:sz="0" w:space="0" w:color="auto" w:frame="1"/>
          <w:lang w:eastAsia="tr-TR"/>
        </w:rPr>
        <w:drawing>
          <wp:inline distT="0" distB="0" distL="0" distR="0">
            <wp:extent cx="2454910" cy="2862580"/>
            <wp:effectExtent l="19050" t="0" r="2540" b="0"/>
            <wp:docPr id="1" name="Resim 1" descr="şirket türleri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irket türleri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910" cy="286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5.  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</w:t>
      </w:r>
    </w:p>
    <w:tbl>
      <w:tblPr>
        <w:tblW w:w="107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88"/>
        <w:gridCol w:w="981"/>
        <w:gridCol w:w="852"/>
        <w:gridCol w:w="1004"/>
        <w:gridCol w:w="1361"/>
        <w:gridCol w:w="1122"/>
        <w:gridCol w:w="1137"/>
        <w:gridCol w:w="1445"/>
        <w:gridCol w:w="1154"/>
        <w:gridCol w:w="696"/>
      </w:tblGrid>
      <w:tr w:rsidR="00AF4E8F" w:rsidRPr="00AF4E8F" w:rsidTr="00AF4E8F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Şirket İsimleri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Şirket Türü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Tüzel Kişilik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Yasal Dayanak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Kuruluş işlemleri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Ortak Özelliği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Kişi ve Sermaye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Ortakların Sorumluluğu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Tabi olduğu Vergi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Sınıfı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lastRenderedPageBreak/>
              <w:t>Adi Şirket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Şahıs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Yok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Borçlar Kanunu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Tescil ve İlana Tabi Değil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Gerçek Kişi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En az iki kişi, emek sermaye olabilir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Sınırsız Sorumlu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Gelir Vergisi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2 veya 1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Kolektif Şirket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Şahıs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Var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TTK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Tescil ve İlana Tabi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Gerçek Kişi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En az iki kişi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Sınırsız Sorumlu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Gelir Vergisi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Anonim Şirketler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Sermaye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Var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TTK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Özel izinler Hariç Tescil ve İlana Tabi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Gerçek veya tüzel kişiler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En az 5 kişi ve 50.000 TL sermaye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Sınırlı Sorumlu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Kurumlar vergisi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</w:t>
            </w:r>
          </w:p>
        </w:tc>
      </w:tr>
      <w:tr w:rsidR="00AF4E8F" w:rsidRPr="00AF4E8F" w:rsidTr="00AF4E8F">
        <w:trPr>
          <w:tblCellSpacing w:w="0" w:type="dxa"/>
        </w:trPr>
        <w:tc>
          <w:tcPr>
            <w:tcW w:w="10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Limitet Şirket</w:t>
            </w:r>
          </w:p>
        </w:tc>
        <w:tc>
          <w:tcPr>
            <w:tcW w:w="10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Sermaye</w:t>
            </w:r>
          </w:p>
        </w:tc>
        <w:tc>
          <w:tcPr>
            <w:tcW w:w="90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Var</w:t>
            </w:r>
          </w:p>
        </w:tc>
        <w:tc>
          <w:tcPr>
            <w:tcW w:w="1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TTK</w:t>
            </w:r>
          </w:p>
        </w:tc>
        <w:tc>
          <w:tcPr>
            <w:tcW w:w="14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Tescil ve ilana tabi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Gerçek kişi ve/veya tüzel kişiler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En az iki, en fazla 50 kişi, en az  5.000 TL sermaye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Sınırlı Sorumlu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Kurumlar  Vergisi</w:t>
            </w:r>
          </w:p>
        </w:tc>
        <w:tc>
          <w:tcPr>
            <w:tcW w:w="7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F4E8F" w:rsidRPr="00AF4E8F" w:rsidRDefault="00AF4E8F" w:rsidP="00AF4E8F">
            <w:pPr>
              <w:spacing w:after="235" w:line="266" w:lineRule="atLeast"/>
              <w:rPr>
                <w:rFonts w:ascii="Tahoma" w:eastAsia="Times New Roman" w:hAnsi="Tahoma" w:cs="Tahoma"/>
                <w:color w:val="434343"/>
                <w:sz w:val="19"/>
                <w:szCs w:val="19"/>
                <w:lang w:eastAsia="tr-TR"/>
              </w:rPr>
            </w:pPr>
            <w:r w:rsidRPr="00AF4E8F">
              <w:rPr>
                <w:rFonts w:ascii="Verdana" w:eastAsia="Times New Roman" w:hAnsi="Verdana" w:cs="Tahoma"/>
                <w:color w:val="000000"/>
                <w:sz w:val="19"/>
                <w:szCs w:val="19"/>
                <w:lang w:eastAsia="tr-TR"/>
              </w:rPr>
              <w:t>1</w:t>
            </w:r>
          </w:p>
        </w:tc>
      </w:tr>
    </w:tbl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6.  </w:t>
      </w: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——————12.06.2015———————–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 ÖDENMEMİŞ SERMAYE HS.(-)                     45.000,00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501.01 Sema BURNAZ                 15.000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501.02 Mahmut BURNAZ     10.000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501.03 Esat EREN             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501.04 Zahide BULUT                   8.000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501.05 Mehmet İREM                   3.000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501.06 Esra BULUT            4.000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       500 SERMAYE HESABI                                     45.000,00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       500.01 Sema BURNAZ        15.000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       500.02 Mahmut BURNAZ10.000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       500.03 Esat EREN    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       500.04 Zahide BULUT         8.000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                500.05 Mehmet İREM         3.000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500.06 Esra BULUT   4.000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Kurucu ortakların sermaye taahhüt kaydı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—————–15.06.2015————————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>100 KASA HESABI                                          15.000,00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15.000,00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501.01 Sema BURNAZ 15.000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Sema BURNAZ’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ın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taahhüdünü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—————–16.06.2015————————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100 KASA HESABI                  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501.02 Mahmut BURNAZ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Mahmut BURNAZ’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ın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taah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. bir kıs. yerine getir.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—————–16.06.2015————————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253 TESİS MAKİNE VE CİHAZLAR HESABI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501.03 Esat EREN    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Esat EREN’ in taahhüdü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—————–17.06.2015————————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102 BANKALAR HESABI.                                  8.000,00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8.000,00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501.04 Zahide BULUT  8.000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Zahide BULUT ’un taahhüdü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—————–17.06.2015————————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100 KASA HESABI                                          3.000,00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3.000,00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501.05 Mehmet İREM         3.000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Mehmet İREM’ in taahhüdünü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—————–18.06.2015————————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255 DEMİRBAŞLAR HESABI                              1.000,00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1.000,00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501.06 Esra BULUT   1.000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lastRenderedPageBreak/>
        <w:t xml:space="preserve">Esra BULUT’ un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taah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. bir kısmını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—————–22.06.2015————————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100 KASA HESABI                                          3.000,00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3.000,00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501.06 Esra BULUT   3.000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Esra BULUT’ un taahhüdünü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—————–22.06.2015————————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131 ORTAKLARDAN ALACAKLAR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131.02 Mahmut BURNAZ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 ÖDENMEMİŞ SER. HS.(-)   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501.02 Mahmut Burnaz       3.000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Mahmut BURNAZ’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ın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taahhüdünü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—————–29.06.2015————————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100 KASA HESABI                  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131 ORTAKLARDAN ALACAKLAR                        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           131.02 Mahmut BURNAZ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Mahmut BURNAZ’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ın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taahhüdünü yerine getirmesi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                 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l. DÖNEN VARLIKLAR                    39.000,00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100. KASA HS.    31.000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102. BANKA HS. 8.000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proofErr w:type="spellStart"/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ll</w:t>
      </w:r>
      <w:proofErr w:type="spellEnd"/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. DURAN VARLIKLAR                   6.000,00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253. 253 TES. MAK. VE C. HS 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255 DEMİRBAŞLAR HS. 1.000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proofErr w:type="spellStart"/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lll</w:t>
      </w:r>
      <w:proofErr w:type="spellEnd"/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. KISA VAD. YAB. KAYNAKLAR   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IV. UZUN VAD. YAB.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lastRenderedPageBreak/>
        <w:t>V. ÖZKAYNAKLAR                            45.000,00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 500. SERMAYE   45.000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Tahoma" w:eastAsia="Times New Roman" w:hAnsi="Tahoma" w:cs="Tahoma"/>
          <w:color w:val="434343"/>
          <w:sz w:val="19"/>
          <w:szCs w:val="19"/>
          <w:lang w:eastAsia="tr-TR"/>
        </w:rPr>
        <w:t>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b/>
          <w:bCs/>
          <w:color w:val="000000"/>
          <w:sz w:val="19"/>
          <w:lang w:eastAsia="tr-TR"/>
        </w:rPr>
        <w:t>7. 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——————15.04.2015———————–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 ÖDENMEMİŞ SERMAYE HS.(-)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501.01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Bircan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BULUT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501.02 Zahide PEKTAŞ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500 SERMAYE HESABI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500.01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Bircan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BULUT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500.02 Zahide PEKTAŞ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Ortakların sermaye artırım taahhüt kaydı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—————–15.04.2015————————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570 GEÇMİŞ YIL KARLARI             25.000,00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 501 ÖDENMEMİŞ SER.HS.(-)                   25.000,00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          501.01 </w:t>
      </w:r>
      <w:proofErr w:type="spellStart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Bircan</w:t>
      </w:r>
      <w:proofErr w:type="spellEnd"/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 xml:space="preserve"> BULUT 12.500,00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         501.02Zahide PEKTAŞ 12.500,00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Geçmiş yıl karının sermayeye eklenmesi</w:t>
      </w:r>
    </w:p>
    <w:p w:rsidR="00AF4E8F" w:rsidRPr="00AF4E8F" w:rsidRDefault="00AF4E8F" w:rsidP="00AF4E8F">
      <w:pPr>
        <w:shd w:val="clear" w:color="auto" w:fill="FFFFFF"/>
        <w:spacing w:after="235" w:line="266" w:lineRule="atLeast"/>
        <w:rPr>
          <w:rFonts w:ascii="Tahoma" w:eastAsia="Times New Roman" w:hAnsi="Tahoma" w:cs="Tahoma"/>
          <w:color w:val="434343"/>
          <w:sz w:val="19"/>
          <w:szCs w:val="19"/>
          <w:lang w:eastAsia="tr-TR"/>
        </w:rPr>
      </w:pPr>
      <w:r w:rsidRPr="00AF4E8F">
        <w:rPr>
          <w:rFonts w:ascii="Verdana" w:eastAsia="Times New Roman" w:hAnsi="Verdana" w:cs="Tahoma"/>
          <w:color w:val="000000"/>
          <w:sz w:val="19"/>
          <w:szCs w:val="19"/>
          <w:lang w:eastAsia="tr-TR"/>
        </w:rPr>
        <w:t>——————– ——————–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425"/>
  <w:characterSpacingControl w:val="doNotCompress"/>
  <w:compat/>
  <w:rsids>
    <w:rsidRoot w:val="00AF4E8F"/>
    <w:rsid w:val="000C6D98"/>
    <w:rsid w:val="00164F42"/>
    <w:rsid w:val="0065164D"/>
    <w:rsid w:val="007536F8"/>
    <w:rsid w:val="00AF4E8F"/>
    <w:rsid w:val="00C64D0F"/>
    <w:rsid w:val="00D509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F4E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F4E8F"/>
    <w:rPr>
      <w:b/>
      <w:bCs/>
    </w:rPr>
  </w:style>
  <w:style w:type="character" w:customStyle="1" w:styleId="apple-converted-space">
    <w:name w:val="apple-converted-space"/>
    <w:basedOn w:val="VarsaylanParagrafYazTipi"/>
    <w:rsid w:val="00AF4E8F"/>
  </w:style>
  <w:style w:type="paragraph" w:styleId="BalonMetni">
    <w:name w:val="Balloon Text"/>
    <w:basedOn w:val="Normal"/>
    <w:link w:val="BalonMetniChar"/>
    <w:uiPriority w:val="99"/>
    <w:semiHidden/>
    <w:unhideWhenUsed/>
    <w:rsid w:val="00AF4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4E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516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6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mebders.com/wp-content/uploads/2013/09/%C5%9Firket-t%C3%BCrleri.jpg" TargetMode="Externa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1201</Words>
  <Characters>6850</Characters>
  <Application>Microsoft Office Word</Application>
  <DocSecurity>0</DocSecurity>
  <Lines>57</Lines>
  <Paragraphs>16</Paragraphs>
  <ScaleCrop>false</ScaleCrop>
  <Manager>www.sorubak.com</Manager>
  <Company>www.sorubak.com</Company>
  <LinksUpToDate>false</LinksUpToDate>
  <CharactersWithSpaces>8035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2013-11-05T21:20:00Z</dcterms:created>
  <dcterms:modified xsi:type="dcterms:W3CDTF">2014-10-25T09:55:00Z</dcterms:modified>
  <cp:category>www.sorubak.com</cp:category>
</cp:coreProperties>
</file>