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406" w:rsidRDefault="00442DC5">
      <w:r>
        <w:rPr>
          <w:rStyle w:val="Gl"/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10.sınıf </w:t>
      </w:r>
      <w:proofErr w:type="spellStart"/>
      <w:r>
        <w:rPr>
          <w:rStyle w:val="Gl"/>
          <w:rFonts w:ascii="Tahoma" w:hAnsi="Tahoma" w:cs="Tahoma"/>
          <w:color w:val="434343"/>
          <w:sz w:val="18"/>
          <w:szCs w:val="18"/>
          <w:shd w:val="clear" w:color="auto" w:fill="FFFFFF"/>
        </w:rPr>
        <w:t>türk</w:t>
      </w:r>
      <w:proofErr w:type="spellEnd"/>
      <w:r>
        <w:rPr>
          <w:rStyle w:val="Gl"/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edebiyatı proje ödevleri</w:t>
      </w:r>
      <w:r>
        <w:rPr>
          <w:rStyle w:val="Gl"/>
          <w:rFonts w:ascii="Tahoma" w:hAnsi="Tahoma" w:cs="Tahoma"/>
          <w:color w:val="434343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Göktürk Kitabeleri hakkında araştırma yapma, örnek metinler bulma, kitabelerin Türk edebiyatı ve tarihi açısından araştırma.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• </w:t>
      </w:r>
      <w:proofErr w:type="spellStart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Kaşgarlı</w:t>
      </w:r>
      <w:proofErr w:type="spellEnd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Mahmut’un Divan-ı </w:t>
      </w:r>
      <w:proofErr w:type="spellStart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Lûgati’t</w:t>
      </w:r>
      <w:proofErr w:type="spellEnd"/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Türk adlı eserini araştırma, eserin Türk edebiyatı ve Türk kültürü açısından önemini araştırma.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Dede Korkut Hikâyeleri hakkında araştırma yapma. Üç hikayenin incelenmesi.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Tasavvuf Edebiyatı’nın özelliklerini araştırma.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Nasrettin Hoca fıkralarını hakkında araştırma yapma, fıkralardaki mesajları bulma.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Yunus Emre ve Yunus Emre’nin insana bakış açısı hakkında inceleme.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Halk edebiyatı ve halk edebiyatının bölümlerinin incelenmesi.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Divan şiirini genel hatlarıyla tanıtma. Divan şirinde kullanılan nazım biçimleri hakkında bilgi toplama.</w:t>
      </w:r>
      <w:r>
        <w:rPr>
          <w:rFonts w:ascii="Tahoma" w:hAnsi="Tahoma" w:cs="Tahoma"/>
          <w:color w:val="434343"/>
          <w:sz w:val="18"/>
          <w:szCs w:val="18"/>
        </w:rPr>
        <w:br/>
      </w:r>
      <w:r>
        <w:rPr>
          <w:rFonts w:ascii="Tahoma" w:hAnsi="Tahoma" w:cs="Tahoma"/>
          <w:color w:val="434343"/>
          <w:sz w:val="18"/>
          <w:szCs w:val="18"/>
          <w:shd w:val="clear" w:color="auto" w:fill="FFFFFF"/>
        </w:rPr>
        <w:t>• Türk halk hikayelerinin genel özelliklerini belirleme. Hikayelerdeki karakterleri ve bu karakterlerin genel özelliklerini çıkarma.</w:t>
      </w:r>
      <w:r w:rsidR="00177AB9">
        <w:rPr>
          <w:rFonts w:ascii="Tahoma" w:hAnsi="Tahoma" w:cs="Tahoma"/>
          <w:color w:val="434343"/>
          <w:sz w:val="18"/>
          <w:szCs w:val="18"/>
          <w:shd w:val="clear" w:color="auto" w:fill="FFFFFF"/>
        </w:rPr>
        <w:t xml:space="preserve"> </w:t>
      </w:r>
      <w:hyperlink r:id="rId4" w:history="1">
        <w:r w:rsidR="00177AB9" w:rsidRPr="000D252D">
          <w:rPr>
            <w:rStyle w:val="Kpr"/>
            <w:color w:val="000000" w:themeColor="text1"/>
          </w:rPr>
          <w:t>www.sorubak.com</w:t>
        </w:r>
      </w:hyperlink>
    </w:p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42DC5"/>
    <w:rsid w:val="00177AB9"/>
    <w:rsid w:val="00442DC5"/>
    <w:rsid w:val="00733E1B"/>
    <w:rsid w:val="00AE5858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42DC5"/>
    <w:rPr>
      <w:b/>
      <w:bCs/>
    </w:rPr>
  </w:style>
  <w:style w:type="character" w:styleId="Kpr">
    <w:name w:val="Hyperlink"/>
    <w:basedOn w:val="VarsaylanParagrafYazTipi"/>
    <w:uiPriority w:val="99"/>
    <w:unhideWhenUsed/>
    <w:rsid w:val="00177A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o&#287;an\AppData\Roaming\Microsoft\Word\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2</cp:revision>
  <dcterms:created xsi:type="dcterms:W3CDTF">2015-02-06T17:47:00Z</dcterms:created>
  <dcterms:modified xsi:type="dcterms:W3CDTF">2015-02-06T21:14:00Z</dcterms:modified>
</cp:coreProperties>
</file>