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ind w:left="1080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Dönem 10/C Muhasebe Sınıfı Genel Muhasebe 1 Dersi </w:t>
      </w:r>
    </w:p>
    <w:p w:rsidR="0021646D" w:rsidRDefault="00873705" w:rsidP="0021646D">
      <w:pPr>
        <w:pStyle w:val="NormalWeb"/>
        <w:shd w:val="clear" w:color="auto" w:fill="FFFFFF"/>
        <w:spacing w:before="0" w:beforeAutospacing="0" w:after="225" w:afterAutospacing="0" w:line="255" w:lineRule="atLeast"/>
        <w:ind w:left="1080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>2014-2015 EĞİTİM ÖĞRETİM YILI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 </w:t>
      </w:r>
      <w:r w:rsidR="0021646D">
        <w:rPr>
          <w:rStyle w:val="Gl"/>
          <w:rFonts w:ascii="Verdana" w:hAnsi="Verdana" w:cs="Tahoma"/>
          <w:color w:val="000000"/>
          <w:sz w:val="18"/>
          <w:szCs w:val="18"/>
        </w:rPr>
        <w:t>II. Yazılı Sınavı Sorularıdır.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İş-Kur’un görevlerinden 4 tanesini yazınız.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(16 Puan)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</w:t>
      </w:r>
      <w:r>
        <w:rPr>
          <w:rFonts w:ascii="Verdana" w:hAnsi="Verdana" w:cs="Tahoma"/>
          <w:color w:val="000000"/>
          <w:sz w:val="18"/>
          <w:szCs w:val="18"/>
        </w:rPr>
        <w:t>. Kıdem tazminatı almayı hak eden bir işçinin 6 yıl 8 ay 20 gün hizmeti bulunmaktadır. İşçinin son ay brüt ücreti 1200 TL’dir. İşçiye yılda iki aylık brüt maaş tutarında ikramiye verilmektedir. İşçinin alması gereken kıdem tazminatını hesaplayınız. (Damga Vergisi = Binde 6,6)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(24 Puan)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</w:t>
      </w:r>
      <w:r>
        <w:rPr>
          <w:rFonts w:ascii="Verdana" w:hAnsi="Verdana" w:cs="Tahoma"/>
          <w:color w:val="000000"/>
          <w:sz w:val="18"/>
          <w:szCs w:val="18"/>
        </w:rPr>
        <w:t>. İhbar Tazminatında çalışma sürelerine bağlı olarak ihbar sürelerini yazınız.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(12 Puan)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 kavramları tanımlayınız.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(12 Puan)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Sigortalı: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Alt işveren :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Ücret: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E-Sigorta: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5E4F9E" w:rsidRPr="00A454E5">
          <w:rPr>
            <w:rStyle w:val="Kpr"/>
            <w:color w:val="000000" w:themeColor="text1"/>
          </w:rPr>
          <w:t>www.sorubak.com</w:t>
        </w:r>
      </w:hyperlink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</w:t>
      </w:r>
      <w:r>
        <w:rPr>
          <w:rFonts w:ascii="Verdana" w:hAnsi="Verdana" w:cs="Tahoma"/>
          <w:color w:val="000000"/>
          <w:sz w:val="18"/>
          <w:szCs w:val="18"/>
        </w:rPr>
        <w:t>. Aşağıda verilen gerçek ve tüzel kişiliklerin bağlı olması gereken meslek odalarını yazınız.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 puan)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Esnaflar —————-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Tacirler—————–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Muhasebeciler ——-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Avukatlar ————-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Eczacılar ————–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</w:t>
      </w:r>
      <w:r>
        <w:rPr>
          <w:rFonts w:ascii="Verdana" w:hAnsi="Verdana" w:cs="Tahoma"/>
          <w:color w:val="000000"/>
          <w:sz w:val="18"/>
          <w:szCs w:val="18"/>
        </w:rPr>
        <w:t>. Ticaret siciline tescil edilmesi gereken hususlardan 5 tanesini yazınız. (</w:t>
      </w:r>
      <w:r>
        <w:rPr>
          <w:rStyle w:val="Gl"/>
          <w:rFonts w:ascii="Verdana" w:hAnsi="Verdana" w:cs="Tahoma"/>
          <w:color w:val="000000"/>
          <w:sz w:val="18"/>
          <w:szCs w:val="18"/>
        </w:rPr>
        <w:t>10 Puan)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Dosyalama çeşitlerini yazarak, birini açıklayınız.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(16 Puan)</w:t>
      </w:r>
    </w:p>
    <w:p w:rsidR="0021646D" w:rsidRDefault="0021646D" w:rsidP="0021646D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Not: Sınav süresi  40 dakikadır. İstediğiniz sorudan başlayabilirsiniz.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646D"/>
    <w:rsid w:val="00164F42"/>
    <w:rsid w:val="0021646D"/>
    <w:rsid w:val="004C509B"/>
    <w:rsid w:val="005E4F9E"/>
    <w:rsid w:val="00873705"/>
    <w:rsid w:val="00CE3A90"/>
    <w:rsid w:val="00D0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6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1646D"/>
    <w:rPr>
      <w:b/>
      <w:bCs/>
    </w:rPr>
  </w:style>
  <w:style w:type="character" w:customStyle="1" w:styleId="apple-converted-space">
    <w:name w:val="apple-converted-space"/>
    <w:basedOn w:val="VarsaylanParagrafYazTipi"/>
    <w:rsid w:val="0021646D"/>
  </w:style>
  <w:style w:type="character" w:styleId="Kpr">
    <w:name w:val="Hyperlink"/>
    <w:basedOn w:val="VarsaylanParagrafYazTipi"/>
    <w:uiPriority w:val="99"/>
    <w:unhideWhenUsed/>
    <w:rsid w:val="005E4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2013-12-21T20:26:00Z</dcterms:created>
  <dcterms:modified xsi:type="dcterms:W3CDTF">2015-01-10T11:52:00Z</dcterms:modified>
  <cp:category>www.sorubak.com</cp:category>
</cp:coreProperties>
</file>