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28" w:rsidRDefault="00643F34" w:rsidP="00990428">
      <w:pPr>
        <w:pStyle w:val="NormalWeb"/>
        <w:shd w:val="clear" w:color="auto" w:fill="FFFFFF"/>
        <w:jc w:val="center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b/>
          <w:bCs/>
          <w:color w:val="3366FF"/>
          <w:sz w:val="44"/>
          <w:szCs w:val="44"/>
        </w:rPr>
        <w:fldChar w:fldCharType="begin"/>
      </w:r>
      <w:r w:rsidR="00990428">
        <w:rPr>
          <w:rFonts w:ascii="Maiandra GD" w:hAnsi="Maiandra GD"/>
          <w:b/>
          <w:bCs/>
          <w:color w:val="3366FF"/>
          <w:sz w:val="44"/>
          <w:szCs w:val="44"/>
        </w:rPr>
        <w:instrText xml:space="preserve"> HYPERLINK "http://www.bilgicik.com/tag/yahya-kemal-beyatli/" \o " Yahya Kemal Beyatl</w:instrText>
      </w:r>
      <w:r w:rsidR="00990428">
        <w:rPr>
          <w:rFonts w:ascii="Maiandra GD" w:hAnsi="Maiandra GD" w:hint="eastAsia"/>
          <w:b/>
          <w:bCs/>
          <w:color w:val="3366FF"/>
          <w:sz w:val="44"/>
          <w:szCs w:val="44"/>
        </w:rPr>
        <w:instrText>ı</w:instrText>
      </w:r>
      <w:r w:rsidR="00990428">
        <w:rPr>
          <w:rFonts w:ascii="Maiandra GD" w:hAnsi="Maiandra GD"/>
          <w:b/>
          <w:bCs/>
          <w:color w:val="3366FF"/>
          <w:sz w:val="44"/>
          <w:szCs w:val="44"/>
        </w:rPr>
        <w:instrText xml:space="preserve">" </w:instrText>
      </w:r>
      <w:r>
        <w:rPr>
          <w:rFonts w:ascii="Maiandra GD" w:hAnsi="Maiandra GD"/>
          <w:b/>
          <w:bCs/>
          <w:color w:val="3366FF"/>
          <w:sz w:val="44"/>
          <w:szCs w:val="44"/>
        </w:rPr>
        <w:fldChar w:fldCharType="separate"/>
      </w:r>
      <w:r w:rsidR="00990428">
        <w:rPr>
          <w:rStyle w:val="Kpr"/>
          <w:rFonts w:ascii="Maiandra GD" w:hAnsi="Maiandra GD"/>
          <w:b/>
          <w:bCs/>
          <w:color w:val="000000"/>
          <w:sz w:val="44"/>
          <w:szCs w:val="44"/>
          <w:u w:val="none"/>
        </w:rPr>
        <w:t>Yahya Kemal Beyatlı</w:t>
      </w:r>
      <w:r>
        <w:rPr>
          <w:rFonts w:ascii="Maiandra GD" w:hAnsi="Maiandra GD"/>
          <w:b/>
          <w:bCs/>
          <w:color w:val="3366FF"/>
          <w:sz w:val="44"/>
          <w:szCs w:val="44"/>
        </w:rPr>
        <w:fldChar w:fldCharType="end"/>
      </w:r>
      <w:r w:rsidR="00990428">
        <w:rPr>
          <w:rFonts w:ascii="Maiandra GD" w:hAnsi="Maiandra GD"/>
          <w:b/>
          <w:bCs/>
          <w:color w:val="3366FF"/>
          <w:sz w:val="44"/>
          <w:szCs w:val="44"/>
        </w:rPr>
        <w:br/>
      </w:r>
    </w:p>
    <w:p w:rsidR="00990428" w:rsidRDefault="00990428" w:rsidP="00990428">
      <w:pPr>
        <w:pStyle w:val="NormalWeb"/>
        <w:shd w:val="clear" w:color="auto" w:fill="FFFFFF"/>
        <w:jc w:val="center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noProof/>
          <w:color w:val="444444"/>
          <w:sz w:val="22"/>
          <w:szCs w:val="22"/>
        </w:rPr>
        <w:drawing>
          <wp:inline distT="0" distB="0" distL="0" distR="0">
            <wp:extent cx="1148080" cy="1711960"/>
            <wp:effectExtent l="19050" t="0" r="0" b="0"/>
            <wp:docPr id="1" name="Resim 1" descr="Yahya Kemal Beyatl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hya Kemal Beyatl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>2 Aralık 1884</w:t>
      </w:r>
      <w:r>
        <w:rPr>
          <w:rFonts w:ascii="Arial" w:hAnsi="Arial" w:cs="Arial"/>
          <w:color w:val="444444"/>
          <w:sz w:val="20"/>
          <w:szCs w:val="20"/>
        </w:rPr>
        <w:t>′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Üsküp’te doğdu. 1 Kasım 1958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</w:t>
      </w:r>
      <w:r>
        <w:rPr>
          <w:rStyle w:val="apple-converted-space"/>
          <w:rFonts w:ascii="Maiandra GD" w:hAnsi="Maiandra GD"/>
          <w:color w:val="444444"/>
          <w:sz w:val="20"/>
          <w:szCs w:val="20"/>
        </w:rPr>
        <w:t> </w:t>
      </w:r>
      <w:r>
        <w:rPr>
          <w:rFonts w:ascii="Maiandra GD" w:hAnsi="Maiandra GD"/>
          <w:color w:val="444444"/>
          <w:sz w:val="20"/>
          <w:szCs w:val="20"/>
        </w:rPr>
        <w:t>İstanbul’da</w:t>
      </w:r>
      <w:r>
        <w:rPr>
          <w:rStyle w:val="apple-converted-space"/>
          <w:rFonts w:ascii="Maiandra GD" w:hAnsi="Maiandra GD"/>
          <w:color w:val="444444"/>
          <w:sz w:val="20"/>
          <w:szCs w:val="20"/>
        </w:rPr>
        <w:t> </w:t>
      </w:r>
      <w:r>
        <w:rPr>
          <w:rFonts w:ascii="Maiandra GD" w:hAnsi="Maiandra GD"/>
          <w:color w:val="444444"/>
          <w:sz w:val="20"/>
          <w:szCs w:val="20"/>
        </w:rPr>
        <w:t>yaşamını</w:t>
      </w:r>
      <w:r>
        <w:rPr>
          <w:rStyle w:val="apple-converted-space"/>
          <w:rFonts w:ascii="Maiandra GD" w:hAnsi="Maiandra GD"/>
          <w:color w:val="444444"/>
          <w:sz w:val="20"/>
          <w:szCs w:val="20"/>
        </w:rPr>
        <w:t> </w:t>
      </w:r>
      <w:r>
        <w:rPr>
          <w:rFonts w:ascii="Maiandra GD" w:hAnsi="Maiandra GD"/>
          <w:color w:val="444444"/>
          <w:sz w:val="20"/>
          <w:szCs w:val="20"/>
        </w:rPr>
        <w:t xml:space="preserve">yitirdi. Asıl ismi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Ahmed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Agâh. </w:t>
      </w:r>
      <w:proofErr w:type="gramStart"/>
      <w:r>
        <w:rPr>
          <w:rFonts w:ascii="Maiandra GD" w:hAnsi="Maiandra GD"/>
          <w:color w:val="444444"/>
          <w:sz w:val="20"/>
          <w:szCs w:val="20"/>
        </w:rPr>
        <w:t xml:space="preserve">Üsküp Belediye Başkanı Nişli İbrahim Naci Bey’in oğlu. </w:t>
      </w:r>
      <w:proofErr w:type="gramEnd"/>
      <w:r>
        <w:rPr>
          <w:rFonts w:ascii="Maiandra GD" w:hAnsi="Maiandra GD"/>
          <w:color w:val="444444"/>
          <w:sz w:val="20"/>
          <w:szCs w:val="20"/>
        </w:rPr>
        <w:t xml:space="preserve">Annesi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Nakiye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Hanım ise şair Lefkoşalı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Galib’in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yeğeni.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  <w:r w:rsidR="009940F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begin"/>
      </w:r>
      <w:r w:rsidR="009940F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instrText xml:space="preserve"> HYPERLINK "http://www.sorubak.com" </w:instrText>
      </w:r>
      <w:r w:rsidR="009940F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separate"/>
      </w:r>
      <w:r w:rsidR="009940F8" w:rsidRPr="00CA1164">
        <w:rPr>
          <w:rStyle w:val="Kpr"/>
          <w:rFonts w:ascii="Comic Sans MS" w:hAnsi="Comic Sans MS"/>
          <w:color w:val="000000" w:themeColor="text1"/>
          <w:sz w:val="22"/>
          <w:szCs w:val="22"/>
          <w:lang w:eastAsia="en-US"/>
        </w:rPr>
        <w:t>www.sorubak.com</w:t>
      </w:r>
      <w:r w:rsidR="009940F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end"/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 xml:space="preserve">Çocukluk yılları Üsküp’teki şiirlerine de yansıyan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Rakofça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çiftliğinde geçti. İlköğrenimini özel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Mekteb</w:t>
      </w:r>
      <w:proofErr w:type="spellEnd"/>
      <w:r>
        <w:rPr>
          <w:rFonts w:ascii="Maiandra GD" w:hAnsi="Maiandra GD"/>
          <w:color w:val="444444"/>
          <w:sz w:val="20"/>
          <w:szCs w:val="20"/>
        </w:rPr>
        <w:t>-i Edep’te tamamladı. 1892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Üsküp İdadisi’ne girdi. Bir yandan da İshak Bey Camii Medresesi’nde Arapça ve Farsça dersleri aldı. 1897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ailesi Selanik’e taşı</w:t>
      </w:r>
      <w:r>
        <w:rPr>
          <w:rFonts w:ascii="Maiandra GD" w:hAnsi="Maiandra GD"/>
          <w:color w:val="444444"/>
          <w:sz w:val="20"/>
          <w:szCs w:val="20"/>
        </w:rPr>
        <w:t>ndı. Annesinin ölmesi, babasının tekrar evlenmesi yüzünden aile içinde çıkan sorunlar nedeniyle Üsküp’e döndü. Tekrar Selanik’e gönderildi. 1902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İstanbul’a geldi.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>Vefa İdadisi’ne (lise) devam etti. Jön</w:t>
      </w:r>
      <w:r>
        <w:rPr>
          <w:rStyle w:val="apple-converted-space"/>
          <w:rFonts w:ascii="Maiandra GD" w:hAnsi="Maiandra GD"/>
          <w:color w:val="444444"/>
          <w:sz w:val="20"/>
          <w:szCs w:val="20"/>
        </w:rPr>
        <w:t> </w:t>
      </w:r>
      <w:hyperlink r:id="rId6" w:tooltip=" Türk" w:history="1">
        <w:r>
          <w:rPr>
            <w:rStyle w:val="Kpr"/>
            <w:rFonts w:ascii="Maiandra GD" w:hAnsi="Maiandra GD"/>
            <w:color w:val="000000"/>
            <w:sz w:val="20"/>
            <w:szCs w:val="20"/>
            <w:u w:val="none"/>
          </w:rPr>
          <w:t>Türk</w:t>
        </w:r>
      </w:hyperlink>
      <w:r>
        <w:rPr>
          <w:rStyle w:val="apple-converted-space"/>
          <w:rFonts w:ascii="Maiandra GD" w:hAnsi="Maiandra GD"/>
          <w:color w:val="444444"/>
          <w:sz w:val="20"/>
          <w:szCs w:val="20"/>
        </w:rPr>
        <w:t> </w:t>
      </w:r>
      <w:r>
        <w:rPr>
          <w:rFonts w:ascii="Maiandra GD" w:hAnsi="Maiandra GD"/>
          <w:color w:val="444444"/>
          <w:sz w:val="20"/>
          <w:szCs w:val="20"/>
        </w:rPr>
        <w:t>olma hevesiyle 1903</w:t>
      </w:r>
      <w:r>
        <w:rPr>
          <w:rFonts w:ascii="Arial" w:hAnsi="Arial" w:cs="Arial"/>
          <w:color w:val="444444"/>
          <w:sz w:val="20"/>
          <w:szCs w:val="20"/>
        </w:rPr>
        <w:t>′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Paris’e kaçtı. Bir yıl kadar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Meaux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okuluna devam edip Fransızca bilgisini geliştirdi. 1904</w:t>
      </w:r>
      <w:r>
        <w:rPr>
          <w:rFonts w:ascii="Arial" w:hAnsi="Arial" w:cs="Arial"/>
          <w:color w:val="444444"/>
          <w:sz w:val="20"/>
          <w:szCs w:val="20"/>
        </w:rPr>
        <w:t>′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siyasal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bigiler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yüksek okuluna girdi. Jön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Türkler’le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ilişki kurdu. Ahmet Rıza, Abdullah Cevdet,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Samipaşazade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Sezai, Prens </w:t>
      </w:r>
      <w:r>
        <w:rPr>
          <w:rFonts w:ascii="Maiandra GD" w:hAnsi="Maiandra GD"/>
          <w:color w:val="444444"/>
          <w:sz w:val="20"/>
          <w:szCs w:val="20"/>
        </w:rPr>
        <w:t xml:space="preserve">Şahabettin gibi dönemin ünlü kişilerini tanıdı. Şefik Hüsnü ve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Abdülhak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Şinasi Hisar’la arkadaşlık kurdu. 1912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İstanbul’a döndü</w:t>
      </w:r>
      <w:r>
        <w:rPr>
          <w:rFonts w:ascii="Maiandra GD" w:hAnsi="Maiandra GD"/>
          <w:color w:val="444444"/>
          <w:sz w:val="20"/>
          <w:szCs w:val="20"/>
        </w:rPr>
        <w:t>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>1913</w:t>
      </w:r>
      <w:r>
        <w:rPr>
          <w:rFonts w:ascii="Arial" w:hAnsi="Arial" w:cs="Arial"/>
          <w:color w:val="444444"/>
          <w:sz w:val="20"/>
          <w:szCs w:val="20"/>
        </w:rPr>
        <w:t>′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Darüşşafaka’da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edebiyat ve tarih öğretmenliği yaptı. 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Medresetü’l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>-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Vaizin’de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uygarlık tarihi dersi verdi. Mütarekede</w:t>
      </w:r>
      <w:r>
        <w:rPr>
          <w:rFonts w:ascii="Maiandra GD" w:hAnsi="Maiandra GD"/>
          <w:color w:val="444444"/>
          <w:sz w:val="20"/>
          <w:szCs w:val="20"/>
        </w:rPr>
        <w:t xml:space="preserve">n sonra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Âti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, İleri,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Tevhid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-i Efkâr, </w:t>
      </w:r>
      <w:proofErr w:type="gramStart"/>
      <w:r>
        <w:rPr>
          <w:rFonts w:ascii="Maiandra GD" w:hAnsi="Maiandra GD"/>
          <w:color w:val="444444"/>
          <w:sz w:val="20"/>
          <w:szCs w:val="20"/>
        </w:rPr>
        <w:t>Hakimiyet</w:t>
      </w:r>
      <w:proofErr w:type="gramEnd"/>
      <w:r>
        <w:rPr>
          <w:rFonts w:ascii="Maiandra GD" w:hAnsi="Maiandra GD"/>
          <w:color w:val="444444"/>
          <w:sz w:val="20"/>
          <w:szCs w:val="20"/>
        </w:rPr>
        <w:t>-i Milliye dergilerinde yazılar yazdı. Arkadaşlarıyla “Dergâh” dergisini kurdu. Yazılarıyla Milli Mücadele’yi destekledi. 1922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barış anlaşması için Lozan’a giden kurulda danışman olarak yer aldı.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>1923</w:t>
      </w:r>
      <w:r>
        <w:rPr>
          <w:rFonts w:ascii="Arial" w:hAnsi="Arial" w:cs="Arial"/>
          <w:color w:val="444444"/>
          <w:sz w:val="20"/>
          <w:szCs w:val="20"/>
        </w:rPr>
        <w:t>′</w:t>
      </w:r>
      <w:proofErr w:type="spellStart"/>
      <w:r>
        <w:rPr>
          <w:rFonts w:ascii="Maiandra GD" w:hAnsi="Maiandra GD" w:cs="Maiandra GD"/>
          <w:color w:val="444444"/>
          <w:sz w:val="20"/>
          <w:szCs w:val="20"/>
        </w:rPr>
        <w:t>te</w:t>
      </w:r>
      <w:proofErr w:type="spellEnd"/>
      <w:r>
        <w:rPr>
          <w:rFonts w:ascii="Maiandra GD" w:hAnsi="Maiandra GD" w:cs="Maiandra GD"/>
          <w:color w:val="444444"/>
          <w:sz w:val="20"/>
          <w:szCs w:val="20"/>
        </w:rPr>
        <w:t xml:space="preserve"> Ur</w:t>
      </w:r>
      <w:r>
        <w:rPr>
          <w:rFonts w:ascii="Maiandra GD" w:hAnsi="Maiandra GD"/>
          <w:color w:val="444444"/>
          <w:sz w:val="20"/>
          <w:szCs w:val="20"/>
        </w:rPr>
        <w:t>fa milletvekili oldu. Cumhuriyet’in kurulmasından sonra Varşova ve Madrid’de ortaelçisi olarak görevlendirildi. Daha sonra sırasıyla Yozgat, Tekirdağ, 1943-1946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da da İstanbul milletvekili oldu. Halkevleri Sanat Danışmanlığı yaptı. 1949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da Pakistan Büyükel</w:t>
      </w:r>
      <w:r>
        <w:rPr>
          <w:rFonts w:ascii="Maiandra GD" w:hAnsi="Maiandra GD"/>
          <w:color w:val="444444"/>
          <w:sz w:val="20"/>
          <w:szCs w:val="20"/>
        </w:rPr>
        <w:t>çisi iken emekli oldu. Yaşamının son yıllarını İstanbul’da Park Otel’de geçirdi. Tutulduğu müzmin barsak kanamasının tedavisi için 1957</w:t>
      </w:r>
      <w:r>
        <w:rPr>
          <w:rFonts w:ascii="Arial" w:hAnsi="Arial" w:cs="Arial"/>
          <w:color w:val="444444"/>
          <w:sz w:val="20"/>
          <w:szCs w:val="20"/>
        </w:rPr>
        <w:t>′</w:t>
      </w:r>
      <w:r>
        <w:rPr>
          <w:rFonts w:ascii="Maiandra GD" w:hAnsi="Maiandra GD" w:cs="Maiandra GD"/>
          <w:color w:val="444444"/>
          <w:sz w:val="20"/>
          <w:szCs w:val="20"/>
        </w:rPr>
        <w:t>de Paris’e gitti. Bir yıl sonra Cerrahpaşa Hastanesi’nde aynı hastalık nedeniyle öldü.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Maiandra GD" w:hAnsi="Maiandra GD"/>
          <w:color w:val="444444"/>
          <w:sz w:val="20"/>
          <w:szCs w:val="20"/>
        </w:rPr>
        <w:t xml:space="preserve">Selanik yıllarında “Esrar” takma adıyla şiir yazmaya başladı. İstanbul’da Tevfik Fikret ve Cenap Şahabettin’in şiirleriyle tanıştı.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İrtika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ve </w:t>
      </w:r>
      <w:proofErr w:type="spellStart"/>
      <w:r>
        <w:rPr>
          <w:rFonts w:ascii="Maiandra GD" w:hAnsi="Maiandra GD"/>
          <w:color w:val="444444"/>
          <w:sz w:val="20"/>
          <w:szCs w:val="20"/>
        </w:rPr>
        <w:t>Mâlumât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dergilerinde “Agâh Kemal” takma adıyla Servet-i </w:t>
      </w:r>
      <w:proofErr w:type="spellStart"/>
      <w:r>
        <w:rPr>
          <w:rFonts w:ascii="Maiandra GD" w:hAnsi="Maiandra GD"/>
          <w:color w:val="444444"/>
          <w:sz w:val="20"/>
          <w:szCs w:val="20"/>
        </w:rPr>
        <w:lastRenderedPageBreak/>
        <w:t>Fünun’u</w:t>
      </w:r>
      <w:proofErr w:type="spellEnd"/>
      <w:r>
        <w:rPr>
          <w:rFonts w:ascii="Maiandra GD" w:hAnsi="Maiandra GD"/>
          <w:color w:val="444444"/>
          <w:sz w:val="20"/>
          <w:szCs w:val="20"/>
        </w:rPr>
        <w:t xml:space="preserve"> destekleyen şiirler yazdı. Paris’te Fransız simgecilerinin şiirlerine yakınlık duydu. Fransız şiiriyle kurduğu yakınlık, Türk şiirine faklı bir açıyla bakmasını sağladı.</w:t>
      </w:r>
    </w:p>
    <w:p w:rsidR="00990428" w:rsidRDefault="00990428" w:rsidP="00990428">
      <w:pPr>
        <w:pStyle w:val="NormalWeb"/>
        <w:shd w:val="clear" w:color="auto" w:fill="FFFFFF"/>
        <w:rPr>
          <w:rFonts w:ascii="Verdana" w:hAnsi="Verdana"/>
          <w:color w:val="444444"/>
          <w:sz w:val="22"/>
          <w:szCs w:val="22"/>
        </w:rPr>
      </w:pPr>
      <w:r>
        <w:rPr>
          <w:rFonts w:ascii="Verdana" w:hAnsi="Verdana"/>
          <w:color w:val="444444"/>
          <w:sz w:val="22"/>
          <w:szCs w:val="22"/>
        </w:rPr>
        <w:t> </w:t>
      </w:r>
    </w:p>
    <w:p w:rsidR="00A93A33" w:rsidRDefault="00A93A33"/>
    <w:sectPr w:rsidR="00A93A33" w:rsidSect="00A93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90428"/>
    <w:rsid w:val="00643F34"/>
    <w:rsid w:val="00990428"/>
    <w:rsid w:val="009940F8"/>
    <w:rsid w:val="00A93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9042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90428"/>
  </w:style>
  <w:style w:type="paragraph" w:styleId="BalonMetni">
    <w:name w:val="Balloon Text"/>
    <w:basedOn w:val="Normal"/>
    <w:link w:val="BalonMetniChar"/>
    <w:uiPriority w:val="99"/>
    <w:semiHidden/>
    <w:unhideWhenUsed/>
    <w:rsid w:val="0099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ilgicik.com/tag/turk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4B972-6964-44C1-888F-6E9A6A7A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2149</Characters>
  <Application>Microsoft Office Word</Application>
  <DocSecurity>0</DocSecurity>
  <Lines>17</Lines>
  <Paragraphs>5</Paragraphs>
  <ScaleCrop>false</ScaleCrop>
  <Manager>www.sorubak.com</Manager>
  <Company>www.sorubak.com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2013-03-11T18:15:00Z</dcterms:created>
  <dcterms:modified xsi:type="dcterms:W3CDTF">2013-03-27T17:28:00Z</dcterms:modified>
  <cp:category>www.sorubak.com</cp:category>
  <cp:contentType>www.sorubak.com</cp:contentType>
  <cp:contentStatus>www.sorubak.com</cp:contentStatus>
  <cp:version>www.sorubak.com</cp:version>
</cp:coreProperties>
</file>