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blBorders>
        <w:tblLook w:val="04A0"/>
      </w:tblPr>
      <w:tblGrid>
        <w:gridCol w:w="3108"/>
        <w:gridCol w:w="9616"/>
        <w:gridCol w:w="2693"/>
      </w:tblGrid>
      <w:tr w:rsidR="008E7674" w:rsidTr="008E7674">
        <w:trPr>
          <w:trHeight w:val="1141"/>
        </w:trPr>
        <w:tc>
          <w:tcPr>
            <w:tcW w:w="3108" w:type="dxa"/>
            <w:vMerge w:val="restart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1.VÜCUDUMUZUN BİLMECESİNİ ÇÖZELİM</w:t>
            </w: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1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KISA DÖNEMLİ AMAÇLAR</w:t>
            </w:r>
            <w:r w:rsidR="006D05C6">
              <w:rPr>
                <w:rFonts w:asciiTheme="majorHAnsi" w:eastAsiaTheme="majorEastAsia" w:hAnsiTheme="majorHAnsi" w:cstheme="majorBidi"/>
                <w:b/>
                <w:bCs/>
              </w:rPr>
              <w:t xml:space="preserve"> </w:t>
            </w:r>
            <w:hyperlink r:id="rId4" w:history="1">
              <w:r w:rsidR="006D05C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  <w:sz w:val="24"/>
                  <w:szCs w:val="24"/>
                </w:rPr>
                <w:t>www.</w:t>
              </w:r>
            </w:hyperlink>
            <w:hyperlink r:id="rId5" w:history="1">
              <w:r w:rsidR="006D05C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  <w:sz w:val="24"/>
                  <w:szCs w:val="24"/>
                </w:rPr>
                <w:t>sorubak</w:t>
              </w:r>
            </w:hyperlink>
            <w:hyperlink r:id="rId6" w:history="1">
              <w:r w:rsidR="006D05C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  <w:sz w:val="24"/>
                  <w:szCs w:val="24"/>
                </w:rPr>
                <w:t>.com</w:t>
              </w:r>
            </w:hyperlink>
          </w:p>
        </w:tc>
        <w:tc>
          <w:tcPr>
            <w:tcW w:w="2693" w:type="dxa"/>
            <w:vMerge w:val="restart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İskelet-kas-hareket ilişkisi ile ilgili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olarak ;</w:t>
            </w:r>
            <w:proofErr w:type="gramEnd"/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  Vücudumuzda sert bir yapıya sahip kemiklerden oluşan bir iskeletin olduğunu belirtir.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 İskeletin temel kısımlarını model ve/veya şema üzerinde gösterir.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 Vücudumuzdaki kemikleri şekillerine göre gruplandırır ve bunlara örnekler verir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2, 3, 4, 5, 6).</w:t>
            </w:r>
          </w:p>
        </w:tc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1.4. Gözlemleri sonucunda kemikleri birbirine bağlayan eklemleri fark eder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1.5. İskeletin ve kasların vücuda birlikte şekil verdiğini model oluşturarak gösterir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BSB-21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1.6. Gözlemleri sonucunda, hareketi sağlayan kasların iskelete bağlı olduğunu belirtir.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1.7. Kasların lifli yapısı sayesinde kasılıp gevşediğini ve kemikleri hareket ettirdiğini açıklar.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1.8. Egzersiz ile kas ve kemik gelişimi arasında ilişki kurar.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1.9. İskelet ve kas sağlığını olumlu ve olumsuz etkileyecek davranışlara örnekler verir.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Soluk alıp-verme ile ilgili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olarak ;</w:t>
            </w:r>
            <w:proofErr w:type="gramEnd"/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Soluk alıp-vermede görevli yapı ve organları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belirtir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 Soluk alıp-verme sırasında havanın izlediği yolu model üzerinde gösterir.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 Soluk alıp vermenin vücudumuz için gerekli olan oksijeni dış ortamdan alıp, zararlı olan karbondioksiti dış ortama vermeyi sağladığını belirtir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 Doğru soluk alıp vermeyi ve önemini tartışır.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Kanın vücutta dolaşımı ile ilgili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olarak ;</w:t>
            </w:r>
            <w:proofErr w:type="gramEnd"/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3.1. Kanın vücutta dolaşımını sağlayan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yapı  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organları belirtir.</w:t>
            </w:r>
          </w:p>
        </w:tc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 Kalp tarafından pompalanan kanın vücutta damarlar içinde dolaştığını ifade eder.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Kanın vücutta maddeleri taşımak amacıyla dolaştığını belirtir.</w:t>
            </w:r>
          </w:p>
        </w:tc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</w:tr>
    </w:tbl>
    <w:p w:rsidR="008E7674" w:rsidRDefault="008E7674" w:rsidP="008E7674"/>
    <w:tbl>
      <w:tblPr>
        <w:tblW w:w="15417" w:type="dxa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blBorders>
        <w:tblLook w:val="04A0"/>
      </w:tblPr>
      <w:tblGrid>
        <w:gridCol w:w="3108"/>
        <w:gridCol w:w="9616"/>
        <w:gridCol w:w="2693"/>
      </w:tblGrid>
      <w:tr w:rsidR="008E7674" w:rsidTr="008E7674">
        <w:trPr>
          <w:trHeight w:val="1141"/>
        </w:trPr>
        <w:tc>
          <w:tcPr>
            <w:tcW w:w="3108" w:type="dxa"/>
            <w:vMerge w:val="restart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2.MADDEYİ TANIYALIM</w:t>
            </w: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KISA DÖNEMLİ AMAÇLAR</w:t>
            </w: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pStyle w:val="GvdeMetni3"/>
              <w:spacing w:before="8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1. Madde, cisim, malzeme ve eşya kavramlarıyla ilgili olarak </w:t>
            </w:r>
            <w:r>
              <w:rPr>
                <w:b/>
                <w:bCs/>
                <w:color w:val="000000"/>
              </w:rPr>
              <w:t>öğrenciler</w:t>
            </w:r>
            <w:r>
              <w:rPr>
                <w:b/>
                <w:bCs/>
              </w:rPr>
              <w:t>;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1.1. Maddeleri beş duyu organı ile fark edilen özellikleri ile niteler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3, 4).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 Maddeleri beş duyu organı ile fark edilen özelliklerine göre sınıflandırır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3, 4, 5, 6).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 Varlıkların sınıflandırılmasında belirsizlik olabileceğinin farkına varır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FTTÇ-2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 Anlaşmazlık hâlinde bilimin önemini kavrar; Atatürk’ün akıl ve bilim ile sorunlara nasıl yaklaştığını açıklar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23, 24; FTTÇ-2).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Madde, cisim, malzeme, eşya, alet vb. kavramları cümle içinde doğru olarak kullanır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BSB-3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4, 5, 6).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1.6. Mıknatıslar tarafından çekilen ve çekilmeyen maddeleri ayırt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6, 15).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1.7. Maddeleri suda yüzme - suda batma, ıslanma - kuru kalma, su çekme - çekmeme özelliklerine göre sınıflandırır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3, 4, 5, 6).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1.8. Maddelerin özellikleri ile gündelik hayatta kullanım alanları arasında ilişki kurar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FTTÇ-4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1.9. Atatürk’ün akılcılığa ve bilime verdiği önemi fark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  <w:hideMark/>
          </w:tcPr>
          <w:p w:rsidR="008E7674" w:rsidRDefault="008E7674">
            <w:pPr>
              <w:pStyle w:val="GvdeMetni3"/>
              <w:spacing w:before="8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2. Katıların, sıvıların ve gazların temel özellikleriyle ilgili olarak </w:t>
            </w:r>
            <w:r>
              <w:rPr>
                <w:b/>
                <w:bCs/>
                <w:color w:val="000000"/>
              </w:rPr>
              <w:t>öğrenciler</w:t>
            </w:r>
            <w:r>
              <w:rPr>
                <w:b/>
                <w:bCs/>
              </w:rPr>
              <w:t xml:space="preserve">; 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 Katıların belirli bir şekli olduğunu fark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4, 5).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 Sıvıların, konuldukları kabın şeklini aldığını farkına varır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4, 5).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 Küçük taneli katıların sıvılara benzer davrandığını fark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4, 5).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2.4. Havanın varlığını nasıl fark edebileceğini açıklar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8).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2.7. Maddeleri, katı, sıvı ve gaz hâllerine göre sınıflandırır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2, 3, 4, 5, 6).</w:t>
            </w: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3. Hacim ve kütle kavramları ve birimleri ile ilgili olarak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öğrenciler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 Katı ve sıvı maddelerin kütlelerini ölçer; g ve kg cinsinden ifade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BSB-15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16, 17, 18, 20).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3.5. Hacim birimlerini bilir. (L-mL/mL-L)</w:t>
            </w: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3.7. Ölçü birimlerinde uluslar arası sistemi kabul etmenin insan ilişkileri ve ticaret açısından önemini açıklar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FTTÇ-4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5, 27)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5. Maddenin hâlleri arasındaki dönüşüm ile ilgili olarak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öğrenciler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; 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5.1. Farklı maddelerin sıcaklığını termometre ile ölçer ve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ile ifade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BSB-16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17, 18, 20; FTTÇ-13, 31).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5.3. Isınma-soğuma sürecinin ısı alışverişi ile gerçekleştiği çıkarımını yapar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23; FTTÇ-16).</w:t>
            </w:r>
          </w:p>
        </w:tc>
        <w:tc>
          <w:tcPr>
            <w:tcW w:w="2693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</w:pPr>
          </w:p>
        </w:tc>
      </w:tr>
    </w:tbl>
    <w:p w:rsidR="008E7674" w:rsidRDefault="008E7674" w:rsidP="008E7674"/>
    <w:tbl>
      <w:tblPr>
        <w:tblW w:w="15417" w:type="dxa"/>
        <w:tbl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blBorders>
        <w:tblLook w:val="04A0"/>
      </w:tblPr>
      <w:tblGrid>
        <w:gridCol w:w="3113"/>
        <w:gridCol w:w="9612"/>
        <w:gridCol w:w="2692"/>
      </w:tblGrid>
      <w:tr w:rsidR="008E7674" w:rsidTr="008E7674">
        <w:trPr>
          <w:trHeight w:val="1141"/>
        </w:trPr>
        <w:tc>
          <w:tcPr>
            <w:tcW w:w="3113" w:type="dxa"/>
            <w:vMerge w:val="restart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3.KUVVET VE HAREKET</w:t>
            </w: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1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KISA DÖNEMLİ AMAÇLAR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1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249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 Varlıkların hareketleriyle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1.1. Hareket eden varlıklara çevrelerinden örnekler verir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 Hareket eden varlıkların hareket özelliklerini hızlı, yavaş, dönen ve sallanan gibi kelimelerle ifade eder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 Varlıkları hareket özelliklerine  (yön değiştirme, hızlanma, yavaşlamalarına) göre karşılaştırarak sınıflandırır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6).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 Cisimleri hareket ettirme ve durdurma ile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 Cisimleri iterek veya çekerek nasıl hareket ettirebileceğini gösteren bir deney önerir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BSB-14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 .Cisimleri iterek veya çekerek hareket ettirebileceğini gösteren bir deney yapar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BSB-15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 Bir cismi iterek veya çekerek harekete geçirebileceği sonucunu çıkarır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2.4. Hareket eden bir cismi iterek veya çekerek yavaşlatabileceği ya da durdurabileceği sonucunu çıkarır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2.5. Hareket eden bazı cisimleri durdurmanın tehlikeli olabileceğini fark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2.6. Kuvveti “itme veya çekme” kelimeleri ile tanımlar.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Kuvvetin cisimler üzerindeki çeşitli etkilerini anlamak amacıyla öğrenciler; 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 Gözlemlerine dayanarak bir cisim eğer hızlanıyor, yavaşlıyor veya yön değiştiriyorsa ona bir kuvvet uygulandığı çıkarımını yapar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7).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146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.2. Bir cisme kuvvet uyguladığında kuvvetin cisim üzerinde bazen şekil değişikliği yapabileceğini deneylerle gösterir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14, 15, 23).</w:t>
            </w:r>
          </w:p>
          <w:p w:rsidR="008E7674" w:rsidRDefault="008E7674">
            <w:pPr>
              <w:spacing w:before="8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3.3. Cisimlere kuvvet uyguladığında bazı cisimlerin eski şekline döndüğünü, bazılarının ise dönmeyip şekil değişikliğine uğradığını deneylerle gösterir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BSB-14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15, 23).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3.4. Kuvvetin cisimlerin hareket ve şekilleri üzerindeki etkilerini örneklerle açıklar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BSB-2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3).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141"/>
        </w:trPr>
        <w:tc>
          <w:tcPr>
            <w:tcW w:w="3113" w:type="dxa"/>
            <w:vMerge w:val="restart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4. IŞIK VE SES</w:t>
            </w: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spacing w:after="0" w:line="240" w:lineRule="auto"/>
            </w:pPr>
            <w:r>
              <w:t>KISA DÖNEMLİ AMAÇLAR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spacing w:after="0" w:line="240" w:lineRule="auto"/>
            </w:pPr>
            <w:r>
              <w:t>BAŞLANGIÇ</w:t>
            </w:r>
          </w:p>
          <w:p w:rsidR="008E7674" w:rsidRDefault="008E7674">
            <w:pPr>
              <w:spacing w:after="0" w:line="240" w:lineRule="auto"/>
            </w:pPr>
            <w:r>
              <w:t>BİTİŞ TARİHİ</w:t>
            </w: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1. Işığın görmedeki rolüyle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1.1. Varlıkları karanlıkta net olarak göremeyeceğinin farkına varır.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1.2. Görebilmek için ışığın gerekli olduğunu ifade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2. Çevredeki ışık kaynaklarıyla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2.1.Bazı cisimlerin çevrelerine ışık yaydıklarını gözlemler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2.2. Farklı ışık kaynaklarına örnekler verir.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2.3. Işık kaynaklarını, doğal/yapay oluşları ve parlaklıkları bakımından sınıflandırır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6; FTTÇ-3).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3. Geçmişten günümüze kullanılan aydınlatma teknolojileriyle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3.1. Geçmişten günümüze çeşitli tekniklerle geliştirilen aydınlatma araçlarına örnekler verir.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3.2. Geçmişte kullanılan çeşitli aydınlatma teknolojileri ile günümüzde kullanılanları karşılaştırır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3.3. İnsanların, aydınlatma sorunlarını çözmek için düşünce ürettiklerini, araç ve teknikler geliştirdiklerini fark eder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FTTÇ-4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3.4. Aydınlatma teknolojilerinin gelişimine emek harcayan insanları tanır ve takdir eder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FTTÇ-33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4. Aydınlatma teknolojilerinin yaşamımıza etkileriyle ilgili olarak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 xml:space="preserve"> öğrenciler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4.1. Aydınlatma teknolojilerinin insan ve toplum yaşamı üzerine etkisini fark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4.2. Göz sağlığı açısından ortamların uygun ve uygun olmayan şekilde aydınlatılmasını karşılaştırır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tabs>
                <w:tab w:val="num" w:pos="2154"/>
              </w:tabs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4.3. Ortamları uygun şekilde aydınlatmanın önemli olduğunun bilincine varır.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4.4. Aydınlatma araçlarının tasarruflu kullanımının aile ve ülke ekonomisi bakımından öneminin bilincine varır.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tabs>
                <w:tab w:val="num" w:pos="215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5. Çevre kirliliğinin bir türü olan ışık kirliliğiyle ilgili olarak öğrenciler;</w:t>
            </w:r>
          </w:p>
          <w:p w:rsidR="008E7674" w:rsidRDefault="008E7674">
            <w:pPr>
              <w:tabs>
                <w:tab w:val="num" w:pos="2154"/>
              </w:tabs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5.1. Işık kirliliğinin ne olduğunu ifade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5.2. Işık kirliliğinin; doğal hayata, gök cisimlerinin gözlenmesine olumsuz etkilerini listeler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FTTÇ-25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tabs>
                <w:tab w:val="num" w:pos="215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6. Çevredeki farklı sesler ve ses kaynaklarıyla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6.1. Çeşitli ses kaynaklarına örnekler verir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6.2. Gözlemlerine dayanarak her sesin bir kaynağı olduğu sonucunu çıkarır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BSB-7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6.3. Ses kaynaklarını doğal ve yapay oluşları bakımından sınıflandırır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6; FTTÇ-3).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6.4.Bir kaynaktan çıkan sesin her yönde yayıldığını fark eder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6.5. İşitme duyusunu kullanarak ses kaynağının yeri hakkında fikirler öne sürer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BSB-9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6.6. İşitme duyusunu kullanarak hareket eden bir ses kaynağının yaklaştığını veya uzaklaştığını kestirir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BSB-9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8.7. İşitme kaybını engellemek için yüksek sesten korunmak gerektiğini ifade eder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FTTÇ-35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 Çevre kirliliğinin bir türü olan ses kirliliğiyle ilgili olarak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öğrenciler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9.1. Düzensiz ve şiddeti yüksek seslerin, ses kirliliğine (gürültüye) neden olacağını fark eder.</w:t>
            </w:r>
          </w:p>
          <w:p w:rsidR="008E7674" w:rsidRDefault="008E7674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</w:tbl>
    <w:p w:rsidR="008E7674" w:rsidRDefault="008E7674" w:rsidP="008E7674"/>
    <w:p w:rsidR="008E7674" w:rsidRDefault="008E7674" w:rsidP="008E7674">
      <w:pPr>
        <w:tabs>
          <w:tab w:val="left" w:pos="1485"/>
        </w:tabs>
      </w:pPr>
    </w:p>
    <w:tbl>
      <w:tblPr>
        <w:tblW w:w="15444" w:type="dxa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blBorders>
        <w:tblLook w:val="04A0"/>
      </w:tblPr>
      <w:tblGrid>
        <w:gridCol w:w="3003"/>
        <w:gridCol w:w="9291"/>
        <w:gridCol w:w="3150"/>
      </w:tblGrid>
      <w:tr w:rsidR="008E7674" w:rsidTr="008E7674">
        <w:trPr>
          <w:trHeight w:val="1147"/>
        </w:trPr>
        <w:tc>
          <w:tcPr>
            <w:tcW w:w="3003" w:type="dxa"/>
            <w:vMerge w:val="restart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5. GEZEGENİMİZ DÜNYA</w:t>
            </w:r>
          </w:p>
        </w:tc>
        <w:tc>
          <w:tcPr>
            <w:tcW w:w="9291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KISA DÖNEMLİ AMAÇLAR</w:t>
            </w:r>
          </w:p>
        </w:tc>
        <w:tc>
          <w:tcPr>
            <w:tcW w:w="3150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94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291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1. Dünya’mızın şekli ile ilgili olarak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 xml:space="preserve"> öğrenciler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1.1. Dünya’nın şeklinin küreye benzediğini ifade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1.2. Dünya’nın şeklinin küreye benzediğini gösteren örnekler verir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7).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1.3. Geçmişte, insanların Dünya’nın şekliyle ilgili çeşitli görüşlere sahip olduklarının farkına varır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FTTÇ-2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11, 12, 13, 14).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2. Dünya’nın yapısında bulunan maddeler ve bu maddelerin önemi hakkında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öğrenciler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2.1. Karalar, sular ve bunları saran hava tabakasının Dünya’nın gözlemlenebilir katmanlarını oluşturduğunu fark eder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2.2. Dünya yüzeyinde kara ve suların kapladığı alanları karşılaştırır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2, 3, 4).</w:t>
            </w:r>
          </w:p>
        </w:tc>
        <w:tc>
          <w:tcPr>
            <w:tcW w:w="3150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4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291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2.11. Dünya’daki karaların taş küre (yer kabuğu), suların su küre ve bunları çevreleyen havanın hava küre adı verilen bilimsel bir modelle temsil edildiğini ifade eder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FTTÇ-6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2.12. Dünya yüzeyinin derinliklerindeki katmanları temsil eden ateş küre ve ağır kürenin (çekirdek) belirgin özelliklerini ifade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2.13. Dünya’nın yapısındaki katmanları genel özelliklerine göre karşılaştırır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BSB-3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4).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2.14. Dünya’nın katmanlarını gösteren kendine özgü bir model oluşturur ve sunar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BSB-21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22, 24; FTTÇ-6).</w:t>
            </w:r>
          </w:p>
        </w:tc>
        <w:tc>
          <w:tcPr>
            <w:tcW w:w="3150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4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291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2.3. Karaların kayaçlardan oluştuğunu ifade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2.4. Kayaçların minerallerden oluştuğunu bilir.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2.5. Ekonomik değeri olan mineral veya kayaçları maden olarak tanımlar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FTTÇ-3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4).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2.6. Mineral, kayaç ve maden arasında ilişki kurar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BSB-23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2.7. Toprağın nasıl oluştuğunu açıklar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BSB-23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; FTTÇ-3, 15).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 Erozyonla toprak kaybı arasında ilişki kurar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BSB-23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2.9. Hava, toprak ve suyun yaşam için öneminin bilincine varır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FTTÇ-16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17)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2.10. Hava, toprak ve su kirliliğini önlemek için alınabilecek önlemleri araştırır ve sunar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FTTÇ-18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19, 20, 21, 22, 23, 24, 25, 26, 27, 28).</w:t>
            </w:r>
          </w:p>
        </w:tc>
        <w:tc>
          <w:tcPr>
            <w:tcW w:w="3150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</w:tbl>
    <w:p w:rsidR="008E7674" w:rsidRDefault="008E7674" w:rsidP="008E7674"/>
    <w:tbl>
      <w:tblPr>
        <w:tblW w:w="15417" w:type="dxa"/>
        <w:tbl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blBorders>
        <w:tblLook w:val="04A0"/>
      </w:tblPr>
      <w:tblGrid>
        <w:gridCol w:w="3108"/>
        <w:gridCol w:w="9616"/>
        <w:gridCol w:w="2693"/>
      </w:tblGrid>
      <w:tr w:rsidR="008E7674" w:rsidTr="008E7674">
        <w:trPr>
          <w:trHeight w:val="1141"/>
        </w:trPr>
        <w:tc>
          <w:tcPr>
            <w:tcW w:w="3108" w:type="dxa"/>
            <w:vMerge w:val="restart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6. CANLILAR DÜNYASINI GEZELİM, TANIYALIM</w:t>
            </w: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1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lastRenderedPageBreak/>
              <w:t>KISA DÖNEMLİ AMAÇLAR</w:t>
            </w:r>
          </w:p>
        </w:tc>
        <w:tc>
          <w:tcPr>
            <w:tcW w:w="2693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1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  <w:hideMark/>
          </w:tcPr>
          <w:p w:rsidR="008E7674" w:rsidRDefault="008E7674">
            <w:pPr>
              <w:tabs>
                <w:tab w:val="num" w:pos="2154"/>
              </w:tabs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 Canlı ve cansız varlıklar ile ilgili olarak öğrenciler;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1.1.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Gözlemleri sonucunda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çevresinde bulunan canlı ve cansız varlıklara örnekler verir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2; FTTÇ-16).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1.2. Bir varlığın canlı ya da cansız olduğuna sorgulayarak karar verir (BSB-3, 4, 5, 6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,;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FTTÇ-16).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1.3. Bitki ve hayvanları canlılık özellikleri açısından karşılaştırır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2, 3, 4, 5).</w:t>
            </w:r>
          </w:p>
        </w:tc>
        <w:tc>
          <w:tcPr>
            <w:tcW w:w="2693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shd w:val="clear" w:color="auto" w:fill="DFD8E8" w:themeFill="accent4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6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2.6. Çevreyi temizlemek amacı ile basit yöntemler geliştirir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FTTÇ-20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23, 26, 28, 30).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2.7. Çevreyi korumak amacı ile yapılan bir çok faaliyete gönüllü olarak katılır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FTTÇ-26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2.8. Çevreyi korumak ve geliştirmek için bireysel sorumluluk bilinci kazanır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FTTÇ-21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, 22, 26).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2.9. Atatürk’ün çevre ile ilgili yaptığı çalışmalara örnekler verir.</w:t>
            </w:r>
          </w:p>
        </w:tc>
        <w:tc>
          <w:tcPr>
            <w:tcW w:w="2693" w:type="dxa"/>
            <w:tcBorders>
              <w:top w:val="single" w:sz="8" w:space="0" w:color="8064A2" w:themeColor="accent4"/>
              <w:left w:val="single" w:sz="8" w:space="0" w:color="8064A2" w:themeColor="accent4"/>
              <w:bottom w:val="single" w:sz="8" w:space="0" w:color="8064A2" w:themeColor="accent4"/>
              <w:right w:val="single" w:sz="8" w:space="0" w:color="8064A2" w:themeColor="accent4"/>
            </w:tcBorders>
          </w:tcPr>
          <w:p w:rsidR="008E7674" w:rsidRDefault="008E7674">
            <w:pPr>
              <w:spacing w:after="0" w:line="240" w:lineRule="auto"/>
            </w:pPr>
          </w:p>
        </w:tc>
      </w:tr>
    </w:tbl>
    <w:p w:rsidR="008E7674" w:rsidRDefault="008E7674" w:rsidP="008E7674"/>
    <w:tbl>
      <w:tblPr>
        <w:tblW w:w="15417" w:type="dxa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blBorders>
        <w:tblLook w:val="04A0"/>
      </w:tblPr>
      <w:tblGrid>
        <w:gridCol w:w="3113"/>
        <w:gridCol w:w="9612"/>
        <w:gridCol w:w="2692"/>
      </w:tblGrid>
      <w:tr w:rsidR="008E7674" w:rsidTr="008E7674">
        <w:trPr>
          <w:trHeight w:val="1141"/>
        </w:trPr>
        <w:tc>
          <w:tcPr>
            <w:tcW w:w="3113" w:type="dxa"/>
            <w:vMerge w:val="restart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UZUN DÖNEMLİ AMAÇLAR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7. YAŞAMIMIZDAKİ ELEKTRİK</w:t>
            </w:r>
          </w:p>
        </w:tc>
        <w:tc>
          <w:tcPr>
            <w:tcW w:w="961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KISA DÖNEMLİ AMAÇLAR</w:t>
            </w:r>
          </w:p>
        </w:tc>
        <w:tc>
          <w:tcPr>
            <w:tcW w:w="269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1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BAŞLANGIÇ</w:t>
            </w:r>
          </w:p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BİTİŞ TARİHİ</w:t>
            </w: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  <w:hideMark/>
          </w:tcPr>
          <w:p w:rsidR="008E7674" w:rsidRDefault="008E7674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1. Bir enerji çeşidi olan elektriğin günlük hayattaki kullanım alanlarıyla ilgili olarak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 xml:space="preserve"> öğrenciler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; 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1.1. Elektrikle çalışan araçlara örnekler verir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BSB-1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1.2. Elektrikle çalışan araçları kullanım amaçlarına göre (aydınlatma, ses üretme, ısıtma, haberleşme, hareket v.b.) sınıflandırır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BSB-6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1.3. Elektriğin bir enerji çeşidi olduğunu fark eder.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1.4. Elektriğin günlük yaşamdaki önemini araştırır ve sunar (</w:t>
            </w:r>
            <w:proofErr w:type="gramStart"/>
            <w:r>
              <w:rPr>
                <w:rFonts w:ascii="Times New Roman" w:hAnsi="Times New Roman" w:cs="Times New Roman"/>
                <w:sz w:val="15"/>
                <w:szCs w:val="15"/>
              </w:rPr>
              <w:t>BSB-24</w:t>
            </w:r>
            <w:proofErr w:type="gramEnd"/>
            <w:r>
              <w:rPr>
                <w:rFonts w:ascii="Times New Roman" w:hAnsi="Times New Roman" w:cs="Times New Roman"/>
                <w:sz w:val="15"/>
                <w:szCs w:val="15"/>
              </w:rPr>
              <w:t>).</w:t>
            </w:r>
          </w:p>
        </w:tc>
        <w:tc>
          <w:tcPr>
            <w:tcW w:w="269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hideMark/>
          </w:tcPr>
          <w:p w:rsidR="008E7674" w:rsidRDefault="008E7674">
            <w:pPr>
              <w:tabs>
                <w:tab w:val="left" w:pos="72"/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3. Elektriğin yol açabileceği tehlikeleri bilme ve önlem almayla ilgili olarak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 xml:space="preserve"> öğrenciler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3.1. Elektrik çarpmasına yol açabilecek durumları fark eder.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3.2. Elektriğin güvenli kullanımı için dikkat edilmesi gereken hususları listeler.</w:t>
            </w:r>
          </w:p>
        </w:tc>
        <w:tc>
          <w:tcPr>
            <w:tcW w:w="269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</w:tcPr>
          <w:p w:rsidR="008E7674" w:rsidRDefault="006D05C6">
            <w:pPr>
              <w:spacing w:after="0" w:line="240" w:lineRule="auto"/>
            </w:pPr>
            <w:r w:rsidRPr="001962F7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begin"/>
            </w:r>
            <w:r w:rsidRPr="001962F7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instrText xml:space="preserve"> HYPERLINK "http://www.sorubak.com/" </w:instrText>
            </w:r>
            <w:r w:rsidRPr="001962F7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separate"/>
            </w:r>
            <w:r w:rsidRPr="001962F7">
              <w:rPr>
                <w:rStyle w:val="Kpr"/>
                <w:rFonts w:ascii="Hand writing Mutlu" w:eastAsia="+mj-ea" w:hAnsi="Hand writing Mutlu"/>
                <w:color w:val="000000" w:themeColor="text1"/>
                <w:sz w:val="24"/>
                <w:szCs w:val="24"/>
              </w:rPr>
              <w:t>www.</w:t>
            </w:r>
            <w:r w:rsidRPr="001962F7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end"/>
            </w:r>
            <w:hyperlink r:id="rId7" w:history="1">
              <w:r w:rsidRPr="001962F7">
                <w:rPr>
                  <w:rStyle w:val="Kpr"/>
                  <w:rFonts w:ascii="Hand writing Mutlu" w:eastAsia="+mj-ea" w:hAnsi="Hand writing Mutlu"/>
                  <w:color w:val="000000" w:themeColor="text1"/>
                  <w:sz w:val="24"/>
                  <w:szCs w:val="24"/>
                </w:rPr>
                <w:t>sorubak</w:t>
              </w:r>
            </w:hyperlink>
            <w:hyperlink r:id="rId8" w:history="1">
              <w:r w:rsidRPr="001962F7">
                <w:rPr>
                  <w:rStyle w:val="Kpr"/>
                  <w:rFonts w:ascii="Hand writing Mutlu" w:eastAsia="+mj-ea" w:hAnsi="Hand writing Mutlu"/>
                  <w:color w:val="000000" w:themeColor="text1"/>
                  <w:sz w:val="24"/>
                  <w:szCs w:val="24"/>
                </w:rPr>
                <w:t>.com</w:t>
              </w:r>
            </w:hyperlink>
          </w:p>
        </w:tc>
      </w:tr>
      <w:tr w:rsidR="008E7674" w:rsidTr="008E7674">
        <w:trPr>
          <w:trHeight w:val="193"/>
        </w:trPr>
        <w:tc>
          <w:tcPr>
            <w:tcW w:w="0" w:type="auto"/>
            <w:vMerge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vAlign w:val="center"/>
            <w:hideMark/>
          </w:tcPr>
          <w:p w:rsidR="008E7674" w:rsidRDefault="008E767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</w:rPr>
            </w:pPr>
          </w:p>
        </w:tc>
        <w:tc>
          <w:tcPr>
            <w:tcW w:w="961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  <w:hideMark/>
          </w:tcPr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.3. Elektrik çarpmasını önlemek için gereken önlemleri araştırır ve sunar.</w:t>
            </w:r>
          </w:p>
          <w:p w:rsidR="008E7674" w:rsidRDefault="008E7674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4.  Bir elektrik kaynağı olan pillerin kullanımı ile ilgili olarak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öğrenciler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;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4.1. Pille çalışan cihazlarda,  pillerin pil yatağına uygun yerleştirilmemesi durumunda cihazın çalışmayacağını kavrar.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4.2. Pillerin  (+) ve (-) olmak üzere iki kutbu olduğunu fark eder.</w:t>
            </w:r>
          </w:p>
          <w:p w:rsidR="008E7674" w:rsidRDefault="008E7674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4.3. Pilin (+) ve (-) kutuplarına bağlantı yapar</w:t>
            </w:r>
          </w:p>
          <w:p w:rsidR="008E7674" w:rsidRDefault="008E767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4.4. Pil atıklarının çevreye ve insan sağlığına verebileceği zararlarını ifade eder (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FTTÇ-27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>).</w:t>
            </w:r>
          </w:p>
        </w:tc>
        <w:tc>
          <w:tcPr>
            <w:tcW w:w="2692" w:type="dxa"/>
            <w:tc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</w:tcBorders>
            <w:shd w:val="clear" w:color="auto" w:fill="EFD3D2" w:themeFill="accent2" w:themeFillTint="3F"/>
          </w:tcPr>
          <w:p w:rsidR="008E7674" w:rsidRDefault="008E7674">
            <w:pPr>
              <w:spacing w:after="0" w:line="240" w:lineRule="auto"/>
            </w:pPr>
          </w:p>
        </w:tc>
      </w:tr>
    </w:tbl>
    <w:p w:rsidR="001A5DE3" w:rsidRDefault="001A5DE3"/>
    <w:sectPr w:rsidR="001A5DE3" w:rsidSect="008E76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7674"/>
    <w:rsid w:val="001A5DE3"/>
    <w:rsid w:val="006D05C6"/>
    <w:rsid w:val="008E7674"/>
    <w:rsid w:val="00C1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semiHidden/>
    <w:unhideWhenUsed/>
    <w:rsid w:val="008E7674"/>
    <w:pPr>
      <w:autoSpaceDE w:val="0"/>
      <w:autoSpaceDN w:val="0"/>
      <w:spacing w:after="120" w:line="240" w:lineRule="auto"/>
    </w:pPr>
    <w:rPr>
      <w:rFonts w:ascii="Calibri" w:eastAsia="Times New Roman" w:hAnsi="Calibri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8E7674"/>
    <w:rPr>
      <w:rFonts w:ascii="Calibri" w:eastAsia="Times New Roman" w:hAnsi="Calibri" w:cs="Times New Roman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05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oruba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1838</Words>
  <Characters>10478</Characters>
  <Application>Microsoft Office Word</Application>
  <DocSecurity>0</DocSecurity>
  <Lines>87</Lines>
  <Paragraphs>24</Paragraphs>
  <ScaleCrop>false</ScaleCrop>
  <Manager>www.sorubak.com</Manager>
  <Company/>
  <LinksUpToDate>false</LinksUpToDate>
  <CharactersWithSpaces>12292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lenovo1</dc:creator>
  <cp:keywords>www.sorubak.com</cp:keywords>
  <dc:description>www.sorubak.com</dc:description>
  <cp:lastModifiedBy>Dogan</cp:lastModifiedBy>
  <cp:revision>3</cp:revision>
  <dcterms:created xsi:type="dcterms:W3CDTF">2013-02-18T15:41:00Z</dcterms:created>
  <dcterms:modified xsi:type="dcterms:W3CDTF">2013-04-03T13:17:00Z</dcterms:modified>
  <cp:category>www.sorubak.com</cp:category>
  <cp:contentType>www.sorubak.com</cp:contentType>
  <cp:contentStatus>www.sorubak.com</cp:contentStatus>
  <cp:version>www.sorubak.com</cp:version>
</cp:coreProperties>
</file>