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 Aşağıdakilerden hangisi klasik tragedyanın bir özelliği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Konuların tarih ve mitolojiden alınması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Kişilerin soylu tabakadan seçilmesi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Kahramanın iç çatışmasının ve kamuoyunun koro ile yansıtılması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Çirkin ve korkunç olayların sahnede gösterilmesi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Üç birlik kuralına uyulması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2.</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“Ben gazetedeki köşemde roman eleştirileri yapmam. Zaten bu köşenin görevi de eleştiri değildir. Amacım, okuyucuya bazı günlük sorunları tanıtmak, bu sorunlar hakkında düşüncelerimi, derinliğe inmeden, kanıtlamaya kalkmadan söylemektir. Kısa, yoğun, günübirlik yazılardır bunlar.”</w:t>
      </w:r>
      <w:r w:rsidRPr="00721B2C">
        <w:rPr>
          <w:rFonts w:ascii="Arial" w:eastAsia="Times New Roman" w:hAnsi="Arial" w:cs="Arial"/>
          <w:color w:val="777777"/>
          <w:sz w:val="18"/>
          <w:lang w:eastAsia="tr-TR"/>
        </w:rPr>
        <w:t> </w:t>
      </w:r>
      <w:r w:rsidRPr="00721B2C">
        <w:rPr>
          <w:rFonts w:ascii="Arial" w:eastAsia="Times New Roman" w:hAnsi="Arial" w:cs="Arial"/>
          <w:b/>
          <w:bCs/>
          <w:color w:val="777777"/>
          <w:sz w:val="18"/>
          <w:lang w:eastAsia="tr-TR"/>
        </w:rPr>
        <w:t>diyen bir sanatçının özellikle hangi türde yazdığı söylenebilir?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Mektup</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Fıkra</w:t>
      </w:r>
      <w:r w:rsidR="00065B18">
        <w:rPr>
          <w:rFonts w:ascii="Arial" w:eastAsia="Times New Roman" w:hAnsi="Arial" w:cs="Arial"/>
          <w:color w:val="777777"/>
          <w:sz w:val="18"/>
          <w:szCs w:val="18"/>
          <w:lang w:eastAsia="tr-TR"/>
        </w:rPr>
        <w:t xml:space="preserve"> </w:t>
      </w:r>
      <w:r w:rsidR="00065B18" w:rsidRPr="008007AF">
        <w:rPr>
          <w:rFonts w:ascii="Times New Roman" w:hAnsi="Times New Roman" w:cs="Times New Roman"/>
          <w:color w:val="000000" w:themeColor="text1"/>
          <w:sz w:val="18"/>
          <w:szCs w:val="18"/>
          <w:lang w:val="en-US"/>
        </w:rPr>
        <w:fldChar w:fldCharType="begin"/>
      </w:r>
      <w:r w:rsidR="00065B18" w:rsidRPr="008007AF">
        <w:rPr>
          <w:rFonts w:ascii="Times New Roman" w:hAnsi="Times New Roman" w:cs="Times New Roman"/>
          <w:color w:val="000000" w:themeColor="text1"/>
          <w:sz w:val="18"/>
          <w:szCs w:val="18"/>
          <w:lang w:val="en-US"/>
        </w:rPr>
        <w:instrText xml:space="preserve"> HYPERLINK "http://www.sorubak.com" </w:instrText>
      </w:r>
      <w:r w:rsidR="00065B18" w:rsidRPr="008007AF">
        <w:rPr>
          <w:rFonts w:ascii="Times New Roman" w:hAnsi="Times New Roman" w:cs="Times New Roman"/>
          <w:color w:val="000000" w:themeColor="text1"/>
          <w:sz w:val="18"/>
          <w:szCs w:val="18"/>
          <w:lang w:val="en-US"/>
        </w:rPr>
        <w:fldChar w:fldCharType="separate"/>
      </w:r>
      <w:r w:rsidR="00065B18" w:rsidRPr="008007AF">
        <w:rPr>
          <w:rStyle w:val="Kpr"/>
          <w:rFonts w:ascii="Times New Roman" w:hAnsi="Times New Roman" w:cs="Times New Roman"/>
          <w:color w:val="000000" w:themeColor="text1"/>
          <w:sz w:val="18"/>
          <w:szCs w:val="18"/>
          <w:lang w:val="en-US"/>
        </w:rPr>
        <w:t>www.sorubak.com</w:t>
      </w:r>
      <w:r w:rsidR="00065B18" w:rsidRPr="008007AF">
        <w:rPr>
          <w:rFonts w:ascii="Times New Roman" w:hAnsi="Times New Roman" w:cs="Times New Roman"/>
          <w:color w:val="000000" w:themeColor="text1"/>
          <w:sz w:val="18"/>
          <w:szCs w:val="18"/>
          <w:lang w:val="en-US"/>
        </w:rPr>
        <w:fldChar w:fldCharType="end"/>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Deneme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3.</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“Her gün yazıyorum. Her gün gazetede çıkıyor bunlar. Güncel sorular yanında edebiyat yazıları da yazıyorum. Bunlar, hikâyelere benzer, hikâyeciler biçiminde oluşturuyorum. Yazılarımı bu türün bilinen, alışılmış tekniğiyle değil, kendi istediğim gibi yazdım ve okuyucu da bunu benimsedi. Bu da benim için sürekli edebiyat çalışması oluyor.”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Yazarın paragrafta sözünü ettiği yazı türü aşağıdakilerden hangisidir?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Deneme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Fıkra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Hikâye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Günlük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4. Aşağıdakilerin hangisinde doğal destanlar bir arada verilmiştir?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A) </w:t>
      </w:r>
      <w:proofErr w:type="spellStart"/>
      <w:r w:rsidRPr="00721B2C">
        <w:rPr>
          <w:rFonts w:ascii="Arial" w:eastAsia="Times New Roman" w:hAnsi="Arial" w:cs="Arial"/>
          <w:color w:val="777777"/>
          <w:sz w:val="18"/>
          <w:szCs w:val="18"/>
          <w:lang w:eastAsia="tr-TR"/>
        </w:rPr>
        <w:t>İlyada</w:t>
      </w:r>
      <w:proofErr w:type="spellEnd"/>
      <w:r w:rsidRPr="00721B2C">
        <w:rPr>
          <w:rFonts w:ascii="Arial" w:eastAsia="Times New Roman" w:hAnsi="Arial" w:cs="Arial"/>
          <w:color w:val="777777"/>
          <w:sz w:val="18"/>
          <w:szCs w:val="18"/>
          <w:lang w:eastAsia="tr-TR"/>
        </w:rPr>
        <w:t xml:space="preserve">, </w:t>
      </w:r>
      <w:proofErr w:type="spellStart"/>
      <w:r w:rsidRPr="00721B2C">
        <w:rPr>
          <w:rFonts w:ascii="Arial" w:eastAsia="Times New Roman" w:hAnsi="Arial" w:cs="Arial"/>
          <w:color w:val="777777"/>
          <w:sz w:val="18"/>
          <w:szCs w:val="18"/>
          <w:lang w:eastAsia="tr-TR"/>
        </w:rPr>
        <w:t>Kalevala</w:t>
      </w:r>
      <w:proofErr w:type="spellEnd"/>
      <w:r w:rsidRPr="00721B2C">
        <w:rPr>
          <w:rFonts w:ascii="Arial" w:eastAsia="Times New Roman" w:hAnsi="Arial" w:cs="Arial"/>
          <w:color w:val="777777"/>
          <w:sz w:val="18"/>
          <w:szCs w:val="18"/>
          <w:lang w:eastAsia="tr-TR"/>
        </w:rPr>
        <w:t>, Oğuz Kağan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B) </w:t>
      </w:r>
      <w:proofErr w:type="spellStart"/>
      <w:r w:rsidRPr="00721B2C">
        <w:rPr>
          <w:rFonts w:ascii="Arial" w:eastAsia="Times New Roman" w:hAnsi="Arial" w:cs="Arial"/>
          <w:color w:val="777777"/>
          <w:sz w:val="18"/>
          <w:szCs w:val="18"/>
          <w:lang w:eastAsia="tr-TR"/>
        </w:rPr>
        <w:t>İlyada</w:t>
      </w:r>
      <w:proofErr w:type="spellEnd"/>
      <w:r w:rsidRPr="00721B2C">
        <w:rPr>
          <w:rFonts w:ascii="Arial" w:eastAsia="Times New Roman" w:hAnsi="Arial" w:cs="Arial"/>
          <w:color w:val="777777"/>
          <w:sz w:val="18"/>
          <w:szCs w:val="18"/>
          <w:lang w:eastAsia="tr-TR"/>
        </w:rPr>
        <w:t>, Kaybolmuş Cennet, Oğuz Kağan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C) Kaybolmuş Cennet, </w:t>
      </w:r>
      <w:proofErr w:type="spellStart"/>
      <w:r w:rsidRPr="00721B2C">
        <w:rPr>
          <w:rFonts w:ascii="Arial" w:eastAsia="Times New Roman" w:hAnsi="Arial" w:cs="Arial"/>
          <w:color w:val="777777"/>
          <w:sz w:val="18"/>
          <w:szCs w:val="18"/>
          <w:lang w:eastAsia="tr-TR"/>
        </w:rPr>
        <w:t>Kalevala</w:t>
      </w:r>
      <w:proofErr w:type="spellEnd"/>
      <w:r w:rsidRPr="00721B2C">
        <w:rPr>
          <w:rFonts w:ascii="Arial" w:eastAsia="Times New Roman" w:hAnsi="Arial" w:cs="Arial"/>
          <w:color w:val="777777"/>
          <w:sz w:val="18"/>
          <w:szCs w:val="18"/>
          <w:lang w:eastAsia="tr-TR"/>
        </w:rPr>
        <w:t>, Şehname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D) </w:t>
      </w:r>
      <w:proofErr w:type="spellStart"/>
      <w:r w:rsidRPr="00721B2C">
        <w:rPr>
          <w:rFonts w:ascii="Arial" w:eastAsia="Times New Roman" w:hAnsi="Arial" w:cs="Arial"/>
          <w:color w:val="777777"/>
          <w:sz w:val="18"/>
          <w:szCs w:val="18"/>
          <w:lang w:eastAsia="tr-TR"/>
        </w:rPr>
        <w:t>İlyada</w:t>
      </w:r>
      <w:proofErr w:type="spellEnd"/>
      <w:r w:rsidRPr="00721B2C">
        <w:rPr>
          <w:rFonts w:ascii="Arial" w:eastAsia="Times New Roman" w:hAnsi="Arial" w:cs="Arial"/>
          <w:color w:val="777777"/>
          <w:sz w:val="18"/>
          <w:szCs w:val="18"/>
          <w:lang w:eastAsia="tr-TR"/>
        </w:rPr>
        <w:t xml:space="preserve">, Kurtarılmış Kudüs, </w:t>
      </w:r>
      <w:proofErr w:type="spellStart"/>
      <w:r w:rsidRPr="00721B2C">
        <w:rPr>
          <w:rFonts w:ascii="Arial" w:eastAsia="Times New Roman" w:hAnsi="Arial" w:cs="Arial"/>
          <w:color w:val="777777"/>
          <w:sz w:val="18"/>
          <w:szCs w:val="18"/>
          <w:lang w:eastAsia="tr-TR"/>
        </w:rPr>
        <w:t>Kalevala</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E) Kurtarılmış Kudüs, Şehname, </w:t>
      </w:r>
      <w:proofErr w:type="spellStart"/>
      <w:r w:rsidRPr="00721B2C">
        <w:rPr>
          <w:rFonts w:ascii="Arial" w:eastAsia="Times New Roman" w:hAnsi="Arial" w:cs="Arial"/>
          <w:color w:val="777777"/>
          <w:sz w:val="18"/>
          <w:szCs w:val="18"/>
          <w:lang w:eastAsia="tr-TR"/>
        </w:rPr>
        <w:t>Odysseia</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5. Dünya edebiyatına deneme türünün ilk örneklerini kazandıran bu türün temsilcisi sayılan yazar aşağıdakilerden hangisidir?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A) </w:t>
      </w:r>
      <w:proofErr w:type="spellStart"/>
      <w:r w:rsidRPr="00721B2C">
        <w:rPr>
          <w:rFonts w:ascii="Arial" w:eastAsia="Times New Roman" w:hAnsi="Arial" w:cs="Arial"/>
          <w:color w:val="777777"/>
          <w:sz w:val="18"/>
          <w:szCs w:val="18"/>
          <w:lang w:eastAsia="tr-TR"/>
        </w:rPr>
        <w:t>Boileau</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B) La </w:t>
      </w:r>
      <w:proofErr w:type="spellStart"/>
      <w:r w:rsidRPr="00721B2C">
        <w:rPr>
          <w:rFonts w:ascii="Arial" w:eastAsia="Times New Roman" w:hAnsi="Arial" w:cs="Arial"/>
          <w:color w:val="777777"/>
          <w:sz w:val="18"/>
          <w:szCs w:val="18"/>
          <w:lang w:eastAsia="tr-TR"/>
        </w:rPr>
        <w:t>Fontaine</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Montaigne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D) </w:t>
      </w:r>
      <w:proofErr w:type="spellStart"/>
      <w:r w:rsidRPr="00721B2C">
        <w:rPr>
          <w:rFonts w:ascii="Arial" w:eastAsia="Times New Roman" w:hAnsi="Arial" w:cs="Arial"/>
          <w:color w:val="777777"/>
          <w:sz w:val="18"/>
          <w:szCs w:val="18"/>
          <w:lang w:eastAsia="tr-TR"/>
        </w:rPr>
        <w:t>Voltaire</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J. J. Rousseau</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6.</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Yazar, bir toplum gerçeğini belirtmek istiyor. Bir çevreyi, bu çevrenin kişilerini görmüş, biliyor. Bundan bir roman çıkarmak istemiş. Ne var ki romanı okuyup bitirdikten sonra, zihnimizde yalnız birtakım olayların izleri kalıyor. Bir de yazarın bunlara karşı yergici tutumu. Yazarın tutumunu beğeniyor, öfkesine katılıyoruz. Ama bu, kitabı deneme ile röportaj arası bir yapıt olmaktan kurtaramıyor. Daha doğrusu ona bir roman tadı kazandırmıyor.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Bu parçada, aşağıdaki edebiyat türlerinden hangisine özgü nitelikler ağır basmaktadır?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Günlük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lastRenderedPageBreak/>
        <w:t>B)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Fıkra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Eleştiri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7. Aşağıdakilerden hangisi masalın özelliklerinden biri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Olayların belli bir zamana bağlanmaması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B) </w:t>
      </w:r>
      <w:proofErr w:type="spellStart"/>
      <w:r w:rsidRPr="00721B2C">
        <w:rPr>
          <w:rFonts w:ascii="Arial" w:eastAsia="Times New Roman" w:hAnsi="Arial" w:cs="Arial"/>
          <w:color w:val="777777"/>
          <w:sz w:val="18"/>
          <w:szCs w:val="18"/>
          <w:lang w:eastAsia="tr-TR"/>
        </w:rPr>
        <w:t>miş’li</w:t>
      </w:r>
      <w:proofErr w:type="spellEnd"/>
      <w:r w:rsidRPr="00721B2C">
        <w:rPr>
          <w:rFonts w:ascii="Arial" w:eastAsia="Times New Roman" w:hAnsi="Arial" w:cs="Arial"/>
          <w:color w:val="777777"/>
          <w:sz w:val="18"/>
          <w:szCs w:val="18"/>
          <w:lang w:eastAsia="tr-TR"/>
        </w:rPr>
        <w:t xml:space="preserve"> geçmiş zamanla anlatılması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Belli bir yazarının bulunmaması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Milli duygularla inançları işlemesi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Eğitici nitelik taşıması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8. Aşağıdaki yapıtlardan hangisi öbürlerinden farklı bir türde yazılmıştır?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A) </w:t>
      </w:r>
      <w:proofErr w:type="spellStart"/>
      <w:r w:rsidRPr="00721B2C">
        <w:rPr>
          <w:rFonts w:ascii="Arial" w:eastAsia="Times New Roman" w:hAnsi="Arial" w:cs="Arial"/>
          <w:color w:val="777777"/>
          <w:sz w:val="18"/>
          <w:szCs w:val="18"/>
          <w:lang w:eastAsia="tr-TR"/>
        </w:rPr>
        <w:t>Anna</w:t>
      </w:r>
      <w:proofErr w:type="spellEnd"/>
      <w:r w:rsidRPr="00721B2C">
        <w:rPr>
          <w:rFonts w:ascii="Arial" w:eastAsia="Times New Roman" w:hAnsi="Arial" w:cs="Arial"/>
          <w:color w:val="777777"/>
          <w:sz w:val="18"/>
          <w:szCs w:val="18"/>
          <w:lang w:eastAsia="tr-TR"/>
        </w:rPr>
        <w:t xml:space="preserve"> </w:t>
      </w:r>
      <w:proofErr w:type="spellStart"/>
      <w:r w:rsidRPr="00721B2C">
        <w:rPr>
          <w:rFonts w:ascii="Arial" w:eastAsia="Times New Roman" w:hAnsi="Arial" w:cs="Arial"/>
          <w:color w:val="777777"/>
          <w:sz w:val="18"/>
          <w:szCs w:val="18"/>
          <w:lang w:eastAsia="tr-TR"/>
        </w:rPr>
        <w:t>Karenina</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w:t>
      </w:r>
      <w:r w:rsidRPr="00721B2C">
        <w:rPr>
          <w:rFonts w:ascii="Arial" w:eastAsia="Times New Roman" w:hAnsi="Arial" w:cs="Arial"/>
          <w:color w:val="777777"/>
          <w:sz w:val="18"/>
          <w:lang w:eastAsia="tr-TR"/>
        </w:rPr>
        <w:t> </w:t>
      </w:r>
      <w:r w:rsidRPr="00721B2C">
        <w:rPr>
          <w:rFonts w:ascii="Arial" w:eastAsia="Times New Roman" w:hAnsi="Arial" w:cs="Arial"/>
          <w:color w:val="7F7F7F" w:themeColor="text1" w:themeTint="80"/>
          <w:sz w:val="18"/>
          <w:lang w:eastAsia="tr-TR"/>
        </w:rPr>
        <w:t>Vadideki Zambak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C) Madam </w:t>
      </w:r>
      <w:proofErr w:type="spellStart"/>
      <w:r w:rsidRPr="00721B2C">
        <w:rPr>
          <w:rFonts w:ascii="Arial" w:eastAsia="Times New Roman" w:hAnsi="Arial" w:cs="Arial"/>
          <w:color w:val="777777"/>
          <w:sz w:val="18"/>
          <w:szCs w:val="18"/>
          <w:lang w:eastAsia="tr-TR"/>
        </w:rPr>
        <w:t>Bovary</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D) </w:t>
      </w:r>
      <w:proofErr w:type="spellStart"/>
      <w:r w:rsidRPr="00721B2C">
        <w:rPr>
          <w:rFonts w:ascii="Arial" w:eastAsia="Times New Roman" w:hAnsi="Arial" w:cs="Arial"/>
          <w:color w:val="777777"/>
          <w:sz w:val="18"/>
          <w:szCs w:val="18"/>
          <w:lang w:eastAsia="tr-TR"/>
        </w:rPr>
        <w:t>Tom</w:t>
      </w:r>
      <w:proofErr w:type="spellEnd"/>
      <w:r w:rsidRPr="00721B2C">
        <w:rPr>
          <w:rFonts w:ascii="Arial" w:eastAsia="Times New Roman" w:hAnsi="Arial" w:cs="Arial"/>
          <w:color w:val="777777"/>
          <w:sz w:val="18"/>
          <w:szCs w:val="18"/>
          <w:lang w:eastAsia="tr-TR"/>
        </w:rPr>
        <w:t xml:space="preserve"> </w:t>
      </w:r>
      <w:proofErr w:type="spellStart"/>
      <w:r w:rsidRPr="00721B2C">
        <w:rPr>
          <w:rFonts w:ascii="Arial" w:eastAsia="Times New Roman" w:hAnsi="Arial" w:cs="Arial"/>
          <w:color w:val="777777"/>
          <w:sz w:val="18"/>
          <w:szCs w:val="18"/>
          <w:lang w:eastAsia="tr-TR"/>
        </w:rPr>
        <w:t>Sawyer’in</w:t>
      </w:r>
      <w:proofErr w:type="spellEnd"/>
      <w:r w:rsidRPr="00721B2C">
        <w:rPr>
          <w:rFonts w:ascii="Arial" w:eastAsia="Times New Roman" w:hAnsi="Arial" w:cs="Arial"/>
          <w:color w:val="777777"/>
          <w:sz w:val="18"/>
          <w:szCs w:val="18"/>
          <w:lang w:eastAsia="tr-TR"/>
        </w:rPr>
        <w:t xml:space="preserve"> Maceraları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Gülünç Kibarlar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9. Aşağıdakilerden hangisi edebiyatımızda ünlü bir mektuptur?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A) </w:t>
      </w:r>
      <w:proofErr w:type="spellStart"/>
      <w:r w:rsidRPr="00721B2C">
        <w:rPr>
          <w:rFonts w:ascii="Arial" w:eastAsia="Times New Roman" w:hAnsi="Arial" w:cs="Arial"/>
          <w:color w:val="777777"/>
          <w:sz w:val="18"/>
          <w:szCs w:val="18"/>
          <w:lang w:eastAsia="tr-TR"/>
        </w:rPr>
        <w:t>Harname</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Şikâyetname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C) </w:t>
      </w:r>
      <w:proofErr w:type="spellStart"/>
      <w:r w:rsidRPr="00721B2C">
        <w:rPr>
          <w:rFonts w:ascii="Arial" w:eastAsia="Times New Roman" w:hAnsi="Arial" w:cs="Arial"/>
          <w:color w:val="777777"/>
          <w:sz w:val="18"/>
          <w:szCs w:val="18"/>
          <w:lang w:eastAsia="tr-TR"/>
        </w:rPr>
        <w:t>İskendername</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D) </w:t>
      </w:r>
      <w:proofErr w:type="spellStart"/>
      <w:r w:rsidRPr="00721B2C">
        <w:rPr>
          <w:rFonts w:ascii="Arial" w:eastAsia="Times New Roman" w:hAnsi="Arial" w:cs="Arial"/>
          <w:color w:val="777777"/>
          <w:sz w:val="18"/>
          <w:szCs w:val="18"/>
          <w:lang w:eastAsia="tr-TR"/>
        </w:rPr>
        <w:t>Garipname</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E) </w:t>
      </w:r>
      <w:proofErr w:type="spellStart"/>
      <w:r w:rsidRPr="00721B2C">
        <w:rPr>
          <w:rFonts w:ascii="Arial" w:eastAsia="Times New Roman" w:hAnsi="Arial" w:cs="Arial"/>
          <w:color w:val="777777"/>
          <w:sz w:val="18"/>
          <w:szCs w:val="18"/>
          <w:lang w:eastAsia="tr-TR"/>
        </w:rPr>
        <w:t>Zafername</w:t>
      </w:r>
      <w:proofErr w:type="spellEnd"/>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10. Aşağıdakilerden hangisi Klasik komedyanın özeliklerinden biri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Karakterleri çoğunlukla üst tabakadan, soylu kişilerden seçme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Konuları, çağdaş toplumdan, günlük yaşantıdan alma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Toplumsal çelişkilerin gülünç yanlarını vurgulayarak düşündürmeyi amaçlama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Vurma, yaralama gibi acı verici olayları izleyicinin gözü önünde canlandırma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Birbiri ardınca kesintisiz sürüp giden diyalog ve koro bölümlerinden oluşma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11. Aşağıdaki eserlerden hangisi edebiyat türü bakımından ötekilerden farklıdır?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Şermin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Okun Ucundan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Garip</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Türk Sazı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Altın Işık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12.</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Türk edebiyatında bu türün örnekleri, Cumhuriyet’ten sonra verilmeye başlanmıştır. Ahmet Haşim’in “Bize Göre” ve “</w:t>
      </w:r>
      <w:proofErr w:type="spellStart"/>
      <w:r w:rsidRPr="00721B2C">
        <w:rPr>
          <w:rFonts w:ascii="Arial" w:eastAsia="Times New Roman" w:hAnsi="Arial" w:cs="Arial"/>
          <w:color w:val="777777"/>
          <w:sz w:val="18"/>
          <w:szCs w:val="18"/>
          <w:lang w:eastAsia="tr-TR"/>
        </w:rPr>
        <w:t>Gurabahane</w:t>
      </w:r>
      <w:proofErr w:type="spellEnd"/>
      <w:r w:rsidRPr="00721B2C">
        <w:rPr>
          <w:rFonts w:ascii="Arial" w:eastAsia="Times New Roman" w:hAnsi="Arial" w:cs="Arial"/>
          <w:color w:val="777777"/>
          <w:sz w:val="18"/>
          <w:szCs w:val="18"/>
          <w:lang w:eastAsia="tr-TR"/>
        </w:rPr>
        <w:t>-i Lakla</w:t>
      </w:r>
      <w:r w:rsidRPr="00721B2C">
        <w:rPr>
          <w:rFonts w:ascii="Arial" w:eastAsia="Times New Roman" w:hAnsi="Arial" w:cs="Arial"/>
          <w:color w:val="777777"/>
          <w:sz w:val="18"/>
          <w:szCs w:val="18"/>
          <w:lang w:eastAsia="tr-TR"/>
        </w:rPr>
        <w:softHyphen/>
        <w:t>kan” adlı yapıtlarındaki kimi parçalar, edebiya</w:t>
      </w:r>
      <w:r w:rsidRPr="00721B2C">
        <w:rPr>
          <w:rFonts w:ascii="Arial" w:eastAsia="Times New Roman" w:hAnsi="Arial" w:cs="Arial"/>
          <w:color w:val="777777"/>
          <w:sz w:val="18"/>
          <w:szCs w:val="18"/>
          <w:lang w:eastAsia="tr-TR"/>
        </w:rPr>
        <w:softHyphen/>
        <w:t xml:space="preserve">tımızda bu türün ilk örnekleri sayılabilir. Türün en başarılı temsilcisi ise, Nurullah Ataç olarak bilinir. Sabahattin Eyüboğlu, </w:t>
      </w:r>
      <w:proofErr w:type="spellStart"/>
      <w:r w:rsidRPr="00721B2C">
        <w:rPr>
          <w:rFonts w:ascii="Arial" w:eastAsia="Times New Roman" w:hAnsi="Arial" w:cs="Arial"/>
          <w:color w:val="777777"/>
          <w:sz w:val="18"/>
          <w:szCs w:val="18"/>
          <w:lang w:eastAsia="tr-TR"/>
        </w:rPr>
        <w:t>Suut</w:t>
      </w:r>
      <w:proofErr w:type="spellEnd"/>
      <w:r w:rsidRPr="00721B2C">
        <w:rPr>
          <w:rFonts w:ascii="Arial" w:eastAsia="Times New Roman" w:hAnsi="Arial" w:cs="Arial"/>
          <w:color w:val="777777"/>
          <w:sz w:val="18"/>
          <w:szCs w:val="18"/>
          <w:lang w:eastAsia="tr-TR"/>
        </w:rPr>
        <w:t xml:space="preserve"> Kemal Yetkin de bu türün ustaları arasında yer alır.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Bu parçadaki sözü edilen yazınsal tür aşağıdakilerden hangisidir?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lastRenderedPageBreak/>
        <w:t>A) Öykü</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Roman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Deneme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Gezi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13. Tragedya türü ile ilgili olarak aşağıda verilen bilgilerden hangisi yanlıştır?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Acıklı yönü ağır basan bir tiyatro türüdür.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Ana karakterlerin halktan olması en önemli özelliğidir.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Konuları, mitolojiden ve tarihten alınır.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Zaman, yer ve olay birliği kuralına uyulur.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Klasik bir dil ve üslup anlayışıyla yazılır.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14.</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Tanzimat’a kadar Türk toplumunda onun yerini destanlar, efsaneler, mesneviler ve Halk hikâyeleriyle masallar tutmuştur. Bir edebiyat türü olarak bize Tanzimat’tan sonra Batı’dan gelmiştir. İlk örnekler de Fransız edebiyatından yapılma çevirilerdir. Bunlardan ilk tanıdığımız yapıt, Yusuf Kamil Paşa’nın bir çevrisidir.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Bu parçada sözü edilen edebiyat türü aşağıdakilerden hangisi olabilir?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Hikâye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Tiyatro</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Roman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Gezi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15. Aşağıdaki destanlardan hangisi, birlikte verildiği ulusa ait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Manas – İran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B) </w:t>
      </w:r>
      <w:proofErr w:type="spellStart"/>
      <w:r w:rsidRPr="00721B2C">
        <w:rPr>
          <w:rFonts w:ascii="Arial" w:eastAsia="Times New Roman" w:hAnsi="Arial" w:cs="Arial"/>
          <w:color w:val="777777"/>
          <w:sz w:val="18"/>
          <w:szCs w:val="18"/>
          <w:lang w:eastAsia="tr-TR"/>
        </w:rPr>
        <w:t>Ramayana</w:t>
      </w:r>
      <w:proofErr w:type="spellEnd"/>
      <w:r w:rsidRPr="00721B2C">
        <w:rPr>
          <w:rFonts w:ascii="Arial" w:eastAsia="Times New Roman" w:hAnsi="Arial" w:cs="Arial"/>
          <w:color w:val="777777"/>
          <w:sz w:val="18"/>
          <w:szCs w:val="18"/>
          <w:lang w:eastAsia="tr-TR"/>
        </w:rPr>
        <w:t xml:space="preserve"> – Hint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C) </w:t>
      </w:r>
      <w:proofErr w:type="spellStart"/>
      <w:r w:rsidRPr="00721B2C">
        <w:rPr>
          <w:rFonts w:ascii="Arial" w:eastAsia="Times New Roman" w:hAnsi="Arial" w:cs="Arial"/>
          <w:color w:val="777777"/>
          <w:sz w:val="18"/>
          <w:szCs w:val="18"/>
          <w:lang w:eastAsia="tr-TR"/>
        </w:rPr>
        <w:t>Niebelungen</w:t>
      </w:r>
      <w:proofErr w:type="spellEnd"/>
      <w:r w:rsidRPr="00721B2C">
        <w:rPr>
          <w:rFonts w:ascii="Arial" w:eastAsia="Times New Roman" w:hAnsi="Arial" w:cs="Arial"/>
          <w:color w:val="777777"/>
          <w:sz w:val="18"/>
          <w:szCs w:val="18"/>
          <w:lang w:eastAsia="tr-TR"/>
        </w:rPr>
        <w:t xml:space="preserve"> – Alman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xml:space="preserve">D) </w:t>
      </w:r>
      <w:proofErr w:type="spellStart"/>
      <w:r w:rsidRPr="00721B2C">
        <w:rPr>
          <w:rFonts w:ascii="Arial" w:eastAsia="Times New Roman" w:hAnsi="Arial" w:cs="Arial"/>
          <w:color w:val="777777"/>
          <w:sz w:val="18"/>
          <w:szCs w:val="18"/>
          <w:lang w:eastAsia="tr-TR"/>
        </w:rPr>
        <w:t>Kalevala</w:t>
      </w:r>
      <w:proofErr w:type="spellEnd"/>
      <w:r w:rsidRPr="00721B2C">
        <w:rPr>
          <w:rFonts w:ascii="Arial" w:eastAsia="Times New Roman" w:hAnsi="Arial" w:cs="Arial"/>
          <w:color w:val="777777"/>
          <w:sz w:val="18"/>
          <w:szCs w:val="18"/>
          <w:lang w:eastAsia="tr-TR"/>
        </w:rPr>
        <w:t xml:space="preserve"> – Fin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Ergenekon – Türk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16. Aşağıdakilerden hangisi nesir türü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Fıkra            B)  Roman           C)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Deneme         E)  Trajedi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17.</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Aylık güncelliği olan bir dergide yayımlanıyor yazılarım. Orta uzunluktaki bu yazılarda, bahsettiğim konuyla ilgili görüş ve düşüncelerimi ayrıntılara inmeden ortaya koyuyorum. Amacım okurlarımı bunaltmadan anlaşılmak olduğu için de konuşma dilinin sıcaklığı ve samimiyetinden faydalanmaya gayret ediyorum.</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Böyle konuşan bir sanatçının yazılarının türü aşağıdakilerden hangisiyle isimlendirilebilir?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Söyleşi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Eleştiri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Röportaj</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18.</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 xml:space="preserve">Namık Kemal’in “Lisan-ı Osmanî’nin Edebiyatımız Hakkında Bazı Mülahazat-ı </w:t>
      </w:r>
      <w:proofErr w:type="spellStart"/>
      <w:r w:rsidRPr="00721B2C">
        <w:rPr>
          <w:rFonts w:ascii="Arial" w:eastAsia="Times New Roman" w:hAnsi="Arial" w:cs="Arial"/>
          <w:color w:val="777777"/>
          <w:sz w:val="18"/>
          <w:szCs w:val="18"/>
          <w:lang w:eastAsia="tr-TR"/>
        </w:rPr>
        <w:t>Şamildir”</w:t>
      </w:r>
      <w:r w:rsidRPr="00721B2C">
        <w:rPr>
          <w:rFonts w:ascii="Arial" w:eastAsia="Times New Roman" w:hAnsi="Arial" w:cs="Arial"/>
          <w:b/>
          <w:bCs/>
          <w:color w:val="777777"/>
          <w:sz w:val="18"/>
          <w:lang w:eastAsia="tr-TR"/>
        </w:rPr>
        <w:t>başlıklı</w:t>
      </w:r>
      <w:proofErr w:type="spellEnd"/>
      <w:r w:rsidRPr="00721B2C">
        <w:rPr>
          <w:rFonts w:ascii="Arial" w:eastAsia="Times New Roman" w:hAnsi="Arial" w:cs="Arial"/>
          <w:b/>
          <w:bCs/>
          <w:color w:val="777777"/>
          <w:sz w:val="18"/>
          <w:lang w:eastAsia="tr-TR"/>
        </w:rPr>
        <w:t xml:space="preserve"> yazısı aşağıdaki nesir türlerinden hangisinin </w:t>
      </w:r>
      <w:r w:rsidRPr="00721B2C">
        <w:rPr>
          <w:rFonts w:ascii="Arial" w:eastAsia="Times New Roman" w:hAnsi="Arial" w:cs="Arial"/>
          <w:b/>
          <w:bCs/>
          <w:color w:val="777777"/>
          <w:sz w:val="18"/>
          <w:u w:val="single"/>
          <w:lang w:eastAsia="tr-TR"/>
        </w:rPr>
        <w:t>ilkidir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Eleştiri Yazısı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lastRenderedPageBreak/>
        <w:t>B)  Makale Yazısı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Deneme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Mektup</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Fıkra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 xml:space="preserve">19. Ali </w:t>
      </w:r>
      <w:proofErr w:type="spellStart"/>
      <w:r w:rsidRPr="00721B2C">
        <w:rPr>
          <w:rFonts w:ascii="Arial" w:eastAsia="Times New Roman" w:hAnsi="Arial" w:cs="Arial"/>
          <w:b/>
          <w:bCs/>
          <w:color w:val="777777"/>
          <w:sz w:val="18"/>
          <w:lang w:eastAsia="tr-TR"/>
        </w:rPr>
        <w:t>Şir</w:t>
      </w:r>
      <w:proofErr w:type="spellEnd"/>
      <w:r w:rsidRPr="00721B2C">
        <w:rPr>
          <w:rFonts w:ascii="Arial" w:eastAsia="Times New Roman" w:hAnsi="Arial" w:cs="Arial"/>
          <w:b/>
          <w:bCs/>
          <w:color w:val="777777"/>
          <w:sz w:val="18"/>
          <w:lang w:eastAsia="tr-TR"/>
        </w:rPr>
        <w:t xml:space="preserve"> </w:t>
      </w:r>
      <w:proofErr w:type="spellStart"/>
      <w:r w:rsidRPr="00721B2C">
        <w:rPr>
          <w:rFonts w:ascii="Arial" w:eastAsia="Times New Roman" w:hAnsi="Arial" w:cs="Arial"/>
          <w:b/>
          <w:bCs/>
          <w:color w:val="777777"/>
          <w:sz w:val="18"/>
          <w:lang w:eastAsia="tr-TR"/>
        </w:rPr>
        <w:t>Nevai’nin</w:t>
      </w:r>
      <w:proofErr w:type="spellEnd"/>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w:t>
      </w:r>
      <w:proofErr w:type="spellStart"/>
      <w:r w:rsidRPr="00721B2C">
        <w:rPr>
          <w:rFonts w:ascii="Arial" w:eastAsia="Times New Roman" w:hAnsi="Arial" w:cs="Arial"/>
          <w:color w:val="777777"/>
          <w:sz w:val="18"/>
          <w:szCs w:val="18"/>
          <w:lang w:eastAsia="tr-TR"/>
        </w:rPr>
        <w:t>Mecalis’ün</w:t>
      </w:r>
      <w:proofErr w:type="spellEnd"/>
      <w:r w:rsidRPr="00721B2C">
        <w:rPr>
          <w:rFonts w:ascii="Arial" w:eastAsia="Times New Roman" w:hAnsi="Arial" w:cs="Arial"/>
          <w:color w:val="777777"/>
          <w:sz w:val="18"/>
          <w:szCs w:val="18"/>
          <w:lang w:eastAsia="tr-TR"/>
        </w:rPr>
        <w:t xml:space="preserve"> </w:t>
      </w:r>
      <w:proofErr w:type="spellStart"/>
      <w:r w:rsidRPr="00721B2C">
        <w:rPr>
          <w:rFonts w:ascii="Arial" w:eastAsia="Times New Roman" w:hAnsi="Arial" w:cs="Arial"/>
          <w:color w:val="777777"/>
          <w:sz w:val="18"/>
          <w:szCs w:val="18"/>
          <w:lang w:eastAsia="tr-TR"/>
        </w:rPr>
        <w:t>Nefais</w:t>
      </w:r>
      <w:proofErr w:type="spellEnd"/>
      <w:r w:rsidRPr="00721B2C">
        <w:rPr>
          <w:rFonts w:ascii="Arial" w:eastAsia="Times New Roman" w:hAnsi="Arial" w:cs="Arial"/>
          <w:color w:val="777777"/>
          <w:sz w:val="18"/>
          <w:szCs w:val="18"/>
          <w:lang w:eastAsia="tr-TR"/>
        </w:rPr>
        <w:t>”</w:t>
      </w:r>
      <w:r w:rsidRPr="00721B2C">
        <w:rPr>
          <w:rFonts w:ascii="Arial" w:eastAsia="Times New Roman" w:hAnsi="Arial" w:cs="Arial"/>
          <w:color w:val="777777"/>
          <w:sz w:val="18"/>
          <w:lang w:eastAsia="tr-TR"/>
        </w:rPr>
        <w:t> </w:t>
      </w:r>
      <w:r w:rsidRPr="00721B2C">
        <w:rPr>
          <w:rFonts w:ascii="Arial" w:eastAsia="Times New Roman" w:hAnsi="Arial" w:cs="Arial"/>
          <w:b/>
          <w:bCs/>
          <w:color w:val="777777"/>
          <w:sz w:val="18"/>
          <w:lang w:eastAsia="tr-TR"/>
        </w:rPr>
        <w:t xml:space="preserve">adlı eseri edebiyatımızdaki hangi nesir </w:t>
      </w:r>
      <w:proofErr w:type="spellStart"/>
      <w:r w:rsidRPr="00721B2C">
        <w:rPr>
          <w:rFonts w:ascii="Arial" w:eastAsia="Times New Roman" w:hAnsi="Arial" w:cs="Arial"/>
          <w:b/>
          <w:bCs/>
          <w:color w:val="777777"/>
          <w:sz w:val="18"/>
          <w:lang w:eastAsia="tr-TR"/>
        </w:rPr>
        <w:t>türünün</w:t>
      </w:r>
      <w:r w:rsidRPr="00721B2C">
        <w:rPr>
          <w:rFonts w:ascii="Arial" w:eastAsia="Times New Roman" w:hAnsi="Arial" w:cs="Arial"/>
          <w:b/>
          <w:bCs/>
          <w:color w:val="777777"/>
          <w:sz w:val="18"/>
          <w:u w:val="single"/>
          <w:lang w:eastAsia="tr-TR"/>
        </w:rPr>
        <w:t>ilkidir</w:t>
      </w:r>
      <w:proofErr w:type="spellEnd"/>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Eleştiri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Mektup</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Otobiyografi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Biyografi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20. Fıkra ile makalenin karşılaştırılmasıyla ilgili aşağıdaki yargılardan hangisi </w:t>
      </w:r>
      <w:r w:rsidRPr="00721B2C">
        <w:rPr>
          <w:rFonts w:ascii="Arial" w:eastAsia="Times New Roman" w:hAnsi="Arial" w:cs="Arial"/>
          <w:b/>
          <w:bCs/>
          <w:color w:val="777777"/>
          <w:sz w:val="18"/>
          <w:u w:val="single"/>
          <w:lang w:eastAsia="tr-TR"/>
        </w:rPr>
        <w:t>yanlıştır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Yazar ikisinde de kendi düşüncelerini açıklar.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Fıkrada konu, makaleye göre çok yüzeysel kalır.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Fıkranın anlatımı, makaleninkinden daha yalındır.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İkisi de gazete ve dergi yazısıdır.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İkisinde de savunulan görüşü ispatlama zorunluluğu vardır.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tbl>
      <w:tblPr>
        <w:tblW w:w="439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50"/>
        <w:gridCol w:w="345"/>
        <w:gridCol w:w="345"/>
        <w:gridCol w:w="345"/>
        <w:gridCol w:w="360"/>
        <w:gridCol w:w="345"/>
        <w:gridCol w:w="450"/>
        <w:gridCol w:w="345"/>
        <w:gridCol w:w="345"/>
        <w:gridCol w:w="345"/>
        <w:gridCol w:w="360"/>
        <w:gridCol w:w="360"/>
      </w:tblGrid>
      <w:tr w:rsidR="00721B2C" w:rsidRPr="00721B2C" w:rsidTr="00721B2C">
        <w:trPr>
          <w:tblCellSpacing w:w="0" w:type="dxa"/>
        </w:trPr>
        <w:tc>
          <w:tcPr>
            <w:tcW w:w="4395" w:type="dxa"/>
            <w:gridSpan w:val="12"/>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Her Soru 5 puandır.</w:t>
            </w: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A</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C</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D</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E</w:t>
            </w: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A</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C</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D</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E</w:t>
            </w: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11</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2</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12</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3</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13</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4</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14</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5</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15</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6</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16</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7</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17</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8</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18</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9</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19</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10</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20</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r>
    </w:tbl>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21B2C"/>
    <w:rsid w:val="00065B18"/>
    <w:rsid w:val="00164F42"/>
    <w:rsid w:val="00677560"/>
    <w:rsid w:val="00721B2C"/>
    <w:rsid w:val="007E47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21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21B2C"/>
    <w:rPr>
      <w:b/>
      <w:bCs/>
    </w:rPr>
  </w:style>
  <w:style w:type="character" w:customStyle="1" w:styleId="apple-converted-space">
    <w:name w:val="apple-converted-space"/>
    <w:basedOn w:val="VarsaylanParagrafYazTipi"/>
    <w:rsid w:val="00721B2C"/>
  </w:style>
  <w:style w:type="character" w:styleId="Kpr">
    <w:name w:val="Hyperlink"/>
    <w:basedOn w:val="VarsaylanParagrafYazTipi"/>
    <w:uiPriority w:val="99"/>
    <w:semiHidden/>
    <w:unhideWhenUsed/>
    <w:rsid w:val="00721B2C"/>
    <w:rPr>
      <w:color w:val="0000FF"/>
      <w:u w:val="single"/>
    </w:rPr>
  </w:style>
</w:styles>
</file>

<file path=word/webSettings.xml><?xml version="1.0" encoding="utf-8"?>
<w:webSettings xmlns:r="http://schemas.openxmlformats.org/officeDocument/2006/relationships" xmlns:w="http://schemas.openxmlformats.org/wordprocessingml/2006/main">
  <w:divs>
    <w:div w:id="73100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955</Words>
  <Characters>5444</Characters>
  <Application>Microsoft Office Word</Application>
  <DocSecurity>0</DocSecurity>
  <Lines>45</Lines>
  <Paragraphs>12</Paragraphs>
  <ScaleCrop>false</ScaleCrop>
  <Company/>
  <LinksUpToDate>false</LinksUpToDate>
  <CharactersWithSpaces>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www.sorubak.com</cp:revision>
  <dcterms:created xsi:type="dcterms:W3CDTF">2013-06-04T07:08:00Z</dcterms:created>
  <dcterms:modified xsi:type="dcterms:W3CDTF">2013-06-04T08:44:00Z</dcterms:modified>
  <cp:category>www.sorubak.com</cp:category>
</cp:coreProperties>
</file>