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İngilizce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14)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15)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17)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18)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19)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20)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21)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22)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23)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24)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25) Okulun Çevre İmkânlarının Analiz Edilmesi Ve Bu İmkânlara Dayalı Gezi, Gözlem,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26)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27)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28)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29)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30) Disiplinler Arası Çalışmaların Planlanması</w:t>
      </w:r>
    </w:p>
    <w:p>
      <w:pPr>
        <w:jc w:val="left"/>
        <w:spacing w:after="100"/>
      </w:pPr>
      <w:r>
        <w:rPr>
          <w:rFonts w:ascii="Times New Roman" w:hAnsi="Times New Roman" w:eastAsia="Times New Roman" w:cs="Times New Roman"/>
          <w:sz w:val="24"/>
          <w:szCs w:val="24"/>
        </w:rPr>
        <w:t xml:space="preserve">31)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32)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33)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34)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35) Okul Aile İş Birliği Ve Veli Toplantılarının Planlanması</w:t>
      </w:r>
    </w:p>
    <w:p>
      <w:pPr>
        <w:jc w:val="left"/>
        <w:spacing w:after="100"/>
      </w:pPr>
      <w:r>
        <w:rPr>
          <w:rFonts w:ascii="Times New Roman" w:hAnsi="Times New Roman" w:eastAsia="Times New Roman" w:cs="Times New Roman"/>
          <w:sz w:val="24"/>
          <w:szCs w:val="24"/>
        </w:rPr>
        <w:t xml:space="preserve">36) Önleme, Müdahale Ve Yönlendirme Çalışmalarının Planlanması</w:t>
      </w:r>
    </w:p>
    <w:p>
      <w:pPr>
        <w:jc w:val="left"/>
        <w:spacing w:after="100"/>
      </w:pPr>
      <w:r>
        <w:rPr>
          <w:rFonts w:ascii="Times New Roman" w:hAnsi="Times New Roman" w:eastAsia="Times New Roman" w:cs="Times New Roman"/>
          <w:sz w:val="24"/>
          <w:szCs w:val="24"/>
        </w:rPr>
        <w:t xml:space="preserve">37)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38) İş Sağlığı Ve Güvenliği Tedbirlerinin Değerlendirilmesi</w:t>
      </w:r>
    </w:p>
    <w:p>
      <w:pPr>
        <w:jc w:val="left"/>
        <w:spacing w:after="100"/>
      </w:pPr>
      <w:r>
        <w:rPr>
          <w:rFonts w:ascii="Times New Roman" w:hAnsi="Times New Roman" w:eastAsia="Times New Roman" w:cs="Times New Roman"/>
          <w:sz w:val="24"/>
          <w:szCs w:val="24"/>
        </w:rPr>
        <w:t xml:space="preserve">39) Dilek Ve Temenniler</w:t>
      </w:r>
    </w:p>
    <w:p>
      <w:pPr>
        <w:jc w:val="left"/>
        <w:spacing w:after="100"/>
      </w:pPr>
      <w:r>
        <w:rPr>
          <w:rFonts w:ascii="Times New Roman" w:hAnsi="Times New Roman" w:eastAsia="Times New Roman" w:cs="Times New Roman"/>
          <w:sz w:val="24"/>
          <w:szCs w:val="24"/>
        </w:rPr>
        <w:t xml:space="preserve">40)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İngilizce dersi zümre çalışmalarının gündem sırasına göre yürütülmesi sağlandı.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toplantı sürecinin düzenli yürütülmesinin alınan kararların izlenmesini kolaylaştıracağını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İngilizce dersinde planlama, uygulama, ölçme ve izleme süreçlerinin hangi başlıklarla yürütüleceği netleştirildi. Zümre öğretmenleri, belirlenen çalışmaların yıl boyunca izlenmesi ve gerektiğinde güncellenmesi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sınıf içi uygulamalara yansıması, tamamlanan çalışmalar ve sürdürülmesi gereken ihtiyaçlar üzerinden incelendi.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uygulanma durumunun yeni dönem planlamalarına veri oluşturacağını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uygulama sonuçlarının yeni dönem planlamalarına yön vermesi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 görev dağılımı, tutanak düzeni ve toplantı sürecinde izlenecek çalışma usulleri görüşüldü. Görev ve sorumlulukların açık biçimde belirlenmesinin kararların uygulanmasını ve izlenmesini kolaylaştıracağı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zümre çalışmalarında görev paylaşımı ile karar takip sürecinin düzenli yürütülmesi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görev paylaşımının açık yapılmasının zümre içi iş birliğini ve karar takibini güçlendireceğini ifade etti.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duyurular ve uygulama esasları, İngilizce dersinin planlama, uygulama ve ölçme-değerlendirme süreçlerine etkileri bakımından incelendi.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 ve ölçme değerlendirme uygulamalarına zamanında yansıtılmasının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İngilizce öğretim programı, sınıf düzeyi ve Türkiye Yüzyılı Maarif Modeli ile uyumu değerlendirildi. Öğrenme çıktıları, dil becerileri, değerler ve ders içi uygulamaların birbiriyle tutarlı biçimde planlanması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planlamaların öğretim programının amaçları ile okulun imkânlarını birlikte dikkate alması gerektiğini ifade etti.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Beceri temelli yaklaşım, öğrenme çıktıları ve ders içeriklerinin İngilizce dersi uygulamalarına nasıl yansıtılacağı üzerinde duruldu.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uygulama örnekleri ve materyaller konusunda öğretmenler arasında paylaşım yapılmasının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İngilizce öğretim programındaki tema, konu, kazanım ve öğrenme çıktıları ile yıllık planlar, ders planları ve çalışma takvimi birlikte değerlendirildi. Dinleme, konuşma, okuma ve yazma becerilerinin dengeli biçimde planlanması; öğrenci hazırbulunuşluğu ve çevre özelliklerinin ders planlarına yansıtılması gerektiği belirtildi. Ders planlarının öğretim programı ve çalışma takvimiyle uyumlu biçimde düzenlenmesi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sınıf düzeyi ve öğrenme çıktılarıyla uyumlu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dinleme, konuşma, okuma ve yazma becerilerinin ders planlarında dengeli biçimde ele alınmasının önemli olduğunu ifade etti.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İngilizce dersine yansıtılması değerlendirildi. Millî, manevi ve ahlaki değerlerin öğrencilerin yaş düzeyine uygun metinler, diyaloglar, konuşma ve yazma etkinlikleri içinde doğal biçimde ele alınması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 çalışmalarının dersin iletişimsel yapısını bozmadan İngilizce kullanımını destekleyecek etkinliklerle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değerlerin İngilizce iletişim etkinlikleri içinde doğal ve yaş düzeyine uygun biçimde ele alınması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İngilizce dersinde kullanılacak öğretim yöntem ve teknikleri ile okul temelli planlama kapsamında yapılabilecek çalışmalar değerlendirildi. İletişimsel yaklaşım, görev temelli öğrenme, eşli ve grup çalışmaları, rol oynama, oyun, drama, proje, dinleme-anlama ve etkileşimli konuşma etkinliklerine yer verilmesi gerektiği belirtildi. Okulun teknolojik, kültürel ve sosyal imkânlarının okul temelli planlama çalışmalarında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öğrencilerin dili gerçek iletişim amacıyla kullanmasına imkân veren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Dinleme, konuşma, okuma ve yazma becerilerinin izlenmesinde yazılı çalışmaların yanında sözlü performans, kısa konuşmalar, diyaloglar, dinleme görevleri, okuduğunu anlama çalışmaları, kontrol listeleri, dereceli puanlama anahtarları, proje ve öğrenci ürünlerinden yararlanılabileceği belirtildi. Ölçme sonuçlarının yalnızca puan vermek için değil, dil becerilerindeki eksikleri belirlemek için de kullanılması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değerlendirme araçlarının öğrenme çıktılarıyla uyumlu ve dil becerilerini ayrı ayrı izlemeye elverişli olması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dört temel dil becerisinin uygun ölçme değerlendirme araçlarıyla ayrı ayrı izlenmesinin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13)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İngilizce öğretim programı dikkate alınarak değerlendirildi. Sınavlarda kelime ve dil bilgisi bilgisinin yanında okuduğunu anlama, bağlamdan anlam çıkarma, işlevsel dil kullanımı ve uygun durumlarda dinleme-yazma becerilerini ölçen soru yapılarına yer verilmesi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sınavların kapsam, süre ve soru yapısı bakımından öğrenme çıktılarıyla dengeli olması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sınavlarda dili bağlam içinde kullanma, okuduğunu anlama ve anlam çıkarma becerilerini ölçen sorulara dengeli yer verilmesi gerektiğini ifade etti.</w:t>
      </w:r>
    </w:p>
    <w:p/>
    <w:p>
      <w:pPr>
        <w:jc w:val="left"/>
        <w:spacing w:after="80"/>
      </w:pPr>
      <w:r>
        <w:rPr>
          <w:rFonts w:ascii="Times New Roman" w:hAnsi="Times New Roman" w:eastAsia="Times New Roman" w:cs="Times New Roman"/>
          <w:sz w:val="24"/>
          <w:szCs w:val="24"/>
          <w:b w:val="1"/>
          <w:bCs w:val="1"/>
        </w:rPr>
        <w:t xml:space="preserve">14)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ortak sınavlarda uygulama birliği ve ortak değerlendirme ölçütlerinin kullanılmasının önemini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ortak sınav sonuçlarının kazanım ve dil becerisi düzeyinde analiz edilmesinin destek çalışmalarına yön vereceğini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15)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kazanım ve dil becerisi düzeyinde incelenmesi gerektiği belirtildi. Eksik öğrenmeler için kelime tekrarı, dinleme-okuma çalışmaları, konuşma uygulamaları ve bireysel destek etkinliklerinin planlanması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analizlerin öğrencilerin hangi dil becerilerinde desteğe ihtiyaç duyduğunu belirlemek için kullanılması gerektiğini ifade etti.</w:t>
      </w:r>
    </w:p>
    <w:p/>
    <w:p>
      <w:pPr>
        <w:jc w:val="left"/>
        <w:spacing w:after="80"/>
      </w:pPr>
      <w:r>
        <w:rPr>
          <w:rFonts w:ascii="Times New Roman" w:hAnsi="Times New Roman" w:eastAsia="Times New Roman" w:cs="Times New Roman"/>
          <w:sz w:val="24"/>
          <w:szCs w:val="24"/>
          <w:b w:val="1"/>
          <w:bCs w:val="1"/>
        </w:rPr>
        <w:t xml:space="preserve">16)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konuşma, yazma, proje ve performans çalışmalarında doğruluk, akıcılık, anlaşılırlık, kelime kullanımı, görev tamamlama ve etkileşim gibi ölçütlerden yararlanılabileceği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konuşma ve yazma çalışmalarında doğruluk, akıcılık, anlaşılırlık ve görev tamamlama ölçütlerinin ortaklaştırılması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17)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Sözlü anlatım, uygulamalı etkinlik ve ürün değerlendirme süreçlerinin İngilizce dersinin iletişimsel yapısına uygun biçimde planlanması görüşüldü. Konuşma çalışmalarında öğrencilerin anlamlı iletişim kurma, uygun kelime ve ifadeleri kullanma, akıcılık, anlaşılırlık, etkileşime katılma ve görevi tamamlama becerilerinin birlikte değerlendirilmesi gerektiği belirtildi. Rol oynama, sunum, diyalog, kısa konuşma ve proje ürünlerinde dereceli puanlama anahtarı ve kontrol listelerinden yararlanılması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sözlü performans değerlendirmesinde yalnızca dil bilgisi doğruluğunun değil iletişim kurabilme ve akıcılığın da dikkate alınması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sözlü performanslarda akıcılık, anlaşılırlık, etkileşim ve iletişim kurabilme becerilerinin birlikte değerlendirilmesi gerektiğini ifade etti.</w:t>
      </w:r>
    </w:p>
    <w:p/>
    <w:p>
      <w:pPr>
        <w:jc w:val="left"/>
        <w:spacing w:after="80"/>
      </w:pPr>
      <w:r>
        <w:rPr>
          <w:rFonts w:ascii="Times New Roman" w:hAnsi="Times New Roman" w:eastAsia="Times New Roman" w:cs="Times New Roman"/>
          <w:sz w:val="24"/>
          <w:szCs w:val="24"/>
          <w:b w:val="1"/>
          <w:bCs w:val="1"/>
        </w:rPr>
        <w:t xml:space="preserve">18)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İngilizce dersi açısından nasıl değerlendirileceği görüşüldü. Sonuçların öğrencilerin kelime bilgisi, okuduğunu anlama, dinleme, iletişim kurma ve dil kullanımındaki güçlü ve geliştirilmesi gereken yönlerini belirlemek için tamamlayıcı veri olarak kullanılabileceği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öğretim sürecini geliştiren veriler olarak değerlendirilmesi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 yarışma ve etkinlik sonuçlarının öğrencilerin dil becerilerini izleyen tamamlayıcı veriler olarak kullanılmasının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19)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İngilizce çalışmalarında izleme, tekrar ve destekleme süreci değerlendirildi. Öğrencilerin kelime bilgisi, okuduğunu anlama, bağlamdan anlam çıkarma, görsel ve tablo yorumlama, diyalog tamamlama ve günlük iletişim durumlarını çözümleme becerilerini geliştirecek düzenli çalışmalar yapılması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LGS hazırlığının öğretim programından kopmadan ve anlam temelli dil kullanımını merkeze alarak yürütülmesi gerektiğini ifade etti.</w:t>
      </w:r>
    </w:p>
    <w:p/>
    <w:p>
      <w:pPr>
        <w:jc w:val="left"/>
        <w:spacing w:after="80"/>
      </w:pPr>
      <w:r>
        <w:rPr>
          <w:rFonts w:ascii="Times New Roman" w:hAnsi="Times New Roman" w:eastAsia="Times New Roman" w:cs="Times New Roman"/>
          <w:sz w:val="24"/>
          <w:szCs w:val="24"/>
          <w:b w:val="1"/>
          <w:bCs w:val="1"/>
        </w:rPr>
        <w:t xml:space="preserve">20)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dil becerilerindeki eksikleri ile izleme sonuçları birlikte ele alındı. Başarının yalnızca sınav puanlarıyla değil; dinleme, konuşma, okuma ve yazma performansı, ders içi katılım, görev sorumluluğu ve süreç içindeki gelişimle birlikte değerlendirilmesi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başarı ve gelişim düzeylerinin düzenli veriler üzerinden takip edilmesi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başarı ve gelişim düzeylerinin dört temel dil becerisi ile ders içi katılım birlikte dikkate alınarak izlenmesinin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21)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Öğrencilerin İngilizceyi anlamlı bir amaç için kullanma, araştırma, üretme, yazılı ve sözlü sunma, iş birliği yapma ve süreç içindeki gelişimlerinin değerlendirilmesi gerektiği belirtildi. Ürün kadar çalışma sürecinin de değerlendirilmesi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değerlendirme ölçütlerinin görevin niteliğine uygun ve öğrenci tarafından anlaşılabilir olması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proje ve performans çalışmalarında öğrencilerin İngilizceyi anlamlı amaçlarla kullanma ve sunma becerilerinin süreç boyunca izlenmesi gerektiğini ifade etti.</w:t>
      </w:r>
    </w:p>
    <w:p/>
    <w:p>
      <w:pPr>
        <w:jc w:val="left"/>
        <w:spacing w:after="80"/>
      </w:pPr>
      <w:r>
        <w:rPr>
          <w:rFonts w:ascii="Times New Roman" w:hAnsi="Times New Roman" w:eastAsia="Times New Roman" w:cs="Times New Roman"/>
          <w:sz w:val="24"/>
          <w:szCs w:val="24"/>
          <w:b w:val="1"/>
          <w:bCs w:val="1"/>
        </w:rPr>
        <w:t xml:space="preserve">22)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İngilizce öğretim programı ile okulun ve çevrenin şartları dikkate alınarak proje, performans ve etkinlik çalışmalarının nasıl planlanacağı görüşüldü. Çalışmaların öğrencilerin yaş düzeyine, öğrenme çıktısına, ilgi ve ihtiyaçlarına uygun; günlük yaşam, kültürler arası iletişim, okul yaşamı, çevre, teknoloji ve sosyal sorumluluk gibi gerçek yaşam bağlamlarıyla ilişkilendirilebilir nitelikte olması gerektiği belirtildi. Okul ve çevre imkânlarından yararlanılması ve gerektiğinde diğer zümrelerle iş birliği yapılması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proje ve etkinliklerin öğrencilerin dili gerçek bir iletişim amacıyla kullanmasını desteklemesi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öğrencilerin İngilizceyi gerçek yaşam ve kültürler arası iletişim bağlamında kullanmasını desteklemesinin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23)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İngilizce dersinde kullanılacak ders kitapları, ders araç gereçleri, öğretim materyalleri, kaynaklar ve bilişim araçları değerlendirildi. Ses kayıtları, videolar, görseller, sözlükler, basılı materyaller, etkileşimli içerikler ve dijital araçların öğretim programına, öğrenci düzeyine, dilsel doğruluk ve güvenilirlik ölçütlerine uygun olması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kaynak ve materyal seçiminde amaca uygunluk, erişilebilirlik, dil düzeyi ve güvenli dijital kullanımın dikkate alınması gerektiğini ifade etti.</w:t>
      </w:r>
    </w:p>
    <w:p/>
    <w:p>
      <w:pPr>
        <w:jc w:val="left"/>
        <w:spacing w:after="80"/>
      </w:pPr>
      <w:r>
        <w:rPr>
          <w:rFonts w:ascii="Times New Roman" w:hAnsi="Times New Roman" w:eastAsia="Times New Roman" w:cs="Times New Roman"/>
          <w:sz w:val="24"/>
          <w:szCs w:val="24"/>
          <w:b w:val="1"/>
          <w:bCs w:val="1"/>
        </w:rPr>
        <w:t xml:space="preserve">24)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İngilizce dersi ve ortak çalışmalar açısından kullanımı değerlendirildi. Kütüphane, çok amaçlı salon, dil etkinlik alanları ve uygun okul bölümlerinin okuma, konuşma, sunum, drama, sergi ve proje çalışmalarında planlı biçimde kullanılabileceği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fiziki imkânlarının planlı ve öğrencilerin dili kullanma fırsatlarını artıracak biçimde değerlendirilmesinin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kütüphane ve çok amaçlı salon gibi okul ortamlarının okuma, konuşma, drama ve sunum çalışmalarında planlı kullanılmasının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25) Okulun Çevre İmkânlarının Analiz Edilmesi Ve Bu İmkânlara Dayalı Gezi, Gözlem,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ve fiziki imkânları İngilizce dersi açısından analiz edildi. Kütüphane, kültür merkezi, müze, turistik alanlar, uluslararası etkinlikler ve uygun kamu kurumları gibi çevre imkânlarından gözlem, araştırma, anket, proje ve okul dışı öğrenme çalışmalarında yararlanılabileceği değerlendirildi. Çalışmaların öğrenme çıktılarıyla ilişkilendirilmesi; izin, güvenlik, ulaşım ve ilgili kurumlarla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İngilizceyi gerçek yaşam ve kültürler arası iletişim bağlamında kullanmasını destekleyecek biçimde değerlendirilmesi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dışı öğrenme çalışmalarında izin, güvenlik, ulaşım ve ilgili kurumlarla iş birliği süreçlerinin önceden planlanması gerektiğini ifade etti.</w:t>
      </w:r>
    </w:p>
    <w:p/>
    <w:p>
      <w:pPr>
        <w:jc w:val="left"/>
        <w:spacing w:after="80"/>
      </w:pPr>
      <w:r>
        <w:rPr>
          <w:rFonts w:ascii="Times New Roman" w:hAnsi="Times New Roman" w:eastAsia="Times New Roman" w:cs="Times New Roman"/>
          <w:sz w:val="24"/>
          <w:szCs w:val="24"/>
          <w:b w:val="1"/>
          <w:bCs w:val="1"/>
        </w:rPr>
        <w:t xml:space="preserve">26)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dil düzeyi, hazırbulunuşluk, ilgi, ihtiyaç ve öğrenme özelliklerine göre içerik, görev, kelime yükü, dinleme materyali, konuşma süresi ve değerlendirme araçlarında gerekli uyarlamaların yapılabileceği belirtildi. Bu düzenlemelerin ders planlarına yansıtılması ve gerektiğinde özel eğitim ve rehberlik birimleriyle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farklılaştırılmış öğretimde kelime yükü, dinleme materyali, konuşma süresi ve görev yapısında öğrencinin dil düzeyine uygun uyarlamalar yapılması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27)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uygulamalarının öğretmenler arasında deneyim aktarımını güçlendirecek biçimde yürütülmesi benimsendi. Zümre öğretmenleri, belirlenen çalışmaların yıl boyunca izlenmesi ve gerektiğinde güncellenmesi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ziyareti ve mesleki paylaşım süreçlerinin öğretim uygulamalarını geliştirecek biçimde yürütülmesi gerektiğini belirtti.</w:t>
      </w:r>
    </w:p>
    <w:p/>
    <w:p>
      <w:pPr>
        <w:jc w:val="left"/>
        <w:spacing w:after="80"/>
      </w:pPr>
      <w:r>
        <w:rPr>
          <w:rFonts w:ascii="Times New Roman" w:hAnsi="Times New Roman" w:eastAsia="Times New Roman" w:cs="Times New Roman"/>
          <w:sz w:val="24"/>
          <w:szCs w:val="24"/>
          <w:b w:val="1"/>
          <w:bCs w:val="1"/>
        </w:rPr>
        <w:t xml:space="preserve">28)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İngilizce alanındaki akademik, bilimsel ve teknolojik gelişmelerin öğretim materyali ve sınıf içi etkinliklere yansıtılması üzerinde duruldu.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İngilizce alanındaki akademik, bilimsel ve teknolojik gelişmelerin ders uygulamalarına uygun biçimde yansıtılmasının yararlı olacağını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öğretimindeki güncel akademik ve teknolojik gelişmelerin öğrenci düzeyine uygun biçimde derslere yansıtılması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29)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Araştırma, tasarım ve girişimcilik becerilerini geliştirecek çalışmaların öğrencinin üretme, deneme ve problem çözme süreçlerini desteklemesi gerektiği belirtildi. Zümre öğretmenleri, belirlenen çalışmaların yıl boyunca izlenmesi ve gerektiğinde güncellenmesi gerektiğini değerlendirdi. ders kapsamında alınacak kararların uygulanabilir ve ölçülebilir olmasına dikkat edilmesi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araştırma, üretme, tasarlama ve sorumluluk alma becerilerinin ders etkinlikleriyle desteklenmesi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araştırma, tasarım ve girişimcilik çalışmalarında İngilizceyi üretim ve sunum aracı olarak kullanmanın yararlı olacağını ifade etti.</w:t>
      </w:r>
    </w:p>
    <w:p/>
    <w:p>
      <w:pPr>
        <w:jc w:val="left"/>
        <w:spacing w:after="80"/>
      </w:pPr>
      <w:r>
        <w:rPr>
          <w:rFonts w:ascii="Times New Roman" w:hAnsi="Times New Roman" w:eastAsia="Times New Roman" w:cs="Times New Roman"/>
          <w:sz w:val="24"/>
          <w:szCs w:val="24"/>
          <w:b w:val="1"/>
          <w:bCs w:val="1"/>
        </w:rPr>
        <w:t xml:space="preserve">30)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farklı ders kazanımlarını ilişkilendirerek öğrencilerin bütüncül öğrenmesini desteklemesi hedeflendi.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İngilizce dersinin diğer derslerle ilişkilendirilmesinin öğrenmeyi güçlendireceğini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disiplinler arası çalışmaların öğrencilerin İngilizceyi farklı içerik alanlarında kullanma becerisini geliştireceğini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31)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İngilizce dersiyle nasıl destekleneceği değerlendirildi. Bilgi, medya ve dijital okuryazarlık ile dil okuryazarlığının; eleştirel düşünme, çıkarım yapma, problem çözme ve karar verme becerileriyle birlikte geliştirilebileceği belirtildi. İletişim, empati, iş birliği, öz güven, öz düzenleme ve farklı kültürlere saygı gibi sosyal-duygusal öğrenme becerilerinin etkileşimli dil etkinlikleriyle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becerilerin dersin doğal akışına düzenli ve ölçülebilir biçimde yerleştirilmesi gerektiğini ifade etti.</w:t>
      </w:r>
    </w:p>
    <w:p/>
    <w:p>
      <w:pPr>
        <w:jc w:val="left"/>
        <w:spacing w:after="80"/>
      </w:pPr>
      <w:r>
        <w:rPr>
          <w:rFonts w:ascii="Times New Roman" w:hAnsi="Times New Roman" w:eastAsia="Times New Roman" w:cs="Times New Roman"/>
          <w:sz w:val="24"/>
          <w:szCs w:val="24"/>
          <w:b w:val="1"/>
          <w:bCs w:val="1"/>
        </w:rPr>
        <w:t xml:space="preserve">32)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İngilizce dersindeki eşli ve grup çalışmaları, drama, sunum, oyun, proje ve etkileşimli konuşma etkinliklerinin öğrencilerin öz güven, iletişim, empati, sorumluluk, iş birliği ve öz düzenleme becerilerine katkı sağlayabileceği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eşli ve grup çalışmalarının öğrencilerin öz güven, empati, iletişim ve iş birliği becerilerini destekleyeceğini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33)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İngilizce drama, konuşma kulübü, yabancı dil etkinlikleri, kültürler arası tanıtım, afiş-poster, sosyal sorumluluk ve proje çalışmalarının öğrencilerin dili kullanma isteğini ve iletişim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program dışı etkinliklerin öğrencilerin İngilizceyi doğal ve anlamlı ortamlarda kullanma fırsatını artıracak biçimde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drama, konuşma kulübü ve kültürler arası etkinliklerin gönüllülük ve güvenlik ilkeleriyle yürütülmesinin yararlı olacağını ifade etti.</w:t>
      </w:r>
    </w:p>
    <w:p/>
    <w:p>
      <w:pPr>
        <w:jc w:val="left"/>
        <w:spacing w:after="80"/>
      </w:pPr>
      <w:r>
        <w:rPr>
          <w:rFonts w:ascii="Times New Roman" w:hAnsi="Times New Roman" w:eastAsia="Times New Roman" w:cs="Times New Roman"/>
          <w:sz w:val="24"/>
          <w:szCs w:val="24"/>
          <w:b w:val="1"/>
          <w:bCs w:val="1"/>
        </w:rPr>
        <w:t xml:space="preserve">34)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Yarışma, sergi, turnuva, proje ve etkinlik sonuçlarının öğrenci ilgisi, beceri gelişimi ve destek ihtiyacı bakımından yorumlanması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yarışma ve proje çalışmalarında öğrencilerin ilgi, yetenek, yaş düzeyi ve gönüllülüğünün dikkate alınması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35)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İngilizce dersine ilişkin ele alınacak konular değerlendirildi. Öğrencilerin düzenli kelime çalışması, okuma-dinleme alışkanlıkları, ödev ve proje sorumlulukları, başarı ve gelişim düzeyleri ile destek ihtiyaçları konusunda ailelerle düzenli ve yapıcı iletişim kurulmasının yararlı olacağı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iletişiminin öğrenci gelişimini izleme ve destekleme sürecinde düzenli biçimde yürütülmesi gerektiğini ifade etti.</w:t>
      </w:r>
    </w:p>
    <w:p/>
    <w:p>
      <w:pPr>
        <w:jc w:val="left"/>
        <w:spacing w:after="80"/>
      </w:pPr>
      <w:r>
        <w:rPr>
          <w:rFonts w:ascii="Times New Roman" w:hAnsi="Times New Roman" w:eastAsia="Times New Roman" w:cs="Times New Roman"/>
          <w:sz w:val="24"/>
          <w:szCs w:val="24"/>
          <w:b w:val="1"/>
          <w:bCs w:val="1"/>
        </w:rPr>
        <w:t xml:space="preserve">36)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idare ve zümre öğretmenleri arasında eşgüdüm sağlanması benimsendi.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rehberlik servisi, okul yönetimi ve ailelerle iş birliği içinde erken destek ve yönlendirme yapılmasının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37)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ulaşım, fiziki ortam, izin ve diğer ihtiyaçlar değerlendirildi. Yabancı dil etkinlikleri, drama, proje, sergi ve okul dışı çalışmalar için gerekli ihtiyaçların önceden belirlenmesi, okulun mevcut imkânlarından öncelikle yararlanılması ve kaynakların verimli kullanılması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etkinliklerinde ses sistemi, dijital araçlar, görsel materyaller, ulaşım ve izin ihtiyaçlarının önceden belirlenmesi gerektiğini ifade etti.</w:t>
      </w:r>
    </w:p>
    <w:p/>
    <w:p>
      <w:pPr>
        <w:jc w:val="left"/>
        <w:spacing w:after="80"/>
      </w:pPr>
      <w:r>
        <w:rPr>
          <w:rFonts w:ascii="Times New Roman" w:hAnsi="Times New Roman" w:eastAsia="Times New Roman" w:cs="Times New Roman"/>
          <w:sz w:val="24"/>
          <w:szCs w:val="24"/>
          <w:b w:val="1"/>
          <w:bCs w:val="1"/>
        </w:rPr>
        <w:t xml:space="preserve">38)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okulun ortak alanları ve okul dışı etkinliklerde alınması gereken tedbirler değerlendirildi. Drama, oyun, sunum, gezi ve sosyal etkinliklerde öğrenci hareketliliği, teknolojik araç kullanımı, ulaşım, izin, gözetim ve acil durum kurallarının önceden planlanması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ve çalışan güvenliğini önceleyen uygulamaların tüm İngilizce dersi faaliyetlerinde kesintisiz sürdürülmesi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drama, oyun, gezi ve diğer etkinliklerde risk değerlendirmesi ile öğrenci gözetiminin önceden planlanmasının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jc w:val="left"/>
        <w:spacing w:after="80"/>
      </w:pPr>
      <w:r>
        <w:rPr>
          <w:rFonts w:ascii="Times New Roman" w:hAnsi="Times New Roman" w:eastAsia="Times New Roman" w:cs="Times New Roman"/>
          <w:sz w:val="24"/>
          <w:szCs w:val="24"/>
          <w:b w:val="1"/>
          <w:bCs w:val="1"/>
        </w:rPr>
        <w:t xml:space="preserve">39) Dilek Ve Temenniler</w:t>
      </w:r>
    </w:p>
    <w:p>
      <w:pPr>
        <w:jc w:val="both"/>
        <w:spacing w:after="120"/>
      </w:pPr>
      <w:r>
        <w:rPr>
          <w:rFonts w:ascii="Times New Roman" w:hAnsi="Times New Roman" w:eastAsia="Times New Roman" w:cs="Times New Roman"/>
          <w:sz w:val="24"/>
          <w:szCs w:val="24"/>
        </w:rPr>
        <w:t xml:space="preserve">Dönem çalışmalarına ilişkin öneriler, ihtiyaçlar ve uygulamaya dönük beklentiler katılımcılar tarafından paylaşıldı. Zümre öğretmenleri, belirlenen çalışmaların yıl boyunca izlenmesi ve gerektiğinde güncellenmesi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w:t>
      </w:r>
    </w:p>
    <w:p/>
    <w:p>
      <w:pPr>
        <w:jc w:val="left"/>
        <w:spacing w:after="80"/>
      </w:pPr>
      <w:r>
        <w:rPr>
          <w:rFonts w:ascii="Times New Roman" w:hAnsi="Times New Roman" w:eastAsia="Times New Roman" w:cs="Times New Roman"/>
          <w:sz w:val="24"/>
          <w:szCs w:val="24"/>
          <w:b w:val="1"/>
          <w:bCs w:val="1"/>
        </w:rPr>
        <w:t xml:space="preserve">40) Kapanış</w:t>
      </w:r>
    </w:p>
    <w:p>
      <w:pPr>
        <w:jc w:val="both"/>
        <w:spacing w:after="120"/>
      </w:pPr>
      <w:r>
        <w:rPr>
          <w:rFonts w:ascii="Times New Roman" w:hAnsi="Times New Roman" w:eastAsia="Times New Roman" w:cs="Times New Roman"/>
          <w:sz w:val="24"/>
          <w:szCs w:val="24"/>
        </w:rPr>
        <w:t xml:space="preserve">Gündem maddelerine ilişkin görüşmeler tamamlanarak alınan notların karar bölümüne yansıtılması için gerekli düzenleme yapıldı. Bu kapsamda yapılacak çalışmaların İngilizce kazanımlarını destekleyecek biçimde planlanması gerektiği ifade edildi.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alınan kararların dönem içinde izlenmesi ve gerektiğinde yeniden değerlendirilmesi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içinde ortak uygulama anlayışının korunması ve alınan kararların dönem boyunca izlenmesi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İngilizce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 ve İngilizce dersi içeriklerinin sınıf düzeyine uygun biçimde uygulanmasına, öğretmenler arasında uygulama ve materyal paylaşımı yapılmasına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ve millî, manevi, ahlaki değerlerin İngilizce dersinin doğal akışıyla ilişkilendirilmesine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öğrencilerin dili aktif kullanacağı iletişimsel çalışmalar yapılmasına karar verildi.</w:t>
      </w:r>
    </w:p>
    <w:p>
      <w:pPr>
        <w:jc w:val="both"/>
        <w:spacing w:after="120"/>
      </w:pPr>
      <w:r>
        <w:rPr>
          <w:rFonts w:ascii="Times New Roman" w:hAnsi="Times New Roman" w:eastAsia="Times New Roman" w:cs="Times New Roman"/>
          <w:sz w:val="24"/>
          <w:szCs w:val="24"/>
        </w:rPr>
        <w:t xml:space="preserve">12) Dinleme, konuşma, okuma ve yazma becerilerinin izlenmesinde uygun ölçme değerlendirme araçlarının kullanılmasına ve sonuçların destek ihtiyacını belirlemede değerlendirilmesine karar verildi.</w:t>
      </w:r>
    </w:p>
    <w:p>
      <w:pPr>
        <w:jc w:val="both"/>
        <w:spacing w:after="120"/>
      </w:pPr>
      <w:r>
        <w:rPr>
          <w:rFonts w:ascii="Times New Roman" w:hAnsi="Times New Roman" w:eastAsia="Times New Roman" w:cs="Times New Roman"/>
          <w:sz w:val="24"/>
          <w:szCs w:val="24"/>
        </w:rPr>
        <w:t xml:space="preserve">13) Sınavların şekli, sayısı, süresi ve değerlendirme esaslarının ilgili mevzuat, sınıf düzeyi ve İngilizce öğretim programına uygun biçimde belirlenmesine karar verildi.</w:t>
      </w:r>
    </w:p>
    <w:p>
      <w:pPr>
        <w:jc w:val="both"/>
        <w:spacing w:after="120"/>
      </w:pPr>
      <w:r>
        <w:rPr>
          <w:rFonts w:ascii="Times New Roman" w:hAnsi="Times New Roman" w:eastAsia="Times New Roman" w:cs="Times New Roman"/>
          <w:sz w:val="24"/>
          <w:szCs w:val="24"/>
        </w:rPr>
        <w:t xml:space="preserve">14)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15) Konu soru dağılım tablolarının sınav hazırlığında esas alınmasına, sınav analizlerinden hareketle dil becerisi ve kazanım eksikleri için destekleyici çalışmalar planlanmasına karar verildi.</w:t>
      </w:r>
    </w:p>
    <w:p>
      <w:pPr>
        <w:jc w:val="both"/>
        <w:spacing w:after="120"/>
      </w:pPr>
      <w:r>
        <w:rPr>
          <w:rFonts w:ascii="Times New Roman" w:hAnsi="Times New Roman" w:eastAsia="Times New Roman" w:cs="Times New Roman"/>
          <w:sz w:val="24"/>
          <w:szCs w:val="24"/>
        </w:rPr>
        <w:t xml:space="preserve">16)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Sözlü anlatım ve uygulamalı etkinliklerde öğrencilerin iletişim kurma, akıcılık, anlaşılırlık, görev tamamlama ve etkileşim becerilerinin uygun ölçütlerle değerlendirilmesine karar verildi.</w:t>
      </w:r>
    </w:p>
    <w:p>
      <w:pPr>
        <w:jc w:val="both"/>
        <w:spacing w:after="120"/>
      </w:pPr>
      <w:r>
        <w:rPr>
          <w:rFonts w:ascii="Times New Roman" w:hAnsi="Times New Roman" w:eastAsia="Times New Roman" w:cs="Times New Roman"/>
          <w:sz w:val="24"/>
          <w:szCs w:val="24"/>
        </w:rPr>
        <w:t xml:space="preserve">18)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19) LGS kapsamındaki İngilizce çalışmalarının kelime, okuduğunu anlama, bağlamdan anlam çıkarma, görsel yorumlama ve günlük iletişim becerilerine yönelik düzenli izleme ve destek uygulamalarıyla yürütülmesine karar verildi.</w:t>
      </w:r>
    </w:p>
    <w:p>
      <w:pPr>
        <w:jc w:val="both"/>
        <w:spacing w:after="120"/>
      </w:pPr>
      <w:r>
        <w:rPr>
          <w:rFonts w:ascii="Times New Roman" w:hAnsi="Times New Roman" w:eastAsia="Times New Roman" w:cs="Times New Roman"/>
          <w:sz w:val="24"/>
          <w:szCs w:val="24"/>
        </w:rPr>
        <w:t xml:space="preserve">20) Öğrencilerin başarı ve gelişim düzeylerinin dinleme, konuşma, okuma, yazma ve ders içi katılım verileriyle düzenli izlenmesine, eksik öğrenmeler için destekleyici eylem planları hazırlanmasına karar verildi.</w:t>
      </w:r>
    </w:p>
    <w:p>
      <w:pPr>
        <w:jc w:val="both"/>
        <w:spacing w:after="120"/>
      </w:pPr>
      <w:r>
        <w:rPr>
          <w:rFonts w:ascii="Times New Roman" w:hAnsi="Times New Roman" w:eastAsia="Times New Roman" w:cs="Times New Roman"/>
          <w:sz w:val="24"/>
          <w:szCs w:val="24"/>
        </w:rPr>
        <w:t xml:space="preserve">21) Performans görevi, proje ve öğrenci ürünlerinin dili anlamlı amaçlarla kullanma, üretme, sunma, iş birliği yapma ve süreç içindeki gelişim dikkate alınarak değerlendirilmesine karar verildi.</w:t>
      </w:r>
    </w:p>
    <w:p>
      <w:pPr>
        <w:jc w:val="both"/>
        <w:spacing w:after="120"/>
      </w:pPr>
      <w:r>
        <w:rPr>
          <w:rFonts w:ascii="Times New Roman" w:hAnsi="Times New Roman" w:eastAsia="Times New Roman" w:cs="Times New Roman"/>
          <w:sz w:val="24"/>
          <w:szCs w:val="24"/>
        </w:rPr>
        <w:t xml:space="preserve">22) Proje, performans ve etkinlik çalışmalarının İngilizce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23) Ders kitapları, ders araç gereçleri, öğretim materyalleri, sesli-görsel kaynaklar ve bilişim araçlarının öğretim programına uygun, güvenilir, güvenli ve verimli biçimde kullanılmasına karar verildi.</w:t>
      </w:r>
    </w:p>
    <w:p>
      <w:pPr>
        <w:jc w:val="both"/>
        <w:spacing w:after="120"/>
      </w:pPr>
      <w:r>
        <w:rPr>
          <w:rFonts w:ascii="Times New Roman" w:hAnsi="Times New Roman" w:eastAsia="Times New Roman" w:cs="Times New Roman"/>
          <w:sz w:val="24"/>
          <w:szCs w:val="24"/>
        </w:rPr>
        <w:t xml:space="preserve">24) Okulun fiziki mekânları ile kütüphane, çok amaçlı salon ve benzeri eğitim ortamlarının okuma, konuşma, drama, sunum ve proje çalışmalarında planlı biçimde kullanılmasına karar verildi.</w:t>
      </w:r>
    </w:p>
    <w:p>
      <w:pPr>
        <w:jc w:val="both"/>
        <w:spacing w:after="120"/>
      </w:pPr>
      <w:r>
        <w:rPr>
          <w:rFonts w:ascii="Times New Roman" w:hAnsi="Times New Roman" w:eastAsia="Times New Roman" w:cs="Times New Roman"/>
          <w:sz w:val="24"/>
          <w:szCs w:val="24"/>
        </w:rPr>
        <w:t xml:space="preserve">25) Okulun çevre imkânlarının analiz edilmesine; uygun çevre olanaklarından gözlem, araştırma, anket, proje ve okul dışı öğrenme çalışmalarında yararlanılmasına ve ilgili kurumlarla iş birliği yapılmasına karar verildi.</w:t>
      </w:r>
    </w:p>
    <w:p>
      <w:pPr>
        <w:jc w:val="both"/>
        <w:spacing w:after="120"/>
      </w:pPr>
      <w:r>
        <w:rPr>
          <w:rFonts w:ascii="Times New Roman" w:hAnsi="Times New Roman" w:eastAsia="Times New Roman" w:cs="Times New Roman"/>
          <w:sz w:val="24"/>
          <w:szCs w:val="24"/>
        </w:rPr>
        <w:t xml:space="preserve">26) BEP, özel eğitim, farklılaştırılmış öğretim, zenginleştirme ve destekleme çalışmalarının öğrencilerin bireysel dil düzeyi ve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27)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28) İngilizce öğretimi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29) Öğrencilerin girişimcilik, araştırma-geliştirme ve tasarım becerilerini destekleyen araştırma, proje, problem çözme ve ürün geliştirme çalışmalarına yer verilmesine karar verildi.</w:t>
      </w:r>
    </w:p>
    <w:p>
      <w:pPr>
        <w:jc w:val="both"/>
        <w:spacing w:after="120"/>
      </w:pPr>
      <w:r>
        <w:rPr>
          <w:rFonts w:ascii="Times New Roman" w:hAnsi="Times New Roman" w:eastAsia="Times New Roman" w:cs="Times New Roman"/>
          <w:sz w:val="24"/>
          <w:szCs w:val="24"/>
        </w:rPr>
        <w:t xml:space="preserve">30) İngilizce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31) Okuryazarlık becerileri, üst düzey düşünme ve sosyal-duygusal öğrenme becerilerinin İngilizce dersindeki iletişimsel etkinliklerle düzenli biçimde desteklenmesine karar verildi.</w:t>
      </w:r>
    </w:p>
    <w:p>
      <w:pPr>
        <w:jc w:val="both"/>
        <w:spacing w:after="120"/>
      </w:pPr>
      <w:r>
        <w:rPr>
          <w:rFonts w:ascii="Times New Roman" w:hAnsi="Times New Roman" w:eastAsia="Times New Roman" w:cs="Times New Roman"/>
          <w:sz w:val="24"/>
          <w:szCs w:val="24"/>
        </w:rPr>
        <w:t xml:space="preserve">32)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33) Program dışı etkinlikler kapsamında İngilizce drama, konuşma kulübü, kültürler arası tanıtım, sosyal sorumluluk ve diğer sosyal-kültürel çalışmaların öğrenci düzeyi, gönüllülük ve güvenlik koşulları dikkate alınarak planlanmasına karar verildi.</w:t>
      </w:r>
    </w:p>
    <w:p>
      <w:pPr>
        <w:jc w:val="both"/>
        <w:spacing w:after="120"/>
      </w:pPr>
      <w:r>
        <w:rPr>
          <w:rFonts w:ascii="Times New Roman" w:hAnsi="Times New Roman" w:eastAsia="Times New Roman" w:cs="Times New Roman"/>
          <w:sz w:val="24"/>
          <w:szCs w:val="24"/>
        </w:rPr>
        <w:t xml:space="preserve">34) Öğrencilerin yaş, ilgi ve yeteneklerine uygun İngilizce yarışması, proje, sunum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35) Okul aile iş birliğinin güçlendirilmesine, veli toplantılarında öğrencilerin İngilizce dersi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36)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37) Okul içi ve okul dışı İngilizce faaliyetleri için gerekli araç, gereç, öğretim materyali, mali kaynak, ulaşım, izin ve diğer ihtiyaçların önceden belirlenmesine karar verildi.</w:t>
      </w:r>
    </w:p>
    <w:p>
      <w:pPr>
        <w:jc w:val="both"/>
        <w:spacing w:after="120"/>
      </w:pPr>
      <w:r>
        <w:rPr>
          <w:rFonts w:ascii="Times New Roman" w:hAnsi="Times New Roman" w:eastAsia="Times New Roman" w:cs="Times New Roman"/>
          <w:sz w:val="24"/>
          <w:szCs w:val="24"/>
        </w:rPr>
        <w:t xml:space="preserve">38) İş sağlığı ve güvenliği tedbirlerinin sınıf içi, okul içi ve okul dışı tüm İngilizce dersi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39)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40)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2026-08-24T17:49:07+03:00</dcterms:created>
  <dcterms:modified xsi:type="dcterms:W3CDTF">2026-08-24T17:49:07+03:00</dcterms:modified>
</cp:coreProperties>
</file>

<file path=docProps/custom.xml><?xml version="1.0" encoding="utf-8"?>
<Properties xmlns="http://schemas.openxmlformats.org/officeDocument/2006/custom-properties" xmlns:vt="http://schemas.openxmlformats.org/officeDocument/2006/docPropsVTypes"/>
</file>