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DİN KÜLTÜRÜ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Din Kültürü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9)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10)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Değerler Eğitimi Ve Kaynak Kullanımına Yönelik Çalışmaların Planlanması</w:t>
      </w:r>
    </w:p>
    <w:p>
      <w:pPr>
        <w:jc w:val="left"/>
        <w:spacing w:after="100"/>
      </w:pPr>
      <w:r>
        <w:rPr>
          <w:rFonts w:ascii="Times New Roman" w:hAnsi="Times New Roman" w:eastAsia="Times New Roman" w:cs="Times New Roman"/>
          <w:sz w:val="24"/>
          <w:szCs w:val="24"/>
        </w:rPr>
        <w:t xml:space="preserve">12)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13)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14)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15)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16)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17)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18)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19) Lgs Kapsamındaki Sınava Hazırlık, İzleme Ve Destekleme Çalışmalarının Planlanması</w:t>
      </w:r>
    </w:p>
    <w:p>
      <w:pPr>
        <w:jc w:val="left"/>
        <w:spacing w:after="100"/>
      </w:pPr>
      <w:r>
        <w:rPr>
          <w:rFonts w:ascii="Times New Roman" w:hAnsi="Times New Roman" w:eastAsia="Times New Roman" w:cs="Times New Roman"/>
          <w:sz w:val="24"/>
          <w:szCs w:val="24"/>
        </w:rPr>
        <w:t xml:space="preserve">20)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21)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22)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23)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24) Okulun Fiziki Mekânları;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25) Okulun Çevre İmkânlarının Analiz Edilmesi Ve Bu İmkânlara Dayalı Gezi, Gözlem,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26)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27)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28)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29)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30) Disiplinler Arası Çalışmaların Planlanması</w:t>
      </w:r>
    </w:p>
    <w:p>
      <w:pPr>
        <w:jc w:val="left"/>
        <w:spacing w:after="100"/>
      </w:pPr>
      <w:r>
        <w:rPr>
          <w:rFonts w:ascii="Times New Roman" w:hAnsi="Times New Roman" w:eastAsia="Times New Roman" w:cs="Times New Roman"/>
          <w:sz w:val="24"/>
          <w:szCs w:val="24"/>
        </w:rPr>
        <w:t xml:space="preserve">31)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32)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33)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34)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35) Okul Aile İş Birliği Ve Veli Toplantılarının Planlanması</w:t>
      </w:r>
    </w:p>
    <w:p>
      <w:pPr>
        <w:jc w:val="left"/>
        <w:spacing w:after="100"/>
      </w:pPr>
      <w:r>
        <w:rPr>
          <w:rFonts w:ascii="Times New Roman" w:hAnsi="Times New Roman" w:eastAsia="Times New Roman" w:cs="Times New Roman"/>
          <w:sz w:val="24"/>
          <w:szCs w:val="24"/>
        </w:rPr>
        <w:t xml:space="preserve">36) Önleme, Müdahale Ve Yönlendirme Çalışmalarının Planlanması</w:t>
      </w:r>
    </w:p>
    <w:p>
      <w:pPr>
        <w:jc w:val="left"/>
        <w:spacing w:after="100"/>
      </w:pPr>
      <w:r>
        <w:rPr>
          <w:rFonts w:ascii="Times New Roman" w:hAnsi="Times New Roman" w:eastAsia="Times New Roman" w:cs="Times New Roman"/>
          <w:sz w:val="24"/>
          <w:szCs w:val="24"/>
        </w:rPr>
        <w:t xml:space="preserve">37)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38) İş Sağlığı Ve Güvenliği Tedbirlerinin Değerlendirilmesi</w:t>
      </w:r>
    </w:p>
    <w:p>
      <w:pPr>
        <w:jc w:val="left"/>
        <w:spacing w:after="100"/>
      </w:pPr>
      <w:r>
        <w:rPr>
          <w:rFonts w:ascii="Times New Roman" w:hAnsi="Times New Roman" w:eastAsia="Times New Roman" w:cs="Times New Roman"/>
          <w:sz w:val="24"/>
          <w:szCs w:val="24"/>
        </w:rPr>
        <w:t xml:space="preserve">39) Dilek Ve Temenniler</w:t>
      </w:r>
    </w:p>
    <w:p>
      <w:pPr>
        <w:jc w:val="left"/>
        <w:spacing w:after="100"/>
      </w:pPr>
      <w:r>
        <w:rPr>
          <w:rFonts w:ascii="Times New Roman" w:hAnsi="Times New Roman" w:eastAsia="Times New Roman" w:cs="Times New Roman"/>
          <w:sz w:val="24"/>
          <w:szCs w:val="24"/>
        </w:rPr>
        <w:t xml:space="preserve">40)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DİN KÜLTÜRÜ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açılarak katılım durumu belirlendi ve Din Kültürü ve Ahlak Bilgisi dersi zümre çalışmalarının gündem sırasına göre yürütülmesi sağlandı.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işleyişinin düzenli yürütülmesi ve görüşmelerin gündem sırasına göre sürdürülmesi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Din Kültürü ve Ahlak Bilgisi dersinde planlama, uygulama, ölçme ve izleme süreçlerinin hangi başlıklarla yürütüleceği netleştirildi.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işleyişinin düzenli yürütülmesi ve görüşmelerin gündem sırasına göre sürdürülmesi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 Zümre öğretmenleri, belirlenen çalışmaların yıl boyunca izlenmesi ve gerektiğinde güncellenmesi gerektiğini değerlendirdi.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sınıf içi uygulamalara yansıması, tamamlanan çalışmalar ve sürdürülmesi gereken ihtiyaçlar üzerinden incelendi.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uygulanma durumunun yeni dönem planlamalarına veri oluşturacağını belirtti. Bu kapsamda yapılacak çalışmaların Din Kültürü ve Ahlak Bilgisi kazanımlarını destekleyecek biçimde planlanması gerektiği ifade edildi.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Görev paylaşımı, tutanak düzeni, toplantı sorumlulukları ve yıl içinde izlenecek zümre çalışma usulleri açık biçimde belirlendi.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Din Kültürü ve Ahlak Bilgisi dersi çalışmalarının öğretim programı ve öğrenci ihtiyaçları doğrultusunda yürütülmesi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 Zümre öğretmenleri, belirlenen çalışmaların yıl boyunca izlenmesi ve gerektiğinde güncellenmesi gerektiğini değerlendirdi. ders kapsamında alınacak kararların uygulanabilir ve ölçülebilir olmasına dikkat edilmesi benimsendi.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duyurular ve uygulama esasları, Din Kültürü ve Ahlak Bilgisi dersinin planlama, uygulama ve ölçme-değerlendirme süreçlerine etkileri bakımından incelendi.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Din Kültürü ve Ahlak Bilgisi dersi çalışmalarının öğretim programı ve öğrenci ihtiyaçları doğrultusunda yürütülmesi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planlamaların eğitim ve öğretim mevzuatı, okulun amaçları, Din Kültürü ve Ahlak Bilgisi öğretim programı, sınıf düzeyi ve Türkiye Yüzyılı Maarif Modeli ile uyumu değerlendirildi. Öğrenme çıktıları, beceriler ve değerlerin ders içi uygulamalarla tutarlı biçimde planlanması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öğretim programının amaçları ve okulun imkânlarıyla uyumlu yürütülmesi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düzeyi ve öğrenci hazırbulunuşluğunun planlamalarda gözetilmesinin önemli olduğunu belirtti.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Beceri temelli yaklaşım, öğrenme çıktıları ve ders içeriklerinin Din Kültürü ve Ahlak Bilgisi dersi uygulamalarına nasıl yansıtılacağı üzerinde duruldu.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öğretim programı ile Türkiye Yüzyılı Maarif Modeli kapsamındaki öğrenme çıktılarının birlikte ele alınması gerektiğini belirtti. Bu kapsamda yapılacak çalışmaların Din Kültürü ve Ahlak Bilgisi kazanımlarını destekleyecek biçimde planlanması gerektiği ifade edildi.</w:t>
      </w:r>
    </w:p>
    <w:p/>
    <w:p>
      <w:pPr>
        <w:jc w:val="left"/>
        <w:spacing w:after="80"/>
      </w:pPr>
      <w:r>
        <w:rPr>
          <w:rFonts w:ascii="Times New Roman" w:hAnsi="Times New Roman" w:eastAsia="Times New Roman" w:cs="Times New Roman"/>
          <w:sz w:val="24"/>
          <w:szCs w:val="24"/>
          <w:b w:val="1"/>
          <w:bCs w:val="1"/>
        </w:rPr>
        <w:t xml:space="preserve">9)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Din Kültürü ve Ahlak Bilgisi öğretim programındaki tema, konu, kazanım ve öğrenme çıktıları ile yıllık planlar, ders planları ve çalışma takvimi birlikte değerlendirildi. Ders planlarının öğretim programı, sınıf düzeyi, çevre özellikleri ve çalışma takvimiyle uyumlu biçimde düzenlenmesi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doğrultusunda yürütülmesi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 planlarında öğrenme çıktıları ile değer ve beceri boyutlarının dengeli biçimde ilişkilendirilmesinin yararlı olacağını belirtti.</w:t>
      </w:r>
    </w:p>
    <w:p/>
    <w:p>
      <w:pPr>
        <w:jc w:val="left"/>
        <w:spacing w:after="80"/>
      </w:pPr>
      <w:r>
        <w:rPr>
          <w:rFonts w:ascii="Times New Roman" w:hAnsi="Times New Roman" w:eastAsia="Times New Roman" w:cs="Times New Roman"/>
          <w:sz w:val="24"/>
          <w:szCs w:val="24"/>
          <w:b w:val="1"/>
          <w:bCs w:val="1"/>
        </w:rPr>
        <w:t xml:space="preserve">10)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Din Kültürü ve Ahlak Bilgisi dersine yansıtılması değerlendirildi. Millî, manevi ve ahlaki değerlerin öğrencilerin günlük yaşamla bağ kurabileceği örnekler üzerinden ele alınması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 çalışmalarının dersin doğal akışı içinde ve öğrenci düzeyine uygun yürütülmesi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ortak değerlerin ilgili öğrenme çıktılarıyla ilişkilendirilmesinin önemli olduğunu belirtti.</w:t>
      </w:r>
    </w:p>
    <w:p/>
    <w:p>
      <w:pPr>
        <w:jc w:val="left"/>
        <w:spacing w:after="80"/>
      </w:pPr>
      <w:r>
        <w:rPr>
          <w:rFonts w:ascii="Times New Roman" w:hAnsi="Times New Roman" w:eastAsia="Times New Roman" w:cs="Times New Roman"/>
          <w:sz w:val="24"/>
          <w:szCs w:val="24"/>
          <w:b w:val="1"/>
          <w:bCs w:val="1"/>
        </w:rPr>
        <w:t xml:space="preserve">11) Değerler Eğitimi Ve Kaynak Kullanımına Yönelik Çalışmaların Planlanması</w:t>
      </w:r>
    </w:p>
    <w:p>
      <w:pPr>
        <w:jc w:val="both"/>
        <w:spacing w:after="120"/>
      </w:pPr>
      <w:r>
        <w:rPr>
          <w:rFonts w:ascii="Times New Roman" w:hAnsi="Times New Roman" w:eastAsia="Times New Roman" w:cs="Times New Roman"/>
          <w:sz w:val="24"/>
          <w:szCs w:val="24"/>
        </w:rPr>
        <w:t xml:space="preserve">Değerler eğitimi ile derste kullanılacak dinî, ahlaki ve kültürel kaynakların seçimi ve kullanım esasları görüşüldü. Ders kitabı, meal, hadis kaynakları ve dijital içeriklerden yararlanırken doğruluk, güvenilirlik, öğrenci düzeyine uygunluk ve bağlamın gözetilmesi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güvenilir kaynaklarla desteklenmesinin öğrencilerin doğru bilgiye ulaşmasına katkı sağlayacağını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kaynak kullanımında bilgi güvenilirliği ile öğrencilerin yaş özelliklerinin birlikte dikkate alınması gerektiğini belirtti.</w:t>
      </w:r>
    </w:p>
    <w:p/>
    <w:p>
      <w:pPr>
        <w:jc w:val="left"/>
        <w:spacing w:after="80"/>
      </w:pPr>
      <w:r>
        <w:rPr>
          <w:rFonts w:ascii="Times New Roman" w:hAnsi="Times New Roman" w:eastAsia="Times New Roman" w:cs="Times New Roman"/>
          <w:sz w:val="24"/>
          <w:szCs w:val="24"/>
          <w:b w:val="1"/>
          <w:bCs w:val="1"/>
        </w:rPr>
        <w:t xml:space="preserve">12)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Din Kültürü ve Ahlak Bilgisi dersinde kullanılacak öğretim yöntem ve teknikleri ile okul temelli planlama kapsamında yapılabilecek çalışmalar değerlendirildi. Örnek olay, soru-cevap, tartışma, metin ve kaynak inceleme, drama, araştırma ve iş birlikli öğrenme gibi öğrenci merkezli uygulamalara yer verilmesi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öğrencinin aktif katılımını ve düşünme becerilerini geliştiren uygulamalara öncelik verilmesi gerektiğini belirtti.</w:t>
      </w:r>
    </w:p>
    <w:p/>
    <w:p>
      <w:pPr>
        <w:jc w:val="left"/>
        <w:spacing w:after="80"/>
      </w:pPr>
      <w:r>
        <w:rPr>
          <w:rFonts w:ascii="Times New Roman" w:hAnsi="Times New Roman" w:eastAsia="Times New Roman" w:cs="Times New Roman"/>
          <w:sz w:val="24"/>
          <w:szCs w:val="24"/>
          <w:b w:val="1"/>
          <w:bCs w:val="1"/>
        </w:rPr>
        <w:t xml:space="preserve">13)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Yazılı çalışmaların yanında açık uçlu sorular, kavram haritaları, gözlem, kontrol listeleri, dereceli puanlama anahtarları, proje ve öğrenci ürünlerinden yararlanılabileceği belirtildi. Sonuçların kavram yanılgılarını ve eksik öğrenmeleri belirlemek için de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değerlendirme araçlarının öğrenme çıktılarıyla uyumlu ve öğrenci gelişimini izlemeye elverişli olması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yorumlama ve gerekçelendirme becerilerinin de uygun araçlarla izlenmesinin yararlı olacağını belirtti.</w:t>
      </w:r>
    </w:p>
    <w:p/>
    <w:p>
      <w:pPr>
        <w:jc w:val="left"/>
        <w:spacing w:after="80"/>
      </w:pPr>
      <w:r>
        <w:rPr>
          <w:rFonts w:ascii="Times New Roman" w:hAnsi="Times New Roman" w:eastAsia="Times New Roman" w:cs="Times New Roman"/>
          <w:sz w:val="24"/>
          <w:szCs w:val="24"/>
          <w:b w:val="1"/>
          <w:bCs w:val="1"/>
        </w:rPr>
        <w:t xml:space="preserve">14)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Sınav uygulamalarında kapsam, süre, soru yapısı ve değerlendirme ölçütlerinin dönem başında açık biçimde belirlenmesi gerektiği ifade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w:t>
      </w:r>
    </w:p>
    <w:p/>
    <w:p>
      <w:pPr>
        <w:jc w:val="left"/>
        <w:spacing w:after="80"/>
      </w:pPr>
      <w:r>
        <w:rPr>
          <w:rFonts w:ascii="Times New Roman" w:hAnsi="Times New Roman" w:eastAsia="Times New Roman" w:cs="Times New Roman"/>
          <w:sz w:val="24"/>
          <w:szCs w:val="24"/>
          <w:b w:val="1"/>
          <w:bCs w:val="1"/>
        </w:rPr>
        <w:t xml:space="preserve">15)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Ortak sınav ve mazeret sınavı süreçlerinde hazırlık, uygulama, değerlendirme ve kayıt işlemlerinin zamanında tamamlanmasına yönelik işleyiş netleştirildi.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 Zümre öğretmenleri, belirlenen çalışmaların yıl boyunca izlenmesi ve gerektiğinde güncellenmesi gerektiğini değerlendirdi.</w:t>
      </w:r>
    </w:p>
    <w:p/>
    <w:p>
      <w:pPr>
        <w:jc w:val="left"/>
        <w:spacing w:after="80"/>
      </w:pPr>
      <w:r>
        <w:rPr>
          <w:rFonts w:ascii="Times New Roman" w:hAnsi="Times New Roman" w:eastAsia="Times New Roman" w:cs="Times New Roman"/>
          <w:sz w:val="24"/>
          <w:szCs w:val="24"/>
          <w:b w:val="1"/>
          <w:bCs w:val="1"/>
        </w:rPr>
        <w:t xml:space="preserve">16)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 ve ölçme sonuçlarının kazanım eksiklerini görünür kılacak biçimde kullanılması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Elde edilen verilerin yalnızca sonuç belirtmek için değil, öğrencilerin desteklenmesi gereken yönlerini belirlemek için de kullanılması gerektiği belirtildi.</w:t>
      </w:r>
    </w:p>
    <w:p/>
    <w:p>
      <w:pPr>
        <w:jc w:val="left"/>
        <w:spacing w:after="80"/>
      </w:pPr>
      <w:r>
        <w:rPr>
          <w:rFonts w:ascii="Times New Roman" w:hAnsi="Times New Roman" w:eastAsia="Times New Roman" w:cs="Times New Roman"/>
          <w:sz w:val="24"/>
          <w:szCs w:val="24"/>
          <w:b w:val="1"/>
          <w:bCs w:val="1"/>
        </w:rPr>
        <w:t xml:space="preserve">17)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Cevap anahtarları, dereceli puanlama araçları, kontrol listeleri ve ürün değerlendirme ölçeklerinin ölçme sonuçlarında tutarlılığı artıracak biçimde hazırlanması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 Zümre öğretmenleri, belirlenen çalışmaların yıl boyunca izlenmesi ve gerektiğinde güncellenmesi gerektiğini değerlendirdi. ders kapsamında alınacak kararların uygulanabilir ve ölçülebilir olmasına dikkat edilmesi benimsendi.</w:t>
      </w:r>
    </w:p>
    <w:p/>
    <w:p>
      <w:pPr>
        <w:jc w:val="left"/>
        <w:spacing w:after="80"/>
      </w:pPr>
      <w:r>
        <w:rPr>
          <w:rFonts w:ascii="Times New Roman" w:hAnsi="Times New Roman" w:eastAsia="Times New Roman" w:cs="Times New Roman"/>
          <w:sz w:val="24"/>
          <w:szCs w:val="24"/>
          <w:b w:val="1"/>
          <w:bCs w:val="1"/>
        </w:rPr>
        <w:t xml:space="preserve">18)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sergi, turnuva, proje ve etkinlik sonuçlarının öğrenci ilgisi, beceri gelişimi ve destek ihtiyacı bakımından yorumlanması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w:t>
      </w:r>
    </w:p>
    <w:p/>
    <w:p>
      <w:pPr>
        <w:jc w:val="left"/>
        <w:spacing w:after="80"/>
      </w:pPr>
      <w:r>
        <w:rPr>
          <w:rFonts w:ascii="Times New Roman" w:hAnsi="Times New Roman" w:eastAsia="Times New Roman" w:cs="Times New Roman"/>
          <w:sz w:val="24"/>
          <w:szCs w:val="24"/>
          <w:b w:val="1"/>
          <w:bCs w:val="1"/>
        </w:rPr>
        <w:t xml:space="preserve">19) Lgs Kapsamındaki Sınava Hazırlık, İzleme Ve Destekleme Çalışmalarının Planlanması</w:t>
      </w:r>
    </w:p>
    <w:p>
      <w:pPr>
        <w:jc w:val="both"/>
        <w:spacing w:after="120"/>
      </w:pPr>
      <w:r>
        <w:rPr>
          <w:rFonts w:ascii="Times New Roman" w:hAnsi="Times New Roman" w:eastAsia="Times New Roman" w:cs="Times New Roman"/>
          <w:sz w:val="24"/>
          <w:szCs w:val="24"/>
        </w:rPr>
        <w:t xml:space="preserve">LGS kapsamındaki Din Kültürü ve Ahlak Bilgisi çalışmalarında izleme, tekrar ve destekleme süreci değerlendirildi. Öğrencilerin kavramları doğru kullanma, ayet ve hadisleri bağlam içinde yorumlama, çıkarım yapma ve çok adımlı soruları çözme becerilerini geliştirecek düzenli çalışmalar yapılması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sınava hazırlığın öğretim programından kopmadan yürütülmesi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kazanım eksiklerinin erken belirlenmesinin yararlı olacağını belirtti.</w:t>
      </w:r>
    </w:p>
    <w:p/>
    <w:p>
      <w:pPr>
        <w:jc w:val="left"/>
        <w:spacing w:after="80"/>
      </w:pPr>
      <w:r>
        <w:rPr>
          <w:rFonts w:ascii="Times New Roman" w:hAnsi="Times New Roman" w:eastAsia="Times New Roman" w:cs="Times New Roman"/>
          <w:sz w:val="24"/>
          <w:szCs w:val="24"/>
          <w:b w:val="1"/>
          <w:bCs w:val="1"/>
        </w:rPr>
        <w:t xml:space="preserve">20)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durumları, dönem sonu değerlendirmeleri, kazanım eksikleri ve izleme sonuçları birlikte ele alındı. Başarının yalnızca sınav puanlarıyla değil; ders içi katılım, kavramları doğru kullanma, yorumlama ve süreç içindeki gelişimle birlikte değerlendirilmesi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başarı ve gelişim düzeylerinin düzenli veriler üzerinden takip edilmesi gerektiğini ifade etti.</w:t>
      </w:r>
    </w:p>
    <w:p/>
    <w:p>
      <w:pPr>
        <w:jc w:val="left"/>
        <w:spacing w:after="80"/>
      </w:pPr>
      <w:r>
        <w:rPr>
          <w:rFonts w:ascii="Times New Roman" w:hAnsi="Times New Roman" w:eastAsia="Times New Roman" w:cs="Times New Roman"/>
          <w:sz w:val="24"/>
          <w:szCs w:val="24"/>
          <w:b w:val="1"/>
          <w:bCs w:val="1"/>
        </w:rPr>
        <w:t xml:space="preserve">21)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Din Kültürü ve Ahlak Bilgisi dersindeki uygulamalı çalışmalarda öğrenci ürünü, süreç katılımı ve beceri performansının birlikte izlenmesi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 Zümre öğretmenleri, belirlenen çalışmaların yıl boyunca izlenmesi ve gerektiğinde güncellenmesi gerektiğini değerlendirdi. ders kapsamında alınacak kararların uygulanabilir ve ölçülebilir olmasına dikkat edilmesi benimsendi.</w:t>
      </w:r>
    </w:p>
    <w:p/>
    <w:p>
      <w:pPr>
        <w:jc w:val="left"/>
        <w:spacing w:after="80"/>
      </w:pPr>
      <w:r>
        <w:rPr>
          <w:rFonts w:ascii="Times New Roman" w:hAnsi="Times New Roman" w:eastAsia="Times New Roman" w:cs="Times New Roman"/>
          <w:sz w:val="24"/>
          <w:szCs w:val="24"/>
          <w:b w:val="1"/>
          <w:bCs w:val="1"/>
        </w:rPr>
        <w:t xml:space="preserve">22)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Din Kültürü ve Ahlak Bilgisi öğretim programı ile okulun ve çevrenin şartları dikkate alınarak proje, performans ve etkinlik çalışmalarının nasıl planlanacağı görüşüldü. Çalışmaların öğrencilerin yaş düzeyine, öğrenme çıktısına, ilgi ve ihtiyaçlarına uygun; değerler, kültürel miras, sosyal sorumluluk, yardımlaşma ve dayanışma gibi gerçek yaşam bağlamlarıyla ilişkilendirilebilir nitelikte olması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proje ve etkinliklerin araştırma ve sorumluluk alma becerilerini desteklemesi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çalışmaların uygulanabilir ve öğretim programıyla doğrudan ilişkili olması gerektiğini belirtti.</w:t>
      </w:r>
    </w:p>
    <w:p/>
    <w:p>
      <w:pPr>
        <w:jc w:val="left"/>
        <w:spacing w:after="80"/>
      </w:pPr>
      <w:r>
        <w:rPr>
          <w:rFonts w:ascii="Times New Roman" w:hAnsi="Times New Roman" w:eastAsia="Times New Roman" w:cs="Times New Roman"/>
          <w:sz w:val="24"/>
          <w:szCs w:val="24"/>
          <w:b w:val="1"/>
          <w:bCs w:val="1"/>
        </w:rPr>
        <w:t xml:space="preserve">23)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Din Kültürü ve Ahlak Bilgisi dersinde kullanılacak ders kitapları, ders araç gereçleri, öğretim materyalleri, kaynaklar ve bilişim araçları değerlendirildi. Güvenilir dinî ve kültürel kaynaklar ile dijital içeriklerin öğretim programına, öğrenci düzeyine ve doğruluk ölçütlerine uygun olması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kaynak ve materyal seçiminde amaca uygunluk, güvenilirlik ve erişilebilirliğin dikkate alınması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araç gereçlerinin öğrenmeyi destekleyecek biçimde kullanılmasının yararlı olacağını belirtti.</w:t>
      </w:r>
    </w:p>
    <w:p/>
    <w:p>
      <w:pPr>
        <w:jc w:val="left"/>
        <w:spacing w:after="80"/>
      </w:pPr>
      <w:r>
        <w:rPr>
          <w:rFonts w:ascii="Times New Roman" w:hAnsi="Times New Roman" w:eastAsia="Times New Roman" w:cs="Times New Roman"/>
          <w:sz w:val="24"/>
          <w:szCs w:val="24"/>
          <w:b w:val="1"/>
          <w:bCs w:val="1"/>
        </w:rPr>
        <w:t xml:space="preserve">24) Okulun Fiziki Mekânları;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laboratuvar, kütüphane, spor salonu, atölye ve benzeri eğitim ortamlarının Din Kültürü ve Ahlak Bilgisi dersi açısından kullanımı değerlendirildi. Kütüphane, çok amaçlı salon ve uygun okul bölümlerinin araştırma, sunum, sergi ve proje çalışmalarında planlı biçimde kullanılabileceği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fiziki imkânlarının planlı ve öğrenmeyi destekleyici biçimde kullanılmasının önemini ifade etti.</w:t>
      </w:r>
    </w:p>
    <w:p/>
    <w:p>
      <w:pPr>
        <w:jc w:val="left"/>
        <w:spacing w:after="80"/>
      </w:pPr>
      <w:r>
        <w:rPr>
          <w:rFonts w:ascii="Times New Roman" w:hAnsi="Times New Roman" w:eastAsia="Times New Roman" w:cs="Times New Roman"/>
          <w:sz w:val="24"/>
          <w:szCs w:val="24"/>
          <w:b w:val="1"/>
          <w:bCs w:val="1"/>
        </w:rPr>
        <w:t xml:space="preserve">25) Okulun Çevre İmkânlarının Analiz Edilmesi Ve Bu İmkânlara Dayalı Gezi, Gözlem,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tarihî ve fiziki imkânları Din Kültürü ve Ahlak Bilgisi dersi açısından analiz edildi. Müzeler, tarihî ve kültürel yapılar, kütüphaneler, vakıf ve yardım kuruluşları ile uygun kamu kurumlarından gezi, gözlem, araştırma, anket, proje ve okul dışı öğrenme çalışmalarında yararlanılabileceği değerlendirildi. İzin, güvenlik, ulaşım ve ilgili kurumlarla iş birliği süreçlerinin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 imkânlarının ders konularını gerçek yaşamla ilişkilendirecek biçimde kullanılmasının yararlı olacağını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okul dışı öğrenme çalışmalarında güvenlik ve farklılıklara saygı ilkelerinin gözetilmesi gerektiğini ifade etti.</w:t>
      </w:r>
    </w:p>
    <w:p/>
    <w:p>
      <w:pPr>
        <w:jc w:val="left"/>
        <w:spacing w:after="80"/>
      </w:pPr>
      <w:r>
        <w:rPr>
          <w:rFonts w:ascii="Times New Roman" w:hAnsi="Times New Roman" w:eastAsia="Times New Roman" w:cs="Times New Roman"/>
          <w:sz w:val="24"/>
          <w:szCs w:val="24"/>
          <w:b w:val="1"/>
          <w:bCs w:val="1"/>
        </w:rPr>
        <w:t xml:space="preserve">26)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farklılaştırılmış öğretim ve destekleme uygulamalarında öğrenci ihtiyaçlarına göre uyarlanmış etkinlik ve değerlendirme süreçleri esas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BEP ve farklılaştırılmış öğretim uygulamalarında öğrencilerin bireysel ihtiyaçlarının dikkate alınması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w:t>
      </w:r>
    </w:p>
    <w:p/>
    <w:p>
      <w:pPr>
        <w:jc w:val="left"/>
        <w:spacing w:after="80"/>
      </w:pPr>
      <w:r>
        <w:rPr>
          <w:rFonts w:ascii="Times New Roman" w:hAnsi="Times New Roman" w:eastAsia="Times New Roman" w:cs="Times New Roman"/>
          <w:sz w:val="24"/>
          <w:szCs w:val="24"/>
          <w:b w:val="1"/>
          <w:bCs w:val="1"/>
        </w:rPr>
        <w:t xml:space="preserve">27)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uygulamalarının öğretmenler arasında deneyim aktarımını güçlendirecek biçimde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ziyareti ve mesleki paylaşım süreçlerinin öğretim uygulamalarını geliştirecek biçimde yürütülmesi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 Zümre öğretmenleri, belirlenen çalışmaların yıl boyunca izlenmesi ve gerektiğinde güncellenmesi gerektiğini değerlendirdi.</w:t>
      </w:r>
    </w:p>
    <w:p/>
    <w:p>
      <w:pPr>
        <w:jc w:val="left"/>
        <w:spacing w:after="80"/>
      </w:pPr>
      <w:r>
        <w:rPr>
          <w:rFonts w:ascii="Times New Roman" w:hAnsi="Times New Roman" w:eastAsia="Times New Roman" w:cs="Times New Roman"/>
          <w:sz w:val="24"/>
          <w:szCs w:val="24"/>
          <w:b w:val="1"/>
          <w:bCs w:val="1"/>
        </w:rPr>
        <w:t xml:space="preserve">28)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Din Kültürü ve Ahlak Bilgisi alanındaki akademik, bilimsel ve teknolojik gelişmelerin öğretim materyali ve sınıf içi etkinliklere yansıtılması üzerinde duruldu.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din kültürü ve ahlak bilgisi alanındaki akademik, bilimsel ve teknolojik gelişmelerin ders uygulamalarına uygun biçimde yansıtılmasının yararlı olacağını belirtti. Bu kapsamda yapılacak çalışmaların Din Kültürü ve Ahlak Bilgisi kazanımlarını destekleyecek biçimde planlanması gerektiği ifade edildi.</w:t>
      </w:r>
    </w:p>
    <w:p/>
    <w:p>
      <w:pPr>
        <w:jc w:val="left"/>
        <w:spacing w:after="80"/>
      </w:pPr>
      <w:r>
        <w:rPr>
          <w:rFonts w:ascii="Times New Roman" w:hAnsi="Times New Roman" w:eastAsia="Times New Roman" w:cs="Times New Roman"/>
          <w:sz w:val="24"/>
          <w:szCs w:val="24"/>
          <w:b w:val="1"/>
          <w:bCs w:val="1"/>
        </w:rPr>
        <w:t xml:space="preserve">29)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Araştırma, tasarım ve girişimcilik becerilerini geliştirecek çalışmaların öğrencinin üretme, deneme ve problem çözme süreçlerini desteklemesi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araştırma, üretme, tasarlama ve sorumluluk alma becerilerinin ders etkinlikleriyle desteklenmesi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 Zümre öğretmenleri, belirlenen çalışmaların yıl boyunca izlenmesi ve gerektiğinde güncellenmesi gerektiğini değerlendirdi. ders kapsamında alınacak kararların uygulanabilir ve ölçülebilir olmasına dikkat edilmesi benimsendi.</w:t>
      </w:r>
    </w:p>
    <w:p/>
    <w:p>
      <w:pPr>
        <w:jc w:val="left"/>
        <w:spacing w:after="80"/>
      </w:pPr>
      <w:r>
        <w:rPr>
          <w:rFonts w:ascii="Times New Roman" w:hAnsi="Times New Roman" w:eastAsia="Times New Roman" w:cs="Times New Roman"/>
          <w:sz w:val="24"/>
          <w:szCs w:val="24"/>
          <w:b w:val="1"/>
          <w:bCs w:val="1"/>
        </w:rPr>
        <w:t xml:space="preserve">30) Disiplinler Arası Çalışmaların Planlanması</w:t>
      </w:r>
    </w:p>
    <w:p>
      <w:pPr>
        <w:jc w:val="both"/>
        <w:spacing w:after="120"/>
      </w:pPr>
      <w:r>
        <w:rPr>
          <w:rFonts w:ascii="Times New Roman" w:hAnsi="Times New Roman" w:eastAsia="Times New Roman" w:cs="Times New Roman"/>
          <w:sz w:val="24"/>
          <w:szCs w:val="24"/>
        </w:rPr>
        <w:t xml:space="preserve">Disiplinler arası çalışmaların farklı ders kazanımlarını ilişkilendirerek öğrencilerin bütüncül öğrenmesini desteklemesi hedeflendi.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din kültürü ve ahlak bilgisi dersinin diğer derslerle ilişkilendirilmesinin öğrenmeyi güçlendireceğini belirtti.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w:t>
      </w:r>
    </w:p>
    <w:p/>
    <w:p>
      <w:pPr>
        <w:jc w:val="left"/>
        <w:spacing w:after="80"/>
      </w:pPr>
      <w:r>
        <w:rPr>
          <w:rFonts w:ascii="Times New Roman" w:hAnsi="Times New Roman" w:eastAsia="Times New Roman" w:cs="Times New Roman"/>
          <w:sz w:val="24"/>
          <w:szCs w:val="24"/>
          <w:b w:val="1"/>
          <w:bCs w:val="1"/>
        </w:rPr>
        <w:t xml:space="preserve">31)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Din Kültürü ve Ahlak Bilgisi dersiyle nasıl destekleneceği değerlendirildi. Bilgi, medya ve dijital okuryazarlık; eleştirel düşünme, sorgulama, çıkarım yapma ve gerekçelendirme becerilerinin ders içerikleriyle geliştirilebileceği belirtildi. Empati, iletişim, iş birliği, sorumluluk alma ve farklılıklara saygı gibi sosyal-duygusal öğrenme becerilerinin sınıf içi etkileşimlerle desteklenmesi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dersin doğal akışına düzenli biçimde yerleştirilmesi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kaynakların eleştirel biçimde değerlendirilmesinin doğru bilgiye ulaşma becerisini güçlendireceğini belirtti.</w:t>
      </w:r>
    </w:p>
    <w:p/>
    <w:p>
      <w:pPr>
        <w:jc w:val="left"/>
        <w:spacing w:after="80"/>
      </w:pPr>
      <w:r>
        <w:rPr>
          <w:rFonts w:ascii="Times New Roman" w:hAnsi="Times New Roman" w:eastAsia="Times New Roman" w:cs="Times New Roman"/>
          <w:sz w:val="24"/>
          <w:szCs w:val="24"/>
          <w:b w:val="1"/>
          <w:bCs w:val="1"/>
        </w:rPr>
        <w:t xml:space="preserve">32)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Tartışma, örnek olay, proje, grup çalışması ve değer temelli etkinliklerin öğrencilerin empati, öz güven, sorumluluk, öz denetim ve ahlaki muhakeme becerilerine katkı sağlayabileceği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bütüncül gelişimi destekleyen çalışmaların okul, aile ve gerektiğinde rehberlik birimleriyle iş birliği içinde sürdürülmesinin yararlı olacağını ifade etti.</w:t>
      </w:r>
    </w:p>
    <w:p/>
    <w:p>
      <w:pPr>
        <w:jc w:val="left"/>
        <w:spacing w:after="80"/>
      </w:pPr>
      <w:r>
        <w:rPr>
          <w:rFonts w:ascii="Times New Roman" w:hAnsi="Times New Roman" w:eastAsia="Times New Roman" w:cs="Times New Roman"/>
          <w:sz w:val="24"/>
          <w:szCs w:val="24"/>
          <w:b w:val="1"/>
          <w:bCs w:val="1"/>
        </w:rPr>
        <w:t xml:space="preserve">33)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Yardımlaşma, dayanışma, çevre duyarlılığı, kültürel miras, gönüllülük ve sosyal sorumluluk çalışmalarının değerleri davranışa dönüştürmeyi destekleyebileceği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program dışı etkinliklerin öğrencilerin ilgi, yetenek ve sorumluluk bilincini geliştirecek biçimde seçilmesi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etkinliklerin gönüllülük, güvenlik ve farklılıklara saygı ilkeleriyle yürütülmesinin önemli olduğunu belirtti.</w:t>
      </w:r>
    </w:p>
    <w:p/>
    <w:p>
      <w:pPr>
        <w:jc w:val="left"/>
        <w:spacing w:after="80"/>
      </w:pPr>
      <w:r>
        <w:rPr>
          <w:rFonts w:ascii="Times New Roman" w:hAnsi="Times New Roman" w:eastAsia="Times New Roman" w:cs="Times New Roman"/>
          <w:sz w:val="24"/>
          <w:szCs w:val="24"/>
          <w:b w:val="1"/>
          <w:bCs w:val="1"/>
        </w:rPr>
        <w:t xml:space="preserve">34)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Yarışma, sergi, turnuva, proje ve etkinlik sonuçlarının öğrenci ilgisi, beceri gelişimi ve destek ihtiyacı bakımından yorumlanması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Din Kültürü ve Ahlak Bilgisi dersi çalışmalarının öğretim programı ve öğrenci ihtiyaçları doğrultusunda yürütülmesi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w:t>
      </w:r>
    </w:p>
    <w:p/>
    <w:p>
      <w:pPr>
        <w:jc w:val="left"/>
        <w:spacing w:after="80"/>
      </w:pPr>
      <w:r>
        <w:rPr>
          <w:rFonts w:ascii="Times New Roman" w:hAnsi="Times New Roman" w:eastAsia="Times New Roman" w:cs="Times New Roman"/>
          <w:sz w:val="24"/>
          <w:szCs w:val="24"/>
          <w:b w:val="1"/>
          <w:bCs w:val="1"/>
        </w:rPr>
        <w:t xml:space="preserve">35)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Din Kültürü ve Ahlak Bilgisi dersine ilişkin ele alınacak konular değerlendirildi. Öğrencilerin ders çalışma alışkanlıkları, araştırma ve proje sorumlulukları, güvenilir bilgi kaynaklarına ulaşma, başarı ve gelişim düzeyleri ile destek ihtiyaçları konusunda ailelerle düzenli ve yapıcı iletişim kurulmasının yararlı olacağı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veli iletişiminin öğrenci gelişimini izleme ve destekleme sürecinde düzenli biçimde yürütülmesi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ailelere öğrencinin değer, sorumluluk ve saygı gelişimini destekleyecek uygulanabilir öneriler sunulmasının yararlı olacağını belirtti.</w:t>
      </w:r>
    </w:p>
    <w:p/>
    <w:p>
      <w:pPr>
        <w:jc w:val="left"/>
        <w:spacing w:after="80"/>
      </w:pPr>
      <w:r>
        <w:rPr>
          <w:rFonts w:ascii="Times New Roman" w:hAnsi="Times New Roman" w:eastAsia="Times New Roman" w:cs="Times New Roman"/>
          <w:sz w:val="24"/>
          <w:szCs w:val="24"/>
          <w:b w:val="1"/>
          <w:bCs w:val="1"/>
        </w:rPr>
        <w:t xml:space="preserve">36)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idare ve zümre öğretmenleri arasında eşgüdüm sağlanması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Din Kültürü ve Ahlak Bilgisi dersi çalışmalarının öğretim programı ve öğrenci ihtiyaçları doğrultusunda yürütülmesi gerektiğini belirtti. Bu kapsamda yapılacak çalışmaların Din Kültürü ve Ahlak Bilgisi kazanımlarını destekleyecek biçimde planlanması gerektiği ifade edildi.</w:t>
      </w:r>
    </w:p>
    <w:p/>
    <w:p>
      <w:pPr>
        <w:jc w:val="left"/>
        <w:spacing w:after="80"/>
      </w:pPr>
      <w:r>
        <w:rPr>
          <w:rFonts w:ascii="Times New Roman" w:hAnsi="Times New Roman" w:eastAsia="Times New Roman" w:cs="Times New Roman"/>
          <w:sz w:val="24"/>
          <w:szCs w:val="24"/>
          <w:b w:val="1"/>
          <w:bCs w:val="1"/>
        </w:rPr>
        <w:t xml:space="preserve">37)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öğretim materyali, mali kaynak, ulaşım, fiziki ortam, izin ve diğer ihtiyaçlar değerlendirildi. İhtiyaçların önceden belirlenmesi, okulun mevcut imkânlarından öncelikle yararlanılması ve kaynakların verimli kullanılması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 planlamasında eğitim amacı, öğrenci güvenliği ve kaynakların verimli kullanımının birlikte dikkate alınması gerektiğini ifade etti.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gezi, proje ve sosyal sorumluluk çalışmalarında izin ve kaynak ihtiyacının önceden belirlenmesinin önemli olduğunu belirtti.</w:t>
      </w:r>
    </w:p>
    <w:p/>
    <w:p>
      <w:pPr>
        <w:jc w:val="left"/>
        <w:spacing w:after="80"/>
      </w:pPr>
      <w:r>
        <w:rPr>
          <w:rFonts w:ascii="Times New Roman" w:hAnsi="Times New Roman" w:eastAsia="Times New Roman" w:cs="Times New Roman"/>
          <w:sz w:val="24"/>
          <w:szCs w:val="24"/>
          <w:b w:val="1"/>
          <w:bCs w:val="1"/>
        </w:rPr>
        <w:t xml:space="preserve">38)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sınıf, okulun ortak alanları ve okul dışı etkinliklerde alınması gereken tedbirler değerlendirildi. Gezi, gözlem, kurum ziyareti ve sosyal sorumluluk çalışmalarında ulaşım, izin, öğrenci gözetimi, acil durum ve güvenli hareket kurallarının önceden planlanması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ve çalışan güvenliğini önceleyen uygulamaların tüm Din Kültürü ve Ahlak Bilgisi faaliyetlerinde sürdürülmesi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okul dışı etkinliklerde risk değerlendirmesi ve öğrenci gözetiminin önceden planlanmasının önemli olduğunu belirtti.</w:t>
      </w:r>
    </w:p>
    <w:p/>
    <w:p>
      <w:pPr>
        <w:jc w:val="left"/>
        <w:spacing w:after="80"/>
      </w:pPr>
      <w:r>
        <w:rPr>
          <w:rFonts w:ascii="Times New Roman" w:hAnsi="Times New Roman" w:eastAsia="Times New Roman" w:cs="Times New Roman"/>
          <w:sz w:val="24"/>
          <w:szCs w:val="24"/>
          <w:b w:val="1"/>
          <w:bCs w:val="1"/>
        </w:rPr>
        <w:t xml:space="preserve">39) Dilek Ve Temenniler</w:t>
      </w:r>
    </w:p>
    <w:p>
      <w:pPr>
        <w:jc w:val="both"/>
        <w:spacing w:after="120"/>
      </w:pPr>
      <w:r>
        <w:rPr>
          <w:rFonts w:ascii="Times New Roman" w:hAnsi="Times New Roman" w:eastAsia="Times New Roman" w:cs="Times New Roman"/>
          <w:sz w:val="24"/>
          <w:szCs w:val="24"/>
        </w:rPr>
        <w:t xml:space="preserve">Dönem çalışmalarına ilişkin öneriler, ihtiyaçlar ve uygulamaya dönük beklentiler katılımcılar tarafından paylaşıldı.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görüşülen hususların tutanak altına alınarak zümre çalışmalarında takip edilmesinin uygun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sınıf düzeyi ve dersin öğrenme çıktılarıyla uyumlu yürütülmesinin önemli olduğunu ifade etti. Zümre öğretmenleri, belirlenen çalışmaların yıl boyunca izlenmesi ve gerektiğinde güncellenmesi gerektiğini değerlendirdi.</w:t>
      </w:r>
    </w:p>
    <w:p/>
    <w:p>
      <w:pPr>
        <w:jc w:val="left"/>
        <w:spacing w:after="80"/>
      </w:pPr>
      <w:r>
        <w:rPr>
          <w:rFonts w:ascii="Times New Roman" w:hAnsi="Times New Roman" w:eastAsia="Times New Roman" w:cs="Times New Roman"/>
          <w:sz w:val="24"/>
          <w:szCs w:val="24"/>
          <w:b w:val="1"/>
          <w:bCs w:val="1"/>
        </w:rPr>
        <w:t xml:space="preserve">40) Kapanış</w:t>
      </w:r>
    </w:p>
    <w:p>
      <w:pPr>
        <w:jc w:val="both"/>
        <w:spacing w:after="120"/>
      </w:pPr>
      <w:r>
        <w:rPr>
          <w:rFonts w:ascii="Times New Roman" w:hAnsi="Times New Roman" w:eastAsia="Times New Roman" w:cs="Times New Roman"/>
          <w:sz w:val="24"/>
          <w:szCs w:val="24"/>
        </w:rPr>
        <w:t xml:space="preserve">Gündem maddelerine ilişkin görüşmeler tamamlanarak alınan notların karar bölümüne yansıtılması için gerekli düzenleme yapıldı.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görüşülen hususların tutanak altına alınarak zümre çalışmalarında takip edilmesinin uygun olacağını belirtti. Bu kapsamda yapılacak çalışmaların Din Kültürü ve Ahlak Bilgisi kazanımlarını destekleyecek biçimde planlanması gerektiği ifade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DİN KÜLTÜRÜ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tutanak düzenine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görüşmelerin belirlenen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emir, genelge ve tebliğlerin takip edilmesine ve gerekli değişikliklerin Din Kültürü ve Ahlak Bilgisi dersi planlama ve uygulamalarına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5, 6 ve 7. sınıflarda Türkiye Yüzyılı Maarif Modeli kapsamındaki öğrenme çıktıları ve Din Kültürü ve Ahlak Bilgisi dersi içeriklerinin sınıf düzeyine uygun biçimde uygulanmasına karar verildi.</w:t>
      </w:r>
    </w:p>
    <w:p>
      <w:pPr>
        <w:jc w:val="both"/>
        <w:spacing w:after="120"/>
      </w:pPr>
      <w:r>
        <w:rPr>
          <w:rFonts w:ascii="Times New Roman" w:hAnsi="Times New Roman" w:eastAsia="Times New Roman" w:cs="Times New Roman"/>
          <w:sz w:val="24"/>
          <w:szCs w:val="24"/>
        </w:rPr>
        <w:t xml:space="preserve">9)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10) Atatürkçülük konuları ile Erdem-Değer-Eylem Çerçevesi kapsamındaki değerlerin ve millî, manevi, ahlaki değerlerin dersin doğal akışıyla ilişkilendirilmesine karar verildi.</w:t>
      </w:r>
    </w:p>
    <w:p>
      <w:pPr>
        <w:jc w:val="both"/>
        <w:spacing w:after="120"/>
      </w:pPr>
      <w:r>
        <w:rPr>
          <w:rFonts w:ascii="Times New Roman" w:hAnsi="Times New Roman" w:eastAsia="Times New Roman" w:cs="Times New Roman"/>
          <w:sz w:val="24"/>
          <w:szCs w:val="24"/>
        </w:rPr>
        <w:t xml:space="preserve">11) Değerler eğitiminde ve kaynak kullanımında güvenilirlik, öğrenci düzeyine uygunluk, bağlam ve farklılıklara saygı ilkelerinin esas alınmasına karar verildi.</w:t>
      </w:r>
    </w:p>
    <w:p>
      <w:pPr>
        <w:jc w:val="both"/>
        <w:spacing w:after="120"/>
      </w:pPr>
      <w:r>
        <w:rPr>
          <w:rFonts w:ascii="Times New Roman" w:hAnsi="Times New Roman" w:eastAsia="Times New Roman" w:cs="Times New Roman"/>
          <w:sz w:val="24"/>
          <w:szCs w:val="24"/>
        </w:rPr>
        <w:t xml:space="preserve">12) Öğretim yöntem ve tekniklerinin öğrenci düzeyi ve öğrenme çıktısına uygun seçilmesine, okul temelli planlama kapsamında okulun ve çevrenin imkânlarına uygun çalışmalar yapılmasına karar verildi.</w:t>
      </w:r>
    </w:p>
    <w:p>
      <w:pPr>
        <w:jc w:val="both"/>
        <w:spacing w:after="120"/>
      </w:pPr>
      <w:r>
        <w:rPr>
          <w:rFonts w:ascii="Times New Roman" w:hAnsi="Times New Roman" w:eastAsia="Times New Roman" w:cs="Times New Roman"/>
          <w:sz w:val="24"/>
          <w:szCs w:val="24"/>
        </w:rPr>
        <w:t xml:space="preserve">13) Öğrenme çıktılarının izlenmesinde açık uçlu sorular, kavram haritaları, gözlem, kontrol listesi, dereceli puanlama anahtarı, proje ve öğrenci ürünleri gibi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14) Sınavların şekli, sayısı, süresi ve değerlendirme esaslarının ilgili mevzuat, sınıf düzeyi ve öğretim programına uygun biçimde belirlenmesine karar verildi.</w:t>
      </w:r>
    </w:p>
    <w:p>
      <w:pPr>
        <w:jc w:val="both"/>
        <w:spacing w:after="120"/>
      </w:pPr>
      <w:r>
        <w:rPr>
          <w:rFonts w:ascii="Times New Roman" w:hAnsi="Times New Roman" w:eastAsia="Times New Roman" w:cs="Times New Roman"/>
          <w:sz w:val="24"/>
          <w:szCs w:val="24"/>
        </w:rPr>
        <w:t xml:space="preserve">15) Ülke, il, ilçe ve okul geneli ortak sınavlar ile mazeret sınavlarının ilgili takvim ve mevzuata uygun yürütülmesine, sonuçların zümre tarafından değerlendirilmesine karar verildi.</w:t>
      </w:r>
    </w:p>
    <w:p>
      <w:pPr>
        <w:jc w:val="both"/>
        <w:spacing w:after="120"/>
      </w:pPr>
      <w:r>
        <w:rPr>
          <w:rFonts w:ascii="Times New Roman" w:hAnsi="Times New Roman" w:eastAsia="Times New Roman" w:cs="Times New Roman"/>
          <w:sz w:val="24"/>
          <w:szCs w:val="24"/>
        </w:rPr>
        <w:t xml:space="preserve">16) Konu soru dağılım tablolarının sınav hazırlığında esas alınmasına, sınav analizlerinden hareketle eksik öğrenmeler için destekleyici çalışmalar planlanmasına karar verildi.</w:t>
      </w:r>
    </w:p>
    <w:p>
      <w:pPr>
        <w:jc w:val="both"/>
        <w:spacing w:after="120"/>
      </w:pPr>
      <w:r>
        <w:rPr>
          <w:rFonts w:ascii="Times New Roman" w:hAnsi="Times New Roman" w:eastAsia="Times New Roman" w:cs="Times New Roman"/>
          <w:sz w:val="24"/>
          <w:szCs w:val="24"/>
        </w:rPr>
        <w:t xml:space="preserve">17) Soru ve cevap anahtarları ile dereceli puanlama anahtarları, kontrol listeleri ve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18) Ulusal ve uluslararası sınav, yarışma ve etkinlik sonuçlarının öğrenci gelişimini izleyen tamamlayıcı veriler olarak değerlendirilmesine karar verildi.</w:t>
      </w:r>
    </w:p>
    <w:p>
      <w:pPr>
        <w:jc w:val="both"/>
        <w:spacing w:after="120"/>
      </w:pPr>
      <w:r>
        <w:rPr>
          <w:rFonts w:ascii="Times New Roman" w:hAnsi="Times New Roman" w:eastAsia="Times New Roman" w:cs="Times New Roman"/>
          <w:sz w:val="24"/>
          <w:szCs w:val="24"/>
        </w:rPr>
        <w:t xml:space="preserve">19) LGS kapsamındaki Din Kültürü ve Ahlak Bilgisi çalışmalarının düzenli izleme, anlama-yorumlama ve kazanım eksiklerine yönelik destek uygulamalarıyla yürütülmesine karar verildi.</w:t>
      </w:r>
    </w:p>
    <w:p>
      <w:pPr>
        <w:jc w:val="both"/>
        <w:spacing w:after="120"/>
      </w:pPr>
      <w:r>
        <w:rPr>
          <w:rFonts w:ascii="Times New Roman" w:hAnsi="Times New Roman" w:eastAsia="Times New Roman" w:cs="Times New Roman"/>
          <w:sz w:val="24"/>
          <w:szCs w:val="24"/>
        </w:rPr>
        <w:t xml:space="preserve">20) Öğrencilerin başarı ve gelişim düzeylerinin düzenli izlenmesine, eksik öğrenmeler ve risk görülen öğrenciler için destekleyici eylem planları hazırlanmasına karar verildi.</w:t>
      </w:r>
    </w:p>
    <w:p>
      <w:pPr>
        <w:jc w:val="both"/>
        <w:spacing w:after="120"/>
      </w:pPr>
      <w:r>
        <w:rPr>
          <w:rFonts w:ascii="Times New Roman" w:hAnsi="Times New Roman" w:eastAsia="Times New Roman" w:cs="Times New Roman"/>
          <w:sz w:val="24"/>
          <w:szCs w:val="24"/>
        </w:rPr>
        <w:t xml:space="preserve">21) Performans görevi, proje ve öğrenci ürünlerinin araştırma, güvenilir kaynak kullanma, yorumlama, üretme ve süreç içindeki gelişimi dikkate alan ölçütlerle değerlendirilmesine karar verildi.</w:t>
      </w:r>
    </w:p>
    <w:p>
      <w:pPr>
        <w:jc w:val="both"/>
        <w:spacing w:after="120"/>
      </w:pPr>
      <w:r>
        <w:rPr>
          <w:rFonts w:ascii="Times New Roman" w:hAnsi="Times New Roman" w:eastAsia="Times New Roman" w:cs="Times New Roman"/>
          <w:sz w:val="24"/>
          <w:szCs w:val="24"/>
        </w:rPr>
        <w:t xml:space="preserve">22) Proje, performans ve etkinlik çalışmalarının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23) Ders kitapları, ders araç gereçleri, öğretim materyalleri, kaynaklar ve bilişim araçlarının öğretim programına uygun, güvenilir, güvenli ve verimli biçimde kullanılmasına karar verildi.</w:t>
      </w:r>
    </w:p>
    <w:p>
      <w:pPr>
        <w:jc w:val="both"/>
        <w:spacing w:after="120"/>
      </w:pPr>
      <w:r>
        <w:rPr>
          <w:rFonts w:ascii="Times New Roman" w:hAnsi="Times New Roman" w:eastAsia="Times New Roman" w:cs="Times New Roman"/>
          <w:sz w:val="24"/>
          <w:szCs w:val="24"/>
        </w:rPr>
        <w:t xml:space="preserve">24) Okulun fiziki mekânları ile kütüphane, çok amaçlı salon, atölye ve benzeri eğitim ortamlarının dersin amacı ve öğrenci güvenliği doğrultusunda planlı biçimde kullanılmasına karar verildi.</w:t>
      </w:r>
    </w:p>
    <w:p>
      <w:pPr>
        <w:jc w:val="both"/>
        <w:spacing w:after="120"/>
      </w:pPr>
      <w:r>
        <w:rPr>
          <w:rFonts w:ascii="Times New Roman" w:hAnsi="Times New Roman" w:eastAsia="Times New Roman" w:cs="Times New Roman"/>
          <w:sz w:val="24"/>
          <w:szCs w:val="24"/>
        </w:rPr>
        <w:t xml:space="preserve">25) Okulun çevre imkânlarının analiz edilmesine; uygun çevre olanaklarından gezi, gözlem, araştırma, anket, proje ve okul dışı öğrenme çalışmalarında yararlanılmasına ve ilgili kurumlarla iş birliği yapılmasına karar verildi.</w:t>
      </w:r>
    </w:p>
    <w:p>
      <w:pPr>
        <w:jc w:val="both"/>
        <w:spacing w:after="120"/>
      </w:pPr>
      <w:r>
        <w:rPr>
          <w:rFonts w:ascii="Times New Roman" w:hAnsi="Times New Roman" w:eastAsia="Times New Roman" w:cs="Times New Roman"/>
          <w:sz w:val="24"/>
          <w:szCs w:val="24"/>
        </w:rPr>
        <w:t xml:space="preserve">26) BEP, özel eğitim, farklılaştırılmış öğretim, zenginleştirme ve destekleme çalışmalarının öğrencilerin bireysel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27)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28) Din Kültürü ve Ahlak Bilgisi alanındaki akademik, bilimsel ve teknolojik gelişmelerin takip edilmesine ve uygun örneklerin ders uygulamalarına yansıtılmasına karar verildi.</w:t>
      </w:r>
    </w:p>
    <w:p>
      <w:pPr>
        <w:jc w:val="both"/>
        <w:spacing w:after="120"/>
      </w:pPr>
      <w:r>
        <w:rPr>
          <w:rFonts w:ascii="Times New Roman" w:hAnsi="Times New Roman" w:eastAsia="Times New Roman" w:cs="Times New Roman"/>
          <w:sz w:val="24"/>
          <w:szCs w:val="24"/>
        </w:rPr>
        <w:t xml:space="preserve">29) Öğrencilerin girişimcilik, araştırma-geliştirme ve tasarım becerilerini destekleyen araştırma, proje ve ürün geliştirme çalışmalarına yer verilmesine karar verildi.</w:t>
      </w:r>
    </w:p>
    <w:p>
      <w:pPr>
        <w:jc w:val="both"/>
        <w:spacing w:after="120"/>
      </w:pPr>
      <w:r>
        <w:rPr>
          <w:rFonts w:ascii="Times New Roman" w:hAnsi="Times New Roman" w:eastAsia="Times New Roman" w:cs="Times New Roman"/>
          <w:sz w:val="24"/>
          <w:szCs w:val="24"/>
        </w:rPr>
        <w:t xml:space="preserve">30) Din Kültürü ve Ahlak Bilgisi dersinin diğer derslerle ilişkilendirilebileceği konu ve öğrenme çıktıları doğrultusunda disiplinler arası çalışmalar planlanmasına karar verildi.</w:t>
      </w:r>
    </w:p>
    <w:p>
      <w:pPr>
        <w:jc w:val="both"/>
        <w:spacing w:after="120"/>
      </w:pPr>
      <w:r>
        <w:rPr>
          <w:rFonts w:ascii="Times New Roman" w:hAnsi="Times New Roman" w:eastAsia="Times New Roman" w:cs="Times New Roman"/>
          <w:sz w:val="24"/>
          <w:szCs w:val="24"/>
        </w:rPr>
        <w:t xml:space="preserve">31) Okuryazarlık becerileri, üst düzey düşünme ve sosyal-duygusal öğrenme becerilerinin ders etkinlikleriyle düzenli biçimde desteklenmesine karar verildi.</w:t>
      </w:r>
    </w:p>
    <w:p>
      <w:pPr>
        <w:jc w:val="both"/>
        <w:spacing w:after="120"/>
      </w:pPr>
      <w:r>
        <w:rPr>
          <w:rFonts w:ascii="Times New Roman" w:hAnsi="Times New Roman" w:eastAsia="Times New Roman" w:cs="Times New Roman"/>
          <w:sz w:val="24"/>
          <w:szCs w:val="24"/>
        </w:rPr>
        <w:t xml:space="preserve">32)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33) Program dışı etkinlikler kapsamında sosyal sorumluluk, sosyal-kültürel, sanatsal ve sportif çalışmaların öğrenci düzeyi, gönüllülük,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34) Öğrencilerin yaş, ilgi ve yeteneklerine uygun Din Kültürü ve Ahlak Bilgisi yarışması, proje, sergi ve etkinliklerine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35) Okul aile iş birliğinin güçlendirilmesine, veli toplantılarında öğrencilerin başarı, gelişim ve destek ihtiyaçlarına ilişkin düzenli ve yapıcı bilgilendirme yapılmasına karar verildi.</w:t>
      </w:r>
    </w:p>
    <w:p>
      <w:pPr>
        <w:jc w:val="both"/>
        <w:spacing w:after="120"/>
      </w:pPr>
      <w:r>
        <w:rPr>
          <w:rFonts w:ascii="Times New Roman" w:hAnsi="Times New Roman" w:eastAsia="Times New Roman" w:cs="Times New Roman"/>
          <w:sz w:val="24"/>
          <w:szCs w:val="24"/>
        </w:rPr>
        <w:t xml:space="preserve">36) Önleme, müdahale ve yönlendirme çalışmalarının rehberlik servisi, okul yönetimi, öğretmenler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37) Okul içi ve okul dışı faaliyetler için gerekli araç, gereç, öğretim materyali, mali kaynak, ulaşım, izin ve diğer ihtiyaçların önceden belirlenmesine karar verildi.</w:t>
      </w:r>
    </w:p>
    <w:p>
      <w:pPr>
        <w:jc w:val="both"/>
        <w:spacing w:after="120"/>
      </w:pPr>
      <w:r>
        <w:rPr>
          <w:rFonts w:ascii="Times New Roman" w:hAnsi="Times New Roman" w:eastAsia="Times New Roman" w:cs="Times New Roman"/>
          <w:sz w:val="24"/>
          <w:szCs w:val="24"/>
        </w:rPr>
        <w:t xml:space="preserve">38) İş sağlığı ve güvenliği tedbirlerinin sınıf içi, okul içi ve okul dışı tüm Din Kültürü ve Ahlak Bilgisi faaliyetlerinde uygulanmasına karar verildi.</w:t>
      </w:r>
    </w:p>
    <w:p>
      <w:pPr>
        <w:jc w:val="both"/>
        <w:spacing w:after="120"/>
      </w:pPr>
      <w:r>
        <w:rPr>
          <w:rFonts w:ascii="Times New Roman" w:hAnsi="Times New Roman" w:eastAsia="Times New Roman" w:cs="Times New Roman"/>
          <w:sz w:val="24"/>
          <w:szCs w:val="24"/>
        </w:rPr>
        <w:t xml:space="preserve">39)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40) Gündem maddelerinin tamamlanmasının ardından toplantının kapatılmasına ve alınan kararların dönem içinde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2026-08-07T11:40:18+03:00</dcterms:created>
  <dcterms:modified xsi:type="dcterms:W3CDTF">2026-08-07T11:40:18+03:00</dcterms:modified>
</cp:coreProperties>
</file>

<file path=docProps/custom.xml><?xml version="1.0" encoding="utf-8"?>
<Properties xmlns="http://schemas.openxmlformats.org/officeDocument/2006/custom-properties" xmlns:vt="http://schemas.openxmlformats.org/officeDocument/2006/docPropsVTypes"/>
</file>