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9. SINIF 1. DÖNEM VELİ TOPLANTI TUTANAĞI</w:t>
      </w:r>
    </w:p>
    <w:p>
      <w:pPr>
        <w:jc w:val="center"/>
        <w:spacing w:after="100"/>
      </w:pPr>
      <w:r>
        <w:rPr>
          <w:rFonts w:ascii="Times New Roman" w:hAnsi="Times New Roman" w:eastAsia="Times New Roman" w:cs="Times New Roman"/>
          <w:sz w:val="26"/>
          <w:szCs w:val="26"/>
          <w:b w:val="1"/>
          <w:bCs w:val="1"/>
        </w:rPr>
        <w:t xml:space="preserve">....................................................... MÜDÜRLÜĞÜNE</w:t>
      </w:r>
    </w:p>
    <w:p/>
    <w:p>
      <w:pPr>
        <w:jc w:val="both"/>
        <w:spacing w:after="110"/>
      </w:pPr>
      <w:r>
        <w:rPr>
          <w:rFonts w:ascii="Times New Roman" w:hAnsi="Times New Roman" w:eastAsia="Times New Roman" w:cs="Times New Roman"/>
          <w:sz w:val="24"/>
          <w:szCs w:val="24"/>
        </w:rPr>
        <w:t xml:space="preserve">Okulumuz 9. sınıfı velileriyle, aşağıda yer alan gündem maddelerini görüşmek ve gerekli kararları almak üzere, .... / .... / 20.... tarihinde saat ....'te okulumuz Toplantı Salonunda "Sene Başı Veli Toplantısı" yapılması planlanmaktadır.</w:t>
      </w:r>
    </w:p>
    <w:p>
      <w:pPr>
        <w:jc w:val="both"/>
        <w:spacing w:after="110"/>
      </w:pPr>
      <w:r>
        <w:rPr>
          <w:rFonts w:ascii="Times New Roman" w:hAnsi="Times New Roman" w:eastAsia="Times New Roman" w:cs="Times New Roman"/>
          <w:sz w:val="24"/>
          <w:szCs w:val="24"/>
        </w:rPr>
        <w:t xml:space="preserve">Gereğini bilgilerinize arz ederim.</w:t>
      </w:r>
    </w:p>
    <w:p>
      <w:pPr>
        <w:jc w:val="right"/>
        <w:spacing w:before="160"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before="100" w:after="150"/>
      </w:pPr>
      <w:r>
        <w:rPr>
          <w:rFonts w:ascii="Times New Roman" w:hAnsi="Times New Roman" w:eastAsia="Times New Roman" w:cs="Times New Roman"/>
          <w:sz w:val="26"/>
          <w:szCs w:val="26"/>
          <w:b w:val="1"/>
          <w:bCs w:val="1"/>
        </w:rPr>
        <w:t xml:space="preserve">GÜNDEM MADDELERİ</w:t>
      </w:r>
    </w:p>
    <w:p>
      <w:pPr>
        <w:jc w:val="left"/>
        <w:spacing w:after="90"/>
      </w:pPr>
      <w:r>
        <w:rPr>
          <w:rFonts w:ascii="Times New Roman" w:hAnsi="Times New Roman" w:eastAsia="Times New Roman" w:cs="Times New Roman"/>
          <w:sz w:val="24"/>
          <w:szCs w:val="24"/>
        </w:rPr>
        <w:t xml:space="preserve">1) Açılış, saygı duruşu ve İstiklal Marşı</w:t>
      </w:r>
    </w:p>
    <w:p>
      <w:pPr>
        <w:jc w:val="left"/>
        <w:spacing w:after="90"/>
      </w:pPr>
      <w:r>
        <w:rPr>
          <w:rFonts w:ascii="Times New Roman" w:hAnsi="Times New Roman" w:eastAsia="Times New Roman" w:cs="Times New Roman"/>
          <w:sz w:val="24"/>
          <w:szCs w:val="24"/>
        </w:rPr>
        <w:t xml:space="preserve">2) Yoklama yapılması, veli imza listesinin alınması ve toplantı gündem maddelerinin okunması</w:t>
      </w:r>
    </w:p>
    <w:p>
      <w:pPr>
        <w:jc w:val="left"/>
        <w:spacing w:after="90"/>
      </w:pPr>
      <w:r>
        <w:rPr>
          <w:rFonts w:ascii="Times New Roman" w:hAnsi="Times New Roman" w:eastAsia="Times New Roman" w:cs="Times New Roman"/>
          <w:sz w:val="24"/>
          <w:szCs w:val="24"/>
        </w:rPr>
        <w:t xml:space="preserve">3) Açılış konuşması, velilerle tanışma ve toplantının amacı</w:t>
      </w:r>
    </w:p>
    <w:p>
      <w:pPr>
        <w:jc w:val="left"/>
        <w:spacing w:after="90"/>
      </w:pPr>
      <w:r>
        <w:rPr>
          <w:rFonts w:ascii="Times New Roman" w:hAnsi="Times New Roman" w:eastAsia="Times New Roman" w:cs="Times New Roman"/>
          <w:sz w:val="24"/>
          <w:szCs w:val="24"/>
        </w:rPr>
        <w:t xml:space="preserve">4) Öğrencilerin yaş dönemi özellikleri, ergenlik dönemi gelişimleri ve lise düzeyine uyum süreçlerinin görüşülmesi</w:t>
      </w:r>
    </w:p>
    <w:p>
      <w:pPr>
        <w:jc w:val="left"/>
        <w:spacing w:after="90"/>
      </w:pPr>
      <w:r>
        <w:rPr>
          <w:rFonts w:ascii="Times New Roman" w:hAnsi="Times New Roman" w:eastAsia="Times New Roman" w:cs="Times New Roman"/>
          <w:sz w:val="24"/>
          <w:szCs w:val="24"/>
        </w:rPr>
        <w:t xml:space="preserve">5) Ortaokuldan liseye geçiş süreci, okul kültürüne uyum ve yeni ders düzeninin görüşülmesi</w:t>
      </w:r>
    </w:p>
    <w:p>
      <w:pPr>
        <w:jc w:val="left"/>
        <w:spacing w:after="90"/>
      </w:pPr>
      <w:r>
        <w:rPr>
          <w:rFonts w:ascii="Times New Roman" w:hAnsi="Times New Roman" w:eastAsia="Times New Roman" w:cs="Times New Roman"/>
          <w:sz w:val="24"/>
          <w:szCs w:val="24"/>
        </w:rPr>
        <w:t xml:space="preserve">6) Eğitim öğretim yılı çalışma planı ve okulun genel işleyişi hakkında bilgilendirme</w:t>
      </w:r>
    </w:p>
    <w:p>
      <w:pPr>
        <w:jc w:val="left"/>
        <w:spacing w:after="90"/>
      </w:pPr>
      <w:r>
        <w:rPr>
          <w:rFonts w:ascii="Times New Roman" w:hAnsi="Times New Roman" w:eastAsia="Times New Roman" w:cs="Times New Roman"/>
          <w:sz w:val="24"/>
          <w:szCs w:val="24"/>
        </w:rPr>
        <w:t xml:space="preserve">7) Ders programı, haftalık ders yükü ve yıl içinde yürütülecek eğitim çalışmalarının açıklanması</w:t>
      </w:r>
    </w:p>
    <w:p>
      <w:pPr>
        <w:jc w:val="left"/>
        <w:spacing w:after="90"/>
      </w:pPr>
      <w:r>
        <w:rPr>
          <w:rFonts w:ascii="Times New Roman" w:hAnsi="Times New Roman" w:eastAsia="Times New Roman" w:cs="Times New Roman"/>
          <w:sz w:val="24"/>
          <w:szCs w:val="24"/>
        </w:rPr>
        <w:t xml:space="preserve">8) Lise düzeyinde öğrencinin sorumluluk alma, ders takibi ve bağımsız çalışma alışkanlığı kazanmasının önemi</w:t>
      </w:r>
    </w:p>
    <w:p>
      <w:pPr>
        <w:jc w:val="left"/>
        <w:spacing w:after="90"/>
      </w:pPr>
      <w:r>
        <w:rPr>
          <w:rFonts w:ascii="Times New Roman" w:hAnsi="Times New Roman" w:eastAsia="Times New Roman" w:cs="Times New Roman"/>
          <w:sz w:val="24"/>
          <w:szCs w:val="24"/>
        </w:rPr>
        <w:t xml:space="preserve">9) Ders öğretmenleriyle iletişim, branş derslerinin takibi ve öğrenci sorumluluklarının görüşülmesi</w:t>
      </w:r>
    </w:p>
    <w:p>
      <w:pPr>
        <w:jc w:val="left"/>
        <w:spacing w:after="90"/>
      </w:pPr>
      <w:r>
        <w:rPr>
          <w:rFonts w:ascii="Times New Roman" w:hAnsi="Times New Roman" w:eastAsia="Times New Roman" w:cs="Times New Roman"/>
          <w:sz w:val="24"/>
          <w:szCs w:val="24"/>
        </w:rPr>
        <w:t xml:space="preserve">10) Öğrencilerin akademik durumlarının takip edilmesi, başarı düzeyleri ve eksik öğrenmelerin belirlenmesi</w:t>
      </w:r>
    </w:p>
    <w:p>
      <w:pPr>
        <w:jc w:val="left"/>
        <w:spacing w:after="90"/>
      </w:pPr>
      <w:r>
        <w:rPr>
          <w:rFonts w:ascii="Times New Roman" w:hAnsi="Times New Roman" w:eastAsia="Times New Roman" w:cs="Times New Roman"/>
          <w:sz w:val="24"/>
          <w:szCs w:val="24"/>
        </w:rPr>
        <w:t xml:space="preserve">11) Düzenli ders çalışma, tekrar yapma, not tutma ve zaman yönetimi alışkanlıklarının görüşülmesi</w:t>
      </w:r>
    </w:p>
    <w:p>
      <w:pPr>
        <w:jc w:val="left"/>
        <w:spacing w:after="90"/>
      </w:pPr>
      <w:r>
        <w:rPr>
          <w:rFonts w:ascii="Times New Roman" w:hAnsi="Times New Roman" w:eastAsia="Times New Roman" w:cs="Times New Roman"/>
          <w:sz w:val="24"/>
          <w:szCs w:val="24"/>
        </w:rPr>
        <w:t xml:space="preserve">12) Ölçme ve değerlendirme esasları, yazılı sınavlar, ortak sınavlar ve e-Okul takibinin görüşülmesi</w:t>
      </w:r>
    </w:p>
    <w:p>
      <w:pPr>
        <w:jc w:val="left"/>
        <w:spacing w:after="90"/>
      </w:pPr>
      <w:r>
        <w:rPr>
          <w:rFonts w:ascii="Times New Roman" w:hAnsi="Times New Roman" w:eastAsia="Times New Roman" w:cs="Times New Roman"/>
          <w:sz w:val="24"/>
          <w:szCs w:val="24"/>
        </w:rPr>
        <w:t xml:space="preserve">13) Ödev, proje, performans çalışmaları ve öğrencilerin sorumluluk bilincinin geliştirilmesi</w:t>
      </w:r>
    </w:p>
    <w:p>
      <w:pPr>
        <w:jc w:val="left"/>
        <w:spacing w:after="90"/>
      </w:pPr>
      <w:r>
        <w:rPr>
          <w:rFonts w:ascii="Times New Roman" w:hAnsi="Times New Roman" w:eastAsia="Times New Roman" w:cs="Times New Roman"/>
          <w:sz w:val="24"/>
          <w:szCs w:val="24"/>
        </w:rPr>
        <w:t xml:space="preserve">14) Okuma-anlama, yorumlama, yazılı anlatım ve akademik dil becerilerinin geliştirilmesi</w:t>
      </w:r>
    </w:p>
    <w:p>
      <w:pPr>
        <w:jc w:val="left"/>
        <w:spacing w:after="90"/>
      </w:pPr>
      <w:r>
        <w:rPr>
          <w:rFonts w:ascii="Times New Roman" w:hAnsi="Times New Roman" w:eastAsia="Times New Roman" w:cs="Times New Roman"/>
          <w:sz w:val="24"/>
          <w:szCs w:val="24"/>
        </w:rPr>
        <w:t xml:space="preserve">15) Devamsızlığın önlenmesi, okula zamanında gelme ve derslere düzenli katılımın görüşülmesi</w:t>
      </w:r>
    </w:p>
    <w:p>
      <w:pPr>
        <w:jc w:val="left"/>
        <w:spacing w:after="90"/>
      </w:pPr>
      <w:r>
        <w:rPr>
          <w:rFonts w:ascii="Times New Roman" w:hAnsi="Times New Roman" w:eastAsia="Times New Roman" w:cs="Times New Roman"/>
          <w:sz w:val="24"/>
          <w:szCs w:val="24"/>
        </w:rPr>
        <w:t xml:space="preserve">16) Okul kuralları, disiplin süreci, sınıf içi uyum ve akran ilişkilerinin görüşülmesi</w:t>
      </w:r>
    </w:p>
    <w:p>
      <w:pPr>
        <w:jc w:val="left"/>
        <w:spacing w:after="90"/>
      </w:pPr>
      <w:r>
        <w:rPr>
          <w:rFonts w:ascii="Times New Roman" w:hAnsi="Times New Roman" w:eastAsia="Times New Roman" w:cs="Times New Roman"/>
          <w:sz w:val="24"/>
          <w:szCs w:val="24"/>
        </w:rPr>
        <w:t xml:space="preserve">17) Alan ve kariyer farkındalığına yönelik rehberlik çalışmalarının görüşülmesi</w:t>
      </w:r>
    </w:p>
    <w:p>
      <w:pPr>
        <w:jc w:val="left"/>
        <w:spacing w:after="90"/>
      </w:pPr>
      <w:r>
        <w:rPr>
          <w:rFonts w:ascii="Times New Roman" w:hAnsi="Times New Roman" w:eastAsia="Times New Roman" w:cs="Times New Roman"/>
          <w:sz w:val="24"/>
          <w:szCs w:val="24"/>
        </w:rPr>
        <w:t xml:space="preserve">18) Rehberlik çalışmaları, psikososyal destek, akran zorbalığı ve riskli davranışlardan korunma</w:t>
      </w:r>
    </w:p>
    <w:p>
      <w:pPr>
        <w:jc w:val="left"/>
        <w:spacing w:after="90"/>
      </w:pPr>
      <w:r>
        <w:rPr>
          <w:rFonts w:ascii="Times New Roman" w:hAnsi="Times New Roman" w:eastAsia="Times New Roman" w:cs="Times New Roman"/>
          <w:sz w:val="24"/>
          <w:szCs w:val="24"/>
        </w:rPr>
        <w:t xml:space="preserve">19) Teknoloji kullanımı, ekran süresi, sosyal medya, dijital güvenlik ve yapay zekâ araçlarının bilinçli kullanımı</w:t>
      </w:r>
    </w:p>
    <w:p>
      <w:pPr>
        <w:jc w:val="left"/>
        <w:spacing w:after="90"/>
      </w:pPr>
      <w:r>
        <w:rPr>
          <w:rFonts w:ascii="Times New Roman" w:hAnsi="Times New Roman" w:eastAsia="Times New Roman" w:cs="Times New Roman"/>
          <w:sz w:val="24"/>
          <w:szCs w:val="24"/>
        </w:rPr>
        <w:t xml:space="preserve">20) Beslenme, uyku, kişisel bakım, kılık kıyafet ve düzen alışkanlıklarının görüşülmesi</w:t>
      </w:r>
    </w:p>
    <w:p>
      <w:pPr>
        <w:jc w:val="left"/>
        <w:spacing w:after="90"/>
      </w:pPr>
      <w:r>
        <w:rPr>
          <w:rFonts w:ascii="Times New Roman" w:hAnsi="Times New Roman" w:eastAsia="Times New Roman" w:cs="Times New Roman"/>
          <w:sz w:val="24"/>
          <w:szCs w:val="24"/>
        </w:rPr>
        <w:t xml:space="preserve">21) Sosyal, kültürel, sanatsal, sportif faaliyetler, kulüp çalışmaları ve okul etkinliklerinin görüşülmesi</w:t>
      </w:r>
    </w:p>
    <w:p>
      <w:pPr>
        <w:jc w:val="left"/>
        <w:spacing w:after="90"/>
      </w:pPr>
      <w:r>
        <w:rPr>
          <w:rFonts w:ascii="Times New Roman" w:hAnsi="Times New Roman" w:eastAsia="Times New Roman" w:cs="Times New Roman"/>
          <w:sz w:val="24"/>
          <w:szCs w:val="24"/>
        </w:rPr>
        <w:t xml:space="preserve">22) Ders araç gereçleri, kaynak kitaplar, dijital materyaller ve eğitim teknolojilerinin kullanımı</w:t>
      </w:r>
    </w:p>
    <w:p>
      <w:pPr>
        <w:jc w:val="left"/>
        <w:spacing w:after="90"/>
      </w:pPr>
      <w:r>
        <w:rPr>
          <w:rFonts w:ascii="Times New Roman" w:hAnsi="Times New Roman" w:eastAsia="Times New Roman" w:cs="Times New Roman"/>
          <w:sz w:val="24"/>
          <w:szCs w:val="24"/>
        </w:rPr>
        <w:t xml:space="preserve">23) Okul-öğretmen-veli-öğrenci iş birliği ve iletişim kanallarının görüşülmesi</w:t>
      </w:r>
    </w:p>
    <w:p>
      <w:pPr>
        <w:jc w:val="left"/>
        <w:spacing w:after="90"/>
      </w:pPr>
      <w:r>
        <w:rPr>
          <w:rFonts w:ascii="Times New Roman" w:hAnsi="Times New Roman" w:eastAsia="Times New Roman" w:cs="Times New Roman"/>
          <w:sz w:val="24"/>
          <w:szCs w:val="24"/>
        </w:rPr>
        <w:t xml:space="preserve">24) Veli görüşmeleri, iletişim bilgilerinin güncellenmesi ve okul duyurularının takibi</w:t>
      </w:r>
    </w:p>
    <w:p>
      <w:pPr>
        <w:jc w:val="left"/>
        <w:spacing w:after="90"/>
      </w:pPr>
      <w:r>
        <w:rPr>
          <w:rFonts w:ascii="Times New Roman" w:hAnsi="Times New Roman" w:eastAsia="Times New Roman" w:cs="Times New Roman"/>
          <w:sz w:val="24"/>
          <w:szCs w:val="24"/>
        </w:rPr>
        <w:t xml:space="preserve">25) Okul güvenliği, iş sağlığı ve güvenliği, servis/taşıma ve okul giriş-çıkış kurallarının görüşülmesi</w:t>
      </w:r>
    </w:p>
    <w:p>
      <w:pPr>
        <w:jc w:val="left"/>
        <w:spacing w:after="90"/>
      </w:pPr>
      <w:r>
        <w:rPr>
          <w:rFonts w:ascii="Times New Roman" w:hAnsi="Times New Roman" w:eastAsia="Times New Roman" w:cs="Times New Roman"/>
          <w:sz w:val="24"/>
          <w:szCs w:val="24"/>
        </w:rPr>
        <w:t xml:space="preserve">26) Sınıf ve okul ihtiyaçları, okul-aile birliği çalışmaları ve veli desteğinin görüşülmesi</w:t>
      </w:r>
    </w:p>
    <w:p>
      <w:pPr>
        <w:jc w:val="left"/>
        <w:spacing w:after="90"/>
      </w:pPr>
      <w:r>
        <w:rPr>
          <w:rFonts w:ascii="Times New Roman" w:hAnsi="Times New Roman" w:eastAsia="Times New Roman" w:cs="Times New Roman"/>
          <w:sz w:val="24"/>
          <w:szCs w:val="24"/>
        </w:rPr>
        <w:t xml:space="preserve">27) Dilek, temenni ve önerilerin alınması</w:t>
      </w:r>
    </w:p>
    <w:p>
      <w:pPr>
        <w:jc w:val="left"/>
        <w:spacing w:after="90"/>
      </w:pPr>
      <w:r>
        <w:rPr>
          <w:rFonts w:ascii="Times New Roman" w:hAnsi="Times New Roman" w:eastAsia="Times New Roman" w:cs="Times New Roman"/>
          <w:sz w:val="24"/>
          <w:szCs w:val="24"/>
        </w:rPr>
        <w:t xml:space="preserve">28) Kapanış</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4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9.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GÜNDEM MADDELERİNİN GÖRÜŞÜLMESİ</w:t>
      </w:r>
    </w:p>
    <w:p>
      <w:pPr>
        <w:jc w:val="left"/>
        <w:spacing w:after="70"/>
      </w:pPr>
      <w:r>
        <w:rPr>
          <w:rFonts w:ascii="Times New Roman" w:hAnsi="Times New Roman" w:eastAsia="Times New Roman" w:cs="Times New Roman"/>
          <w:sz w:val="24"/>
          <w:szCs w:val="24"/>
          <w:b w:val="1"/>
          <w:bCs w:val="1"/>
        </w:rPr>
        <w:t xml:space="preserve">1) Açılış, saygı duruşu ve İstiklal Marşı</w:t>
      </w:r>
    </w:p>
    <w:p>
      <w:pPr>
        <w:jc w:val="both"/>
        <w:spacing w:after="110"/>
      </w:pPr>
      <w:r>
        <w:rPr>
          <w:rFonts w:ascii="Times New Roman" w:hAnsi="Times New Roman" w:eastAsia="Times New Roman" w:cs="Times New Roman"/>
          <w:sz w:val="24"/>
          <w:szCs w:val="24"/>
        </w:rPr>
        <w:t xml:space="preserve">Toplantı sınıf rehber öğretmeni tarafından resmî açılışla başlatıldı. Saygı duruşunda bulunuldu ve İstiklal Marşı okundu. Velilerin katılımıyla dokuzuncu sınıf öğrencilerinin eğitim sürecine ilişkin gündem maddelerine geçildi.</w:t>
      </w:r>
    </w:p>
    <w:p/>
    <w:p>
      <w:pPr>
        <w:jc w:val="left"/>
        <w:spacing w:after="70"/>
      </w:pPr>
      <w:r>
        <w:rPr>
          <w:rFonts w:ascii="Times New Roman" w:hAnsi="Times New Roman" w:eastAsia="Times New Roman" w:cs="Times New Roman"/>
          <w:sz w:val="24"/>
          <w:szCs w:val="24"/>
          <w:b w:val="1"/>
          <w:bCs w:val="1"/>
        </w:rPr>
        <w:t xml:space="preserve">2) Yoklama yapılması, veli imza listesinin alınması ve toplantı gündem maddelerinin okunması</w:t>
      </w:r>
    </w:p>
    <w:p>
      <w:pPr>
        <w:jc w:val="both"/>
        <w:spacing w:after="110"/>
      </w:pPr>
      <w:r>
        <w:rPr>
          <w:rFonts w:ascii="Times New Roman" w:hAnsi="Times New Roman" w:eastAsia="Times New Roman" w:cs="Times New Roman"/>
          <w:sz w:val="24"/>
          <w:szCs w:val="24"/>
        </w:rPr>
        <w:t xml:space="preserve">Toplantıya katılan velilerin yoklaması yapıldı ve veli imza listesi düzenlendi. Gündem maddeleri okunarak toplantının hangi sıra ve kapsamda yürütüleceği açıklandı. Gündem dışında paylaşılacak görüşlerin dilek ve temenniler bölümünde alınacağı belirtildi. Katılamayan velilerin daha sonra uygun iletişim kanalları üzerinden bilgilendirileceği ifade edildi.</w:t>
      </w:r>
    </w:p>
    <w:p/>
    <w:p>
      <w:pPr>
        <w:jc w:val="left"/>
        <w:spacing w:after="70"/>
      </w:pPr>
      <w:r>
        <w:rPr>
          <w:rFonts w:ascii="Times New Roman" w:hAnsi="Times New Roman" w:eastAsia="Times New Roman" w:cs="Times New Roman"/>
          <w:sz w:val="24"/>
          <w:szCs w:val="24"/>
          <w:b w:val="1"/>
          <w:bCs w:val="1"/>
        </w:rPr>
        <w:t xml:space="preserve">3) Açılış konuşması, velilerle tanışma ve toplantının amacı</w:t>
      </w:r>
    </w:p>
    <w:p>
      <w:pPr>
        <w:jc w:val="both"/>
        <w:spacing w:after="110"/>
      </w:pPr>
      <w:r>
        <w:rPr>
          <w:rFonts w:ascii="Times New Roman" w:hAnsi="Times New Roman" w:eastAsia="Times New Roman" w:cs="Times New Roman"/>
          <w:sz w:val="24"/>
          <w:szCs w:val="24"/>
        </w:rPr>
        <w:t xml:space="preserve">Açılış konuşmasında velilerle tanışma yapıldı ve toplantının amacı açıklandı. Toplantının öğrencilerin akademik, sosyal ve davranışsal gelişimini liseye uyum süreci içinde bütüncül biçimde değerlendirme amacı taşıdığı belirtildi. Velilerin soru ve önerilerinin toplantı sonunda ayrıca alınacağı ifade edildi. Bireysel öğrenci bilgilerinin genel toplantıda paylaşılmayacağı, özel durumların bireysel görüşmelerde ele alınacağı vurgulandı.</w:t>
      </w:r>
    </w:p>
    <w:p/>
    <w:p>
      <w:pPr>
        <w:jc w:val="left"/>
        <w:spacing w:after="70"/>
      </w:pPr>
      <w:r>
        <w:rPr>
          <w:rFonts w:ascii="Times New Roman" w:hAnsi="Times New Roman" w:eastAsia="Times New Roman" w:cs="Times New Roman"/>
          <w:sz w:val="24"/>
          <w:szCs w:val="24"/>
          <w:b w:val="1"/>
          <w:bCs w:val="1"/>
        </w:rPr>
        <w:t xml:space="preserve">4) Öğrencilerin yaş dönemi özellikleri, ergenlik dönemi gelişimleri ve lise düzeyine uyum süreçlerinin görüşülmesi</w:t>
      </w:r>
    </w:p>
    <w:p>
      <w:pPr>
        <w:jc w:val="both"/>
        <w:spacing w:after="110"/>
      </w:pPr>
      <w:r>
        <w:rPr>
          <w:rFonts w:ascii="Times New Roman" w:hAnsi="Times New Roman" w:eastAsia="Times New Roman" w:cs="Times New Roman"/>
          <w:sz w:val="24"/>
          <w:szCs w:val="24"/>
        </w:rPr>
        <w:t xml:space="preserve">Dokuzuncu sınıf öğrencilerinin ergenlik dönemi gelişimleri, kimlik arayışları, sosyal ilişkileri ve lise düzeyine uyum ihtiyaçları görüşüldü. Bu yaş döneminde öğrencilerin bağımsızlık isteği artarken yetişkin rehberliğine duydukları ihtiyacın devam ettiği belirtildi. Velilerin iletişimde tutarlı, dinleyen ve sınırları açık bir yaklaşım benimsemelerinin öğrencinin okula uyumunu destekleyeceği ifade edildi. Liseye uyum süreci içinde akademik beklentiler kadar duygusal dayanıklılık, akran ilişkileri ve sorumluluk bilincinin de izlenmesi gerektiği vurgulandı. Okulun rehberlik birimiyle iş birliği yapılmasının gelişimsel ihtiyaçların zamanında fark edilmesine katkı sağlayacağı açıklandı.</w:t>
      </w:r>
    </w:p>
    <w:p/>
    <w:p>
      <w:pPr>
        <w:jc w:val="left"/>
        <w:spacing w:after="70"/>
      </w:pPr>
      <w:r>
        <w:rPr>
          <w:rFonts w:ascii="Times New Roman" w:hAnsi="Times New Roman" w:eastAsia="Times New Roman" w:cs="Times New Roman"/>
          <w:sz w:val="24"/>
          <w:szCs w:val="24"/>
          <w:b w:val="1"/>
          <w:bCs w:val="1"/>
        </w:rPr>
        <w:t xml:space="preserve">5) Ortaokuldan liseye geçiş süreci, okul kültürüne uyum ve yeni ders düzeninin görüşülmesi</w:t>
      </w:r>
    </w:p>
    <w:p>
      <w:pPr>
        <w:jc w:val="both"/>
        <w:spacing w:after="110"/>
      </w:pPr>
      <w:r>
        <w:rPr>
          <w:rFonts w:ascii="Times New Roman" w:hAnsi="Times New Roman" w:eastAsia="Times New Roman" w:cs="Times New Roman"/>
          <w:sz w:val="24"/>
          <w:szCs w:val="24"/>
        </w:rPr>
        <w:t xml:space="preserve">Ortaokuldan liseye geçiş süreci, okul kültürüne uyum ve yeni ders düzeni ayrıntılı biçimde görüşüldü. Öğrencilerin farklı branş öğretmenleri, artan ders yükü ve lise kurallarıyla karşılaşmasının başlangıçta uyum desteği gerektirebileceği belirtildi. Okul kültürüne uyum için derslere zamanında girme, okul kurallarını tanıma, arkadaş ilişkilerini sağlıklı yürütme ve rehberlik çalışmalarına katılmanın önemli olduğu açıklandı. Velilerden öğrencilerin uyum sürecini yakından takip etmeleri, yaşanan zorlanmaları erken dönemde sınıf rehber öğretmeniyle paylaşmaları istendi. Yeni ders düzenine alışmanın zaman alabileceği, bu süreçte düzenli takip ve güven verici aile desteğinin öğrenciyi güçlendireceği ifade edildi.</w:t>
      </w:r>
    </w:p>
    <w:p/>
    <w:p>
      <w:pPr>
        <w:jc w:val="left"/>
        <w:spacing w:after="70"/>
      </w:pPr>
      <w:r>
        <w:rPr>
          <w:rFonts w:ascii="Times New Roman" w:hAnsi="Times New Roman" w:eastAsia="Times New Roman" w:cs="Times New Roman"/>
          <w:sz w:val="24"/>
          <w:szCs w:val="24"/>
          <w:b w:val="1"/>
          <w:bCs w:val="1"/>
        </w:rPr>
        <w:t xml:space="preserve">6) Eğitim öğretim yılı çalışma planı ve okulun genel işleyişi hakkında bilgilendirme</w:t>
      </w:r>
    </w:p>
    <w:p>
      <w:pPr>
        <w:jc w:val="both"/>
        <w:spacing w:after="110"/>
      </w:pPr>
      <w:r>
        <w:rPr>
          <w:rFonts w:ascii="Times New Roman" w:hAnsi="Times New Roman" w:eastAsia="Times New Roman" w:cs="Times New Roman"/>
          <w:sz w:val="24"/>
          <w:szCs w:val="24"/>
        </w:rPr>
        <w:t xml:space="preserve">Eğitim öğretim yılı çalışma planı, okulun genel işleyişi ve dönem içinde yürütülecek temel uygulamalar hakkında velilere bilgi verildi. Türkiye Yüzyılı Maarif Modeli kapsamındaki güncel öğretim programlarının lise başlangıcındaki uygulamaları üzerinde durularak derslerin işlenişi, ölçme-değerlendirme süreci ve okul duyurularının düzenli takip edilmesi gerektiği açıklandı. Velilerin sınav, etkinlik, rehberlik ve bilgilendirme süreçlerine ilişkin duyuruları resmî kanallardan izlemeleri istendi. Bu planlamaların okul kültürüne uyum, yeni ders düzenini tanıma ve temel çalışma alışkanlıklarını oluşturma amacıyla okul, öğrenci ve veli iş birliği içinde yürütüleceği belirtildi.</w:t>
      </w:r>
    </w:p>
    <w:p/>
    <w:p>
      <w:pPr>
        <w:jc w:val="left"/>
        <w:spacing w:after="70"/>
      </w:pPr>
      <w:r>
        <w:rPr>
          <w:rFonts w:ascii="Times New Roman" w:hAnsi="Times New Roman" w:eastAsia="Times New Roman" w:cs="Times New Roman"/>
          <w:sz w:val="24"/>
          <w:szCs w:val="24"/>
          <w:b w:val="1"/>
          <w:bCs w:val="1"/>
        </w:rPr>
        <w:t xml:space="preserve">7) Ders programı, haftalık ders yükü ve yıl içinde yürütülecek eğitim çalışmalarının açıklanması</w:t>
      </w:r>
    </w:p>
    <w:p>
      <w:pPr>
        <w:jc w:val="both"/>
        <w:spacing w:after="110"/>
      </w:pPr>
      <w:r>
        <w:rPr>
          <w:rFonts w:ascii="Times New Roman" w:hAnsi="Times New Roman" w:eastAsia="Times New Roman" w:cs="Times New Roman"/>
          <w:sz w:val="24"/>
          <w:szCs w:val="24"/>
        </w:rPr>
        <w:t xml:space="preserve">Ders programı, haftalık ders yükü ve yıl içinde yürütülecek eğitim çalışmaları hakkında açıklama yapıldı. Öğrencilerin haftalık ders yoğunluğunu dikkate alarak çanta, materyal ve ev çalışması hazırlığını önceden yapmaları gerektiği belirtildi. Liseye uyum süreci açısından ders programının yalnızca okul saatlerini değil, evde tekrar ve dinlenme zamanını da düzenleyen bir araç olduğu ifade edildi. Velilerden öğrencilerin programlarını takip etmeleri, ancak ders sorumluluğunu öğrencinin üstlenmesine fırsat vermeleri istendi.</w:t>
      </w:r>
    </w:p>
    <w:p/>
    <w:p>
      <w:pPr>
        <w:jc w:val="left"/>
        <w:spacing w:after="70"/>
      </w:pPr>
      <w:r>
        <w:rPr>
          <w:rFonts w:ascii="Times New Roman" w:hAnsi="Times New Roman" w:eastAsia="Times New Roman" w:cs="Times New Roman"/>
          <w:sz w:val="24"/>
          <w:szCs w:val="24"/>
          <w:b w:val="1"/>
          <w:bCs w:val="1"/>
        </w:rPr>
        <w:t xml:space="preserve">8) Lise düzeyinde öğrencinin sorumluluk alma, ders takibi ve bağımsız çalışma alışkanlığı kazanmasının önemi</w:t>
      </w:r>
    </w:p>
    <w:p>
      <w:pPr>
        <w:jc w:val="both"/>
        <w:spacing w:after="110"/>
      </w:pPr>
      <w:r>
        <w:rPr>
          <w:rFonts w:ascii="Times New Roman" w:hAnsi="Times New Roman" w:eastAsia="Times New Roman" w:cs="Times New Roman"/>
          <w:sz w:val="24"/>
          <w:szCs w:val="24"/>
        </w:rPr>
        <w:t xml:space="preserve">Lise düzeyinde öğrencinin sorumluluk alma, ders takibi ve bağımsız çalışma alışkanlığı kazanmasının önemi görüşüldü. Öğrencinin defter, materyal, ödev, sınav ve duyuru takibini giderek daha fazla kendi sorumluluğunda yürütmesi gerektiği belirtildi. Bağımsız çalışma alışkanlığının günlük tekrar, kısa hedefler belirleme ve çalışmasını kendi kendine kontrol etme becerileriyle gelişeceği açıklandı. Velilerin öğrencinin yerine süreci üstlenmek yerine düzenli kontrol, hatırlatma ve rehberlik yapmasının daha uygun olduğu vurgulandı.</w:t>
      </w:r>
    </w:p>
    <w:p/>
    <w:p>
      <w:pPr>
        <w:jc w:val="left"/>
        <w:spacing w:after="70"/>
      </w:pPr>
      <w:r>
        <w:rPr>
          <w:rFonts w:ascii="Times New Roman" w:hAnsi="Times New Roman" w:eastAsia="Times New Roman" w:cs="Times New Roman"/>
          <w:sz w:val="24"/>
          <w:szCs w:val="24"/>
          <w:b w:val="1"/>
          <w:bCs w:val="1"/>
        </w:rPr>
        <w:t xml:space="preserve">9) Ders öğretmenleriyle iletişim, branş derslerinin takibi ve öğrenci sorumluluklarının görüşülmesi</w:t>
      </w:r>
    </w:p>
    <w:p>
      <w:pPr>
        <w:jc w:val="both"/>
        <w:spacing w:after="110"/>
      </w:pPr>
      <w:r>
        <w:rPr>
          <w:rFonts w:ascii="Times New Roman" w:hAnsi="Times New Roman" w:eastAsia="Times New Roman" w:cs="Times New Roman"/>
          <w:sz w:val="24"/>
          <w:szCs w:val="24"/>
        </w:rPr>
        <w:t xml:space="preserve">Ders öğretmenleriyle iletişim, branş derslerinin takibi ve öğrenci sorumlulukları birlikte görüşüldü. Velilerin ihtiyaç duyduklarında ilgili ders öğretmenleriyle belirlenen görüşme zamanlarında iletişim kurabilecekleri açıklandı. Branş derslerinde öğrencinin derse hazırlıklı gelmesi, not tutması, verilen çalışmaları zamanında tamamlaması ve öğretmen geri bildirimlerini dikkate alması gerektiği belirtildi. Liseye uyum süreci içinde sınıf rehber öğretmeni, ders öğretmenleri ve veliler arasında düzenli bilgi paylaşımının öğrencinin gelişimini izlemeyi kolaylaştıracağı ifade edildi. Öğrenci sorumluluklarının aile tarafından tamamen üstlenilmemesi, takip ve rehberlik dengesinin korunması gerektiği vurgulandı.</w:t>
      </w:r>
    </w:p>
    <w:p/>
    <w:p>
      <w:pPr>
        <w:jc w:val="left"/>
        <w:spacing w:after="70"/>
      </w:pPr>
      <w:r>
        <w:rPr>
          <w:rFonts w:ascii="Times New Roman" w:hAnsi="Times New Roman" w:eastAsia="Times New Roman" w:cs="Times New Roman"/>
          <w:sz w:val="24"/>
          <w:szCs w:val="24"/>
          <w:b w:val="1"/>
          <w:bCs w:val="1"/>
        </w:rPr>
        <w:t xml:space="preserve">10) Öğrencilerin akademik durumlarının takip edilmesi, başarı düzeyleri ve eksik öğrenmelerin belirlenmesi</w:t>
      </w:r>
    </w:p>
    <w:p>
      <w:pPr>
        <w:jc w:val="both"/>
        <w:spacing w:after="110"/>
      </w:pPr>
      <w:r>
        <w:rPr>
          <w:rFonts w:ascii="Times New Roman" w:hAnsi="Times New Roman" w:eastAsia="Times New Roman" w:cs="Times New Roman"/>
          <w:sz w:val="24"/>
          <w:szCs w:val="24"/>
        </w:rPr>
        <w:t xml:space="preserve">Öğrencilerin akademik durumlarının takip edilmesi, başarı düzeyleri ve eksik öğrenmelerin belirlenmesi konusu görüşüldü. Başarının yalnızca sınav puanı ile değil; derse katılım, ödev düzeni, not tutma ve çalışma alışkanlığı ile birlikte değerlendirilmesi gerektiği belirtildi. Okul kültürüne uyum, yeni ders düzenini tanıma ve temel çalışma alışkanlıklarını oluşturma için eksik öğrenmelerin erken dönemde fark edilmesi ve kısa, düzenli destek çalışmalarıyla giderilmesi gerektiği açıklandı. Velilerden öğrencilerin akademik durumunu e-Okul ve öğretmen geri bildirimleri üzerinden düzenli takip etmeleri istendi. Gerekli görülen durumlarda bireysel görüşme ve rehberlik desteği planlanabileceği ifade edildi.</w:t>
      </w:r>
    </w:p>
    <w:p/>
    <w:p>
      <w:pPr>
        <w:jc w:val="left"/>
        <w:spacing w:after="70"/>
      </w:pPr>
      <w:r>
        <w:rPr>
          <w:rFonts w:ascii="Times New Roman" w:hAnsi="Times New Roman" w:eastAsia="Times New Roman" w:cs="Times New Roman"/>
          <w:sz w:val="24"/>
          <w:szCs w:val="24"/>
          <w:b w:val="1"/>
          <w:bCs w:val="1"/>
        </w:rPr>
        <w:t xml:space="preserve">11) Düzenli ders çalışma, tekrar yapma, not tutma ve zaman yönetimi alışkanlıklarının görüşülmesi</w:t>
      </w:r>
    </w:p>
    <w:p>
      <w:pPr>
        <w:jc w:val="both"/>
        <w:spacing w:after="110"/>
      </w:pPr>
      <w:r>
        <w:rPr>
          <w:rFonts w:ascii="Times New Roman" w:hAnsi="Times New Roman" w:eastAsia="Times New Roman" w:cs="Times New Roman"/>
          <w:sz w:val="24"/>
          <w:szCs w:val="24"/>
        </w:rPr>
        <w:t xml:space="preserve">Düzenli ders çalışma, tekrar yapma, not tutma ve zaman yönetimi alışkanlıkları ayrı ayrı ele alındı. Öğrencilerin günlük tekrar yapmalarının konu birikimini azaltacağı ve sınav dönemindeki yoğunluğu dengeleyeceği belirtildi. Derslerde etkili not tutmanın, önemli kavramları ayırt etme ve evde çalışma sürecini düzenleme açısından yararlı olduğu açıklandı. Liseye uyum süreci içinde zaman yönetiminin ders, dinlenme, sosyal yaşam ve teknoloji kullanımı arasında sağlıklı denge kurmayı gerektirdiği vurgulandı. Velilerin çalışma planını öğrencinin yerine hazırlamak yerine planın uygulanmasını izlemeleri ve gerektiğinde rehberlik etmeleri istendi.</w:t>
      </w:r>
    </w:p>
    <w:p/>
    <w:p>
      <w:pPr>
        <w:jc w:val="left"/>
        <w:spacing w:after="70"/>
      </w:pPr>
      <w:r>
        <w:rPr>
          <w:rFonts w:ascii="Times New Roman" w:hAnsi="Times New Roman" w:eastAsia="Times New Roman" w:cs="Times New Roman"/>
          <w:sz w:val="24"/>
          <w:szCs w:val="24"/>
          <w:b w:val="1"/>
          <w:bCs w:val="1"/>
        </w:rPr>
        <w:t xml:space="preserve">12) Ölçme ve değerlendirme esasları, yazılı sınavlar, ortak sınavlar ve e-Okul takibinin görüşülmesi</w:t>
      </w:r>
    </w:p>
    <w:p>
      <w:pPr>
        <w:jc w:val="both"/>
        <w:spacing w:after="110"/>
      </w:pPr>
      <w:r>
        <w:rPr>
          <w:rFonts w:ascii="Times New Roman" w:hAnsi="Times New Roman" w:eastAsia="Times New Roman" w:cs="Times New Roman"/>
          <w:sz w:val="24"/>
          <w:szCs w:val="24"/>
        </w:rPr>
        <w:t xml:space="preserve">Ölçme ve değerlendirme esasları, yazılı sınavlar, ortak sınavlar ve e-Okul takibi hakkında velilere bilgi verildi. Sınavların öğrencinin eksik öğrenmelerini görme, konu tekrarını planlama ve akademik gelişimini izleme amacıyla değerlendirilmesi gerektiği belirtildi. Ortak sınavlar ve yazılı sınavlarla ilgili duyuruların okulun belirlediği usuller doğrultusunda takip edileceği açıklandı. e-Okul üzerinden not, devamsızlık ve duyuruların düzenli kontrol edilmesinin veli takibini güçlendireceği ifade edildi. Liseye uyum süreci için sınav sonuçlarının öğrencide kaygı oluşturacak biçimde değil, gelişim verisi olarak ele alınması gerektiği vurgulandı.</w:t>
      </w:r>
    </w:p>
    <w:p/>
    <w:p>
      <w:pPr>
        <w:jc w:val="left"/>
        <w:spacing w:after="70"/>
      </w:pPr>
      <w:r>
        <w:rPr>
          <w:rFonts w:ascii="Times New Roman" w:hAnsi="Times New Roman" w:eastAsia="Times New Roman" w:cs="Times New Roman"/>
          <w:sz w:val="24"/>
          <w:szCs w:val="24"/>
          <w:b w:val="1"/>
          <w:bCs w:val="1"/>
        </w:rPr>
        <w:t xml:space="preserve">13) Ödev, proje, performans çalışmaları ve öğrencilerin sorumluluk bilincinin geliştirilmesi</w:t>
      </w:r>
    </w:p>
    <w:p>
      <w:pPr>
        <w:jc w:val="both"/>
        <w:spacing w:after="110"/>
      </w:pPr>
      <w:r>
        <w:rPr>
          <w:rFonts w:ascii="Times New Roman" w:hAnsi="Times New Roman" w:eastAsia="Times New Roman" w:cs="Times New Roman"/>
          <w:sz w:val="24"/>
          <w:szCs w:val="24"/>
        </w:rPr>
        <w:t xml:space="preserve">Ödev, proje, performans çalışmaları ve öğrencilerin sorumluluk bilincinin geliştirilmesi konusu görüşüldü. Bu çalışmaların yalnızca notlandırma amacı taşımadığı, öğrencinin araştırma, planlama, zamanında teslim ve ürün oluşturma becerilerini geliştirdiği belirtildi. Velilerin öğrencinin yerine çalışma yapmaması, ancak çalışma ortamı, zaman takibi ve kaynak kullanımı konusunda rehberlik etmesi gerektiği açıklandı. Liseye uyum süreci içinde sorumluluk bilincinin okul başarısı kadar öğrencinin bağımsız öğrenme becerisini de desteklediği ifade edildi.</w:t>
      </w:r>
    </w:p>
    <w:p/>
    <w:p>
      <w:pPr>
        <w:jc w:val="left"/>
        <w:spacing w:after="70"/>
      </w:pPr>
      <w:r>
        <w:rPr>
          <w:rFonts w:ascii="Times New Roman" w:hAnsi="Times New Roman" w:eastAsia="Times New Roman" w:cs="Times New Roman"/>
          <w:sz w:val="24"/>
          <w:szCs w:val="24"/>
          <w:b w:val="1"/>
          <w:bCs w:val="1"/>
        </w:rPr>
        <w:t xml:space="preserve">14) Okuma-anlama, yorumlama, yazılı anlatım ve akademik dil becerilerinin geliştirilmesi</w:t>
      </w:r>
    </w:p>
    <w:p>
      <w:pPr>
        <w:jc w:val="both"/>
        <w:spacing w:after="110"/>
      </w:pPr>
      <w:r>
        <w:rPr>
          <w:rFonts w:ascii="Times New Roman" w:hAnsi="Times New Roman" w:eastAsia="Times New Roman" w:cs="Times New Roman"/>
          <w:sz w:val="24"/>
          <w:szCs w:val="24"/>
        </w:rPr>
        <w:t xml:space="preserve">Okuma-anlama, yorumlama, yazılı anlatım ve akademik dil becerilerinin tüm derslerdeki başarıyı etkilediği belirtildi. Öğrencilerin yönergeleri doğru okuma, metinlerden çıkarım yapma ve düşüncelerini yazılı olarak düzenleme becerilerinin desteklenmesi gerektiği açıklandı. Akademik dil becerilerinin edebiyat dersinin yanı sıra matematik, fen, sosyal bilimler ve yabancı dil derslerinde de başarıyı güçlendirdiği ifade edildi. Velilerden öğrencilerin okudukları metinler ve gündemdeki konular hakkında evde kısa değerlendirmeler yapmalarına fırsat vermeleri istendi.</w:t>
      </w:r>
    </w:p>
    <w:p/>
    <w:p>
      <w:pPr>
        <w:jc w:val="left"/>
        <w:spacing w:after="70"/>
      </w:pPr>
      <w:r>
        <w:rPr>
          <w:rFonts w:ascii="Times New Roman" w:hAnsi="Times New Roman" w:eastAsia="Times New Roman" w:cs="Times New Roman"/>
          <w:sz w:val="24"/>
          <w:szCs w:val="24"/>
          <w:b w:val="1"/>
          <w:bCs w:val="1"/>
        </w:rPr>
        <w:t xml:space="preserve">15) Devamsızlığın önlenmesi, okula zamanında gelme ve derslere düzenli katılımın görüşülmesi</w:t>
      </w:r>
    </w:p>
    <w:p>
      <w:pPr>
        <w:jc w:val="both"/>
        <w:spacing w:after="110"/>
      </w:pPr>
      <w:r>
        <w:rPr>
          <w:rFonts w:ascii="Times New Roman" w:hAnsi="Times New Roman" w:eastAsia="Times New Roman" w:cs="Times New Roman"/>
          <w:sz w:val="24"/>
          <w:szCs w:val="24"/>
        </w:rPr>
        <w:t xml:space="preserve">Devamsızlığın önlenmesi, okula zamanında gelme ve derslere düzenli katılım konuları görüşüldü. Derslere düzenli katılımın konu bütünlüğünü koruduğu, geç kalma ve devamsızlıkların öğrenme sürecini aksattığı belirtildi. Zorunlu devamsızlık durumlarında okulun zamanında bilgilendirilmesi ve kaçırılan çalışmaların tamamlanmasının takip edilmesi gerektiği açıklandı. Liseye uyum süreci içinde devam-devamsızlık durumunun akademik başarı, rehberlik takibi ve okul sorumluluklarıyla birlikte değerlendirileceği ifade edildi.</w:t>
      </w:r>
    </w:p>
    <w:p/>
    <w:p>
      <w:pPr>
        <w:jc w:val="left"/>
        <w:spacing w:after="70"/>
      </w:pPr>
      <w:r>
        <w:rPr>
          <w:rFonts w:ascii="Times New Roman" w:hAnsi="Times New Roman" w:eastAsia="Times New Roman" w:cs="Times New Roman"/>
          <w:sz w:val="24"/>
          <w:szCs w:val="24"/>
          <w:b w:val="1"/>
          <w:bCs w:val="1"/>
        </w:rPr>
        <w:t xml:space="preserve">16) Okul kuralları, disiplin süreci, sınıf içi uyum ve akran ilişkilerinin görüşülmesi</w:t>
      </w:r>
    </w:p>
    <w:p>
      <w:pPr>
        <w:jc w:val="both"/>
        <w:spacing w:after="110"/>
      </w:pPr>
      <w:r>
        <w:rPr>
          <w:rFonts w:ascii="Times New Roman" w:hAnsi="Times New Roman" w:eastAsia="Times New Roman" w:cs="Times New Roman"/>
          <w:sz w:val="24"/>
          <w:szCs w:val="24"/>
        </w:rPr>
        <w:t xml:space="preserve">Okul kuralları, disiplin süreci, sınıf içi uyum ve akran ilişkileri birlikte değerlendirildi. Öğrencilerin okul ortamında saygılı iletişim kurmaları, ortak alanları özenli kullanmaları ve ders düzenine uymaları gerektiği belirtildi. Disiplin sürecinin cezalandırmadan önce rehberlik, uyarı, takip ve aile ile iş birliği aşamalarını içerdiği açıklandı. Akran ilişkilerinde yaşanan sorunların büyümeden sınıf rehber öğretmeni ve rehberlik servisiyle paylaşılmasının önemli olduğu ifade edildi. Velilerin öğrencinin anlattığı olayları dikkatle dinlemeleri, ancak okuldan doğrulama almadan kesin yargıya varmaktan kaçınmaları gerektiği vurgulandı.</w:t>
      </w:r>
    </w:p>
    <w:p/>
    <w:p>
      <w:pPr>
        <w:jc w:val="left"/>
        <w:spacing w:after="70"/>
      </w:pPr>
      <w:r>
        <w:rPr>
          <w:rFonts w:ascii="Times New Roman" w:hAnsi="Times New Roman" w:eastAsia="Times New Roman" w:cs="Times New Roman"/>
          <w:sz w:val="24"/>
          <w:szCs w:val="24"/>
          <w:b w:val="1"/>
          <w:bCs w:val="1"/>
        </w:rPr>
        <w:t xml:space="preserve">17) Alan ve kariyer farkındalığına yönelik rehberlik çalışmalarının görüşülmesi</w:t>
      </w:r>
    </w:p>
    <w:p>
      <w:pPr>
        <w:jc w:val="both"/>
        <w:spacing w:after="110"/>
      </w:pPr>
      <w:r>
        <w:rPr>
          <w:rFonts w:ascii="Times New Roman" w:hAnsi="Times New Roman" w:eastAsia="Times New Roman" w:cs="Times New Roman"/>
          <w:sz w:val="24"/>
          <w:szCs w:val="24"/>
        </w:rPr>
        <w:t xml:space="preserve">Alan ve kariyer farkındalığına yönelik rehberlik çalışmalarının lise başlangıcından itibaren desteklenmesi gerektiği görüşüldü. Öğrencilerin ilgi alanlarını, güçlü yönlerini ve derslerdeki eğilimlerini tanımalarının ilerleyen yıllardaki alan seçimi için temel oluşturacağı belirtildi. Rehberlik çalışmaları kapsamında meslekleri tanıma, hedef belirleme ve akademik yönelimleri izleme etkinliklerine yer verileceği açıklandı. Velilerden öğrencilerin ilgi ve yeteneklerini gözlemlemeleri, meslek konuşmalarında baskı kurmadan yönlendirici bir tutum benimsemeleri istendi.</w:t>
      </w:r>
    </w:p>
    <w:p/>
    <w:p>
      <w:pPr>
        <w:jc w:val="left"/>
        <w:spacing w:after="70"/>
      </w:pPr>
      <w:r>
        <w:rPr>
          <w:rFonts w:ascii="Times New Roman" w:hAnsi="Times New Roman" w:eastAsia="Times New Roman" w:cs="Times New Roman"/>
          <w:sz w:val="24"/>
          <w:szCs w:val="24"/>
          <w:b w:val="1"/>
          <w:bCs w:val="1"/>
        </w:rPr>
        <w:t xml:space="preserve">18) Rehberlik çalışmaları, psikososyal destek, akran zorbalığı ve riskli davranışlardan korunma</w:t>
      </w:r>
    </w:p>
    <w:p>
      <w:pPr>
        <w:jc w:val="both"/>
        <w:spacing w:after="110"/>
      </w:pPr>
      <w:r>
        <w:rPr>
          <w:rFonts w:ascii="Times New Roman" w:hAnsi="Times New Roman" w:eastAsia="Times New Roman" w:cs="Times New Roman"/>
          <w:sz w:val="24"/>
          <w:szCs w:val="24"/>
        </w:rPr>
        <w:t xml:space="preserve">Rehberlik çalışmaları, psikososyal destek, akran zorbalığı ve riskli davranışlardan korunma konuları görüşüldü. Rehberlik servisinin öğrencilerin akademik, sosyal ve duygusal ihtiyaçlarını izleyerek gerekli durumlarda öğrenci ve veli görüşmeleri yapacağı belirtildi. Akran zorbalığı, zararlı alışkanlıklar, riskli davranışlar ve çevrim içi riskler konusunda önleyici bilgilendirmelerin sürdürüleceği açıklandı. Liseye uyum süreci içinde öğrencinin kaygı, motivasyon, arkadaş ilişkileri ve hedef belirleme konularında desteklenmesinin önemli olduğu ifade edildi. Velilerden davranış değişikliği, içe kapanma, devamsızlık isteği veya riskli arkadaş çevresi gibi durumları okul ile paylaşmaları istendi.</w:t>
      </w:r>
    </w:p>
    <w:p/>
    <w:p>
      <w:pPr>
        <w:jc w:val="left"/>
        <w:spacing w:after="70"/>
      </w:pPr>
      <w:r>
        <w:rPr>
          <w:rFonts w:ascii="Times New Roman" w:hAnsi="Times New Roman" w:eastAsia="Times New Roman" w:cs="Times New Roman"/>
          <w:sz w:val="24"/>
          <w:szCs w:val="24"/>
          <w:b w:val="1"/>
          <w:bCs w:val="1"/>
        </w:rPr>
        <w:t xml:space="preserve">19) Teknoloji kullanımı, ekran süresi, sosyal medya, dijital güvenlik ve yapay zekâ araçlarının bilinçli kullanımı</w:t>
      </w:r>
    </w:p>
    <w:p>
      <w:pPr>
        <w:jc w:val="both"/>
        <w:spacing w:after="110"/>
      </w:pPr>
      <w:r>
        <w:rPr>
          <w:rFonts w:ascii="Times New Roman" w:hAnsi="Times New Roman" w:eastAsia="Times New Roman" w:cs="Times New Roman"/>
          <w:sz w:val="24"/>
          <w:szCs w:val="24"/>
        </w:rPr>
        <w:t xml:space="preserve">Teknoloji kullanımı, ekran süresi, sosyal medya, dijital güvenlik ve yapay zekâ araçlarının bilinçli kullanımı ele alındı. Kontrolsüz ekran kullanımının uyku düzeni, dikkat süresi, ders çalışma alışkanlığı ve sosyal ilişkiler üzerinde olumsuz etkiler oluşturabileceği belirtildi. Sosyal medya paylaşımlarında kişisel verilerin korunması, saygılı iletişim ve dijital iz bırakma bilinci üzerinde duruldu. Yapay zekâ araçlarının ödevin yerine geçecek biçimde değil, araştırma, fikir geliştirme ve öğrenmeyi destekleme amacıyla etik şekilde kullanılabileceği açıklandı. Velilerden evde süre, içerik ve saat sınırlarını açık biçimde belirlemeleri ve dijital güvenlik konusunda öğrencileri takip etmeleri istendi.</w:t>
      </w:r>
    </w:p>
    <w:p/>
    <w:p>
      <w:pPr>
        <w:jc w:val="left"/>
        <w:spacing w:after="70"/>
      </w:pPr>
      <w:r>
        <w:rPr>
          <w:rFonts w:ascii="Times New Roman" w:hAnsi="Times New Roman" w:eastAsia="Times New Roman" w:cs="Times New Roman"/>
          <w:sz w:val="24"/>
          <w:szCs w:val="24"/>
          <w:b w:val="1"/>
          <w:bCs w:val="1"/>
        </w:rPr>
        <w:t xml:space="preserve">20) Beslenme, uyku, kişisel bakım, kılık kıyafet ve düzen alışkanlıklarının görüşülmesi</w:t>
      </w:r>
    </w:p>
    <w:p>
      <w:pPr>
        <w:jc w:val="both"/>
        <w:spacing w:after="110"/>
      </w:pPr>
      <w:r>
        <w:rPr>
          <w:rFonts w:ascii="Times New Roman" w:hAnsi="Times New Roman" w:eastAsia="Times New Roman" w:cs="Times New Roman"/>
          <w:sz w:val="24"/>
          <w:szCs w:val="24"/>
        </w:rPr>
        <w:t xml:space="preserve">Beslenme, uyku, kişisel bakım, kılık kıyafet ve düzen alışkanlıklarının okul başarısı ve sosyal uyum üzerindeki etkileri görüşüldü. Düzenli beslenme ve yeterli uykunun öğrencilerin dikkatini, derse katılımını ve öğrenme motivasyonunu desteklediği belirtildi. Kişisel bakım ve okul kıyafetine özen göstermenin öğrencinin öz güveni, okul kültürüne uyumu ve sorumluluk bilinci açısından önemli olduğu ifade edildi. Defter, kitap, çanta ve çalışma alanı düzeninin planlı çalışma alışkanlığı kazanmayı kolaylaştıracağı açıklandı. Velilerin bu alışkanlıkları öğrencinin yerine üstlenmeden, düzenli takip ve yönlendirme yoluyla desteklemeleri gerektiği vurgulandı.</w:t>
      </w:r>
    </w:p>
    <w:p/>
    <w:p>
      <w:pPr>
        <w:jc w:val="left"/>
        <w:spacing w:after="70"/>
      </w:pPr>
      <w:r>
        <w:rPr>
          <w:rFonts w:ascii="Times New Roman" w:hAnsi="Times New Roman" w:eastAsia="Times New Roman" w:cs="Times New Roman"/>
          <w:sz w:val="24"/>
          <w:szCs w:val="24"/>
          <w:b w:val="1"/>
          <w:bCs w:val="1"/>
        </w:rPr>
        <w:t xml:space="preserve">21) Sosyal, kültürel, sanatsal, sportif faaliyetler, kulüp çalışmaları ve okul etkinliklerinin görüşülmesi</w:t>
      </w:r>
    </w:p>
    <w:p>
      <w:pPr>
        <w:jc w:val="both"/>
        <w:spacing w:after="110"/>
      </w:pPr>
      <w:r>
        <w:rPr>
          <w:rFonts w:ascii="Times New Roman" w:hAnsi="Times New Roman" w:eastAsia="Times New Roman" w:cs="Times New Roman"/>
          <w:sz w:val="24"/>
          <w:szCs w:val="24"/>
        </w:rPr>
        <w:t xml:space="preserve">Sosyal, kültürel, sanatsal, sportif faaliyetler, kulüp çalışmaları ve okul etkinlikleri birlikte görüşüldü. Bu çalışmaların öğrencilerin okula aidiyetini güçlendirdiği, ilgi alanlarını tanımasına ve sosyal becerilerini geliştirmesine katkı sağladığı belirtildi. Kulüp çalışmaları ve okul etkinliklerine katılımın öğrencinin akademik sorumluluklarını aksatmayacak biçimde planlanacağı açıklandı. Sosyal, kültürel, sanatsal ve sportif faaliyetlerde güvenlik, izin, zaman ve maliyet konularının önceden velilerle paylaşılacağı ifade edildi. Velilerden öğrencilerin yetenek ve ilgilerini desteklemeleri, ancak etkinlik-akademik çalışma dengesini gözetmeleri istendi.</w:t>
      </w:r>
    </w:p>
    <w:p/>
    <w:p>
      <w:pPr>
        <w:jc w:val="left"/>
        <w:spacing w:after="70"/>
      </w:pPr>
      <w:r>
        <w:rPr>
          <w:rFonts w:ascii="Times New Roman" w:hAnsi="Times New Roman" w:eastAsia="Times New Roman" w:cs="Times New Roman"/>
          <w:sz w:val="24"/>
          <w:szCs w:val="24"/>
          <w:b w:val="1"/>
          <w:bCs w:val="1"/>
        </w:rPr>
        <w:t xml:space="preserve">22) Ders araç gereçleri, kaynak kitaplar, dijital materyaller ve eğitim teknolojilerinin kullanımı</w:t>
      </w:r>
    </w:p>
    <w:p>
      <w:pPr>
        <w:jc w:val="both"/>
        <w:spacing w:after="110"/>
      </w:pPr>
      <w:r>
        <w:rPr>
          <w:rFonts w:ascii="Times New Roman" w:hAnsi="Times New Roman" w:eastAsia="Times New Roman" w:cs="Times New Roman"/>
          <w:sz w:val="24"/>
          <w:szCs w:val="24"/>
        </w:rPr>
        <w:t xml:space="preserve">Ders araç gereçleri, kaynak kitaplar, dijital materyaller ve eğitim teknolojilerinin kullanımı hakkında bilgi verildi. Öğrencilerin derslere gerekli defter, kitap ve materyallerle gelmelerinin sınıf içi çalışmalara katılımı kolaylaştıracağı belirtildi. Kaynak kitap ve dijital materyal seçiminde öğretmen yönlendirmelerinin dikkate alınması, gereksiz kaynak kalabalığından kaçınılması gerektiği açıklandı. Eğitim teknolojilerinin ders tekrarını ve araştırmayı destekleyecek biçimde kullanılmasının uygun olacağı ifade edildi.</w:t>
      </w:r>
    </w:p>
    <w:p/>
    <w:p>
      <w:pPr>
        <w:jc w:val="left"/>
        <w:spacing w:after="70"/>
      </w:pPr>
      <w:r>
        <w:rPr>
          <w:rFonts w:ascii="Times New Roman" w:hAnsi="Times New Roman" w:eastAsia="Times New Roman" w:cs="Times New Roman"/>
          <w:sz w:val="24"/>
          <w:szCs w:val="24"/>
          <w:b w:val="1"/>
          <w:bCs w:val="1"/>
        </w:rPr>
        <w:t xml:space="preserve">23) Okul-öğretmen-veli-öğrenci iş birliği ve iletişim kanallarının görüşülmesi</w:t>
      </w:r>
    </w:p>
    <w:p>
      <w:pPr>
        <w:jc w:val="both"/>
        <w:spacing w:after="110"/>
      </w:pPr>
      <w:r>
        <w:rPr>
          <w:rFonts w:ascii="Times New Roman" w:hAnsi="Times New Roman" w:eastAsia="Times New Roman" w:cs="Times New Roman"/>
          <w:sz w:val="24"/>
          <w:szCs w:val="24"/>
        </w:rPr>
        <w:t xml:space="preserve">Okul, öğretmen, veli ve öğrenci iş birliği ile iletişim kanalları görüşüldü. Öğrencinin gelişiminin sağlıklı izlenebilmesi için okuldan gelen duyuruların zamanında takip edilmesi gerektiği belirtildi. Velilerin sınıf rehber öğretmeni ve ders öğretmenleriyle resmî, saygılı ve çözüm odaklı iletişim kurmasının süreci güçlendireceği ifade edildi. Liseye uyum süreci içinde öğrenciye aynı anda hem sorumluluk hem de rehberlik sunulmasının okul-aile iş birliğinin temel amacı olduğu vurgulandı.</w:t>
      </w:r>
    </w:p>
    <w:p/>
    <w:p>
      <w:pPr>
        <w:jc w:val="left"/>
        <w:spacing w:after="70"/>
      </w:pPr>
      <w:r>
        <w:rPr>
          <w:rFonts w:ascii="Times New Roman" w:hAnsi="Times New Roman" w:eastAsia="Times New Roman" w:cs="Times New Roman"/>
          <w:sz w:val="24"/>
          <w:szCs w:val="24"/>
          <w:b w:val="1"/>
          <w:bCs w:val="1"/>
        </w:rPr>
        <w:t xml:space="preserve">24) Veli görüşmeleri, iletişim bilgilerinin güncellenmesi ve okul duyurularının takibi</w:t>
      </w:r>
    </w:p>
    <w:p>
      <w:pPr>
        <w:jc w:val="both"/>
        <w:spacing w:after="110"/>
      </w:pPr>
      <w:r>
        <w:rPr>
          <w:rFonts w:ascii="Times New Roman" w:hAnsi="Times New Roman" w:eastAsia="Times New Roman" w:cs="Times New Roman"/>
          <w:sz w:val="24"/>
          <w:szCs w:val="24"/>
        </w:rPr>
        <w:t xml:space="preserve">Veli görüşmeleri, iletişim bilgilerinin güncellenmesi ve okul duyurularının takibi üzerinde duruldu. Telefon, adres ve acil durumda ulaşılacak kişi bilgilerinin güncel tutulmasının önemli olduğu belirtildi. Veli görüşmelerinin belirlenen zamanlarda yapılmasının hem öğretmen hem veli açısından daha verimli sonuç vereceği açıklandı. Okul duyurularının resmî kanallar, e-Okul ve okul yönetiminin bilgilendirmeleri üzerinden takip edilmesi gerektiği ifade edildi.</w:t>
      </w:r>
    </w:p>
    <w:p/>
    <w:p>
      <w:pPr>
        <w:jc w:val="left"/>
        <w:spacing w:after="70"/>
      </w:pPr>
      <w:r>
        <w:rPr>
          <w:rFonts w:ascii="Times New Roman" w:hAnsi="Times New Roman" w:eastAsia="Times New Roman" w:cs="Times New Roman"/>
          <w:sz w:val="24"/>
          <w:szCs w:val="24"/>
          <w:b w:val="1"/>
          <w:bCs w:val="1"/>
        </w:rPr>
        <w:t xml:space="preserve">25) Okul güvenliği, iş sağlığı ve güvenliği, servis/taşıma ve okul giriş-çıkış kurallarının görüşülmesi</w:t>
      </w:r>
    </w:p>
    <w:p>
      <w:pPr>
        <w:jc w:val="both"/>
        <w:spacing w:after="110"/>
      </w:pPr>
      <w:r>
        <w:rPr>
          <w:rFonts w:ascii="Times New Roman" w:hAnsi="Times New Roman" w:eastAsia="Times New Roman" w:cs="Times New Roman"/>
          <w:sz w:val="24"/>
          <w:szCs w:val="24"/>
        </w:rPr>
        <w:t xml:space="preserve">Okul güvenliği, iş sağlığı ve güvenliği, servis veya taşıma süreçleri ile okul giriş-çıkış kuralları görüşüldü. Öğrencilerin okul içinde, bahçede, merdivenlerde, laboratuvar ve spor alanlarında güvenli davranış kurallarına uymaları gerektiği belirtildi. Servis kullanan öğrencilerin iniş-biniş düzeni, bekleme kuralları ve güvenli yolculuk ilkelerine dikkat etmeleri gerektiği açıklandı. Okul giriş-çıkışlarında güvenlik uygulamalarının öğrencilerin yararı için sürdürüldüğü ve velilerin bu kurallara destek vermesinin beklendiği ifade edildi.</w:t>
      </w:r>
    </w:p>
    <w:p/>
    <w:p>
      <w:pPr>
        <w:jc w:val="left"/>
        <w:spacing w:after="70"/>
      </w:pPr>
      <w:r>
        <w:rPr>
          <w:rFonts w:ascii="Times New Roman" w:hAnsi="Times New Roman" w:eastAsia="Times New Roman" w:cs="Times New Roman"/>
          <w:sz w:val="24"/>
          <w:szCs w:val="24"/>
          <w:b w:val="1"/>
          <w:bCs w:val="1"/>
        </w:rPr>
        <w:t xml:space="preserve">26) Sınıf ve okul ihtiyaçları, okul-aile birliği çalışmaları ve veli desteğinin görüşülmesi</w:t>
      </w:r>
    </w:p>
    <w:p>
      <w:pPr>
        <w:jc w:val="both"/>
        <w:spacing w:after="110"/>
      </w:pPr>
      <w:r>
        <w:rPr>
          <w:rFonts w:ascii="Times New Roman" w:hAnsi="Times New Roman" w:eastAsia="Times New Roman" w:cs="Times New Roman"/>
          <w:sz w:val="24"/>
          <w:szCs w:val="24"/>
        </w:rPr>
        <w:t xml:space="preserve">Sınıf ve okul ihtiyaçları, okul-aile birliği çalışmaları ve veli desteği hakkında bilgi verildi. İhtiyaçların öğrencilerin ortak yararı, okulun bilgilendirmeleri ve gönüllülük ilkesi çerçevesinde değerlendirileceği belirtildi. Veli desteğinin yalnızca maddi katkıyla sınırlı olmadığı; düzenli iletişim, takip ve okul çalışmalarına katılımın da önemli olduğu ifade edildi. Okul-aile birliği çalışmalarına ilişkin duyuruların okul yönetimi tarafından resmî kanallarla paylaşılacağı açıklandı.</w:t>
      </w:r>
    </w:p>
    <w:p/>
    <w:p>
      <w:pPr>
        <w:jc w:val="left"/>
        <w:spacing w:after="70"/>
      </w:pPr>
      <w:r>
        <w:rPr>
          <w:rFonts w:ascii="Times New Roman" w:hAnsi="Times New Roman" w:eastAsia="Times New Roman" w:cs="Times New Roman"/>
          <w:sz w:val="24"/>
          <w:szCs w:val="24"/>
          <w:b w:val="1"/>
          <w:bCs w:val="1"/>
        </w:rPr>
        <w:t xml:space="preserve">27) Dilek, temenni ve önerilerin alınması</w:t>
      </w:r>
    </w:p>
    <w:p>
      <w:pPr>
        <w:jc w:val="both"/>
        <w:spacing w:after="110"/>
      </w:pPr>
      <w:r>
        <w:rPr>
          <w:rFonts w:ascii="Times New Roman" w:hAnsi="Times New Roman" w:eastAsia="Times New Roman" w:cs="Times New Roman"/>
          <w:sz w:val="24"/>
          <w:szCs w:val="24"/>
        </w:rPr>
        <w:t xml:space="preserve">Dilek, temenni ve öneriler bölümünde velilerin görüşleri alındı. Paylaşılan öneriler sınıf rehber öğretmeni tarafından not edildi. Uygulanabilir önerilerin sınıfın genel yararı ve okul imkânları doğrultusunda değerlendirileceği belirtildi.</w:t>
      </w:r>
    </w:p>
    <w:p/>
    <w:p>
      <w:pPr>
        <w:jc w:val="left"/>
        <w:spacing w:after="70"/>
      </w:pPr>
      <w:r>
        <w:rPr>
          <w:rFonts w:ascii="Times New Roman" w:hAnsi="Times New Roman" w:eastAsia="Times New Roman" w:cs="Times New Roman"/>
          <w:sz w:val="24"/>
          <w:szCs w:val="24"/>
          <w:b w:val="1"/>
          <w:bCs w:val="1"/>
        </w:rPr>
        <w:t xml:space="preserve">28) Kapanış</w:t>
      </w:r>
    </w:p>
    <w:p>
      <w:pPr>
        <w:jc w:val="both"/>
        <w:spacing w:after="110"/>
      </w:pPr>
      <w:r>
        <w:rPr>
          <w:rFonts w:ascii="Times New Roman" w:hAnsi="Times New Roman" w:eastAsia="Times New Roman" w:cs="Times New Roman"/>
          <w:sz w:val="24"/>
          <w:szCs w:val="24"/>
        </w:rPr>
        <w:t xml:space="preserve">Toplantıda ele alınan gündem maddeleri sınıf rehber öğretmeni tarafından kısaca özetlendi. Velilere katılımları ve iş birliğine açık tutumları için teşekkür edildi. Gerekli bilgilendirmelerin dönem içinde sürdürüleceği belirtilerek toplantı kapatıldı.</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9.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ALINAN KARARLAR</w:t>
      </w:r>
    </w:p>
    <w:p>
      <w:pPr>
        <w:jc w:val="both"/>
        <w:spacing w:after="110"/>
      </w:pPr>
      <w:r>
        <w:rPr>
          <w:rFonts w:ascii="Times New Roman" w:hAnsi="Times New Roman" w:eastAsia="Times New Roman" w:cs="Times New Roman"/>
          <w:sz w:val="24"/>
          <w:szCs w:val="24"/>
        </w:rPr>
        <w:t xml:space="preserve">1) Toplantının resmî açılış usulüne uygun biçimde başlatılmasına ve görüşmelere geçilmesine karar verildi.</w:t>
      </w:r>
    </w:p>
    <w:p>
      <w:pPr>
        <w:jc w:val="both"/>
        <w:spacing w:after="110"/>
      </w:pPr>
      <w:r>
        <w:rPr>
          <w:rFonts w:ascii="Times New Roman" w:hAnsi="Times New Roman" w:eastAsia="Times New Roman" w:cs="Times New Roman"/>
          <w:sz w:val="24"/>
          <w:szCs w:val="24"/>
        </w:rPr>
        <w:t xml:space="preserve">2) Yoklama ve veli imza listesinin düzenlenmesine, toplantı gündeminin belirlenen sırayla görüşülmesine karar verildi.</w:t>
      </w:r>
    </w:p>
    <w:p>
      <w:pPr>
        <w:jc w:val="both"/>
        <w:spacing w:after="110"/>
      </w:pPr>
      <w:r>
        <w:rPr>
          <w:rFonts w:ascii="Times New Roman" w:hAnsi="Times New Roman" w:eastAsia="Times New Roman" w:cs="Times New Roman"/>
          <w:sz w:val="24"/>
          <w:szCs w:val="24"/>
        </w:rPr>
        <w:t xml:space="preserve">3) Öğrencilerin gelişimini desteklemek amacıyla veli, öğrenci ve okul arasında düzenli iletişim kurulmasına karar verildi.</w:t>
      </w:r>
    </w:p>
    <w:p>
      <w:pPr>
        <w:jc w:val="both"/>
        <w:spacing w:after="110"/>
      </w:pPr>
      <w:r>
        <w:rPr>
          <w:rFonts w:ascii="Times New Roman" w:hAnsi="Times New Roman" w:eastAsia="Times New Roman" w:cs="Times New Roman"/>
          <w:sz w:val="24"/>
          <w:szCs w:val="24"/>
        </w:rPr>
        <w:t xml:space="preserve">4) Ergenlik dönemi gelişimleri ve lise düzeyine uyum ihtiyaçları dikkate alınarak evde ve okulda tutarlı, destekleyici ve yönlendirici bir yaklaşım benimsenmesine karar verildi.</w:t>
      </w:r>
    </w:p>
    <w:p>
      <w:pPr>
        <w:jc w:val="both"/>
        <w:spacing w:after="110"/>
      </w:pPr>
      <w:r>
        <w:rPr>
          <w:rFonts w:ascii="Times New Roman" w:hAnsi="Times New Roman" w:eastAsia="Times New Roman" w:cs="Times New Roman"/>
          <w:sz w:val="24"/>
          <w:szCs w:val="24"/>
        </w:rPr>
        <w:t xml:space="preserve">5) Liseye geçiş sürecinde okul kültürüne uyum, yeni ders düzenini tanıma ve yaşanan zorlanmaların erken dönemde paylaşılmasına karar verildi.</w:t>
      </w:r>
    </w:p>
    <w:p>
      <w:pPr>
        <w:jc w:val="both"/>
        <w:spacing w:after="110"/>
      </w:pPr>
      <w:r>
        <w:rPr>
          <w:rFonts w:ascii="Times New Roman" w:hAnsi="Times New Roman" w:eastAsia="Times New Roman" w:cs="Times New Roman"/>
          <w:sz w:val="24"/>
          <w:szCs w:val="24"/>
        </w:rPr>
        <w:t xml:space="preserve">6) Eğitim öğretim yılı çalışma planı, okulun genel işleyişi ve güncel program uygulamaları hakkında velilerin düzenli bilgilendirilmesine ; liseye uyum süreci bu takipte dikkate alınmasına karar verildi.</w:t>
      </w:r>
    </w:p>
    <w:p>
      <w:pPr>
        <w:jc w:val="both"/>
        <w:spacing w:after="110"/>
      </w:pPr>
      <w:r>
        <w:rPr>
          <w:rFonts w:ascii="Times New Roman" w:hAnsi="Times New Roman" w:eastAsia="Times New Roman" w:cs="Times New Roman"/>
          <w:sz w:val="24"/>
          <w:szCs w:val="24"/>
        </w:rPr>
        <w:t xml:space="preserve">7) Ders programı, haftalık ders yükü, sınav ve etkinlik süreçlerinin veliler tarafından takip edilmesine karar verildi.</w:t>
      </w:r>
    </w:p>
    <w:p>
      <w:pPr>
        <w:jc w:val="both"/>
        <w:spacing w:after="110"/>
      </w:pPr>
      <w:r>
        <w:rPr>
          <w:rFonts w:ascii="Times New Roman" w:hAnsi="Times New Roman" w:eastAsia="Times New Roman" w:cs="Times New Roman"/>
          <w:sz w:val="24"/>
          <w:szCs w:val="24"/>
        </w:rPr>
        <w:t xml:space="preserve">8) Öğrencilerin ders takibi, materyal hazırlığı, ödev ve sınav sorumluluklarını aşamalı olarak üstlenmelerinin desteklenmesine karar verildi.</w:t>
      </w:r>
    </w:p>
    <w:p>
      <w:pPr>
        <w:jc w:val="both"/>
        <w:spacing w:after="110"/>
      </w:pPr>
      <w:r>
        <w:rPr>
          <w:rFonts w:ascii="Times New Roman" w:hAnsi="Times New Roman" w:eastAsia="Times New Roman" w:cs="Times New Roman"/>
          <w:sz w:val="24"/>
          <w:szCs w:val="24"/>
        </w:rPr>
        <w:t xml:space="preserve">9) Branş derslerine ilişkin geri bildirimlerin ilgili ders öğretmenleri, sınıf rehber öğretmeni ve veliler arasında zamanında paylaşılmasına karar verildi.</w:t>
      </w:r>
    </w:p>
    <w:p>
      <w:pPr>
        <w:jc w:val="both"/>
        <w:spacing w:after="110"/>
      </w:pPr>
      <w:r>
        <w:rPr>
          <w:rFonts w:ascii="Times New Roman" w:hAnsi="Times New Roman" w:eastAsia="Times New Roman" w:cs="Times New Roman"/>
          <w:sz w:val="24"/>
          <w:szCs w:val="24"/>
        </w:rPr>
        <w:t xml:space="preserve">10) Öğrencilerin akademik durumlarının not, derse katılım, çalışma düzeni ve eksik öğrenmeler birlikte değerlendirilerek izlenmesine ; liseye uyum süreci bu takipte dikkate alınmasına karar verildi.</w:t>
      </w:r>
    </w:p>
    <w:p>
      <w:pPr>
        <w:jc w:val="both"/>
        <w:spacing w:after="110"/>
      </w:pPr>
      <w:r>
        <w:rPr>
          <w:rFonts w:ascii="Times New Roman" w:hAnsi="Times New Roman" w:eastAsia="Times New Roman" w:cs="Times New Roman"/>
          <w:sz w:val="24"/>
          <w:szCs w:val="24"/>
        </w:rPr>
        <w:t xml:space="preserve">11) Düzenli ders çalışma, tekrar yapma, not tutma ve zaman yönetimi alışkanlıklarının öğrenciler tarafından planlı biçimde geliştirilmesine ; liseye uyum süreci bu takipte dikkate alınmasına karar verildi.</w:t>
      </w:r>
    </w:p>
    <w:p>
      <w:pPr>
        <w:jc w:val="both"/>
        <w:spacing w:after="110"/>
      </w:pPr>
      <w:r>
        <w:rPr>
          <w:rFonts w:ascii="Times New Roman" w:hAnsi="Times New Roman" w:eastAsia="Times New Roman" w:cs="Times New Roman"/>
          <w:sz w:val="24"/>
          <w:szCs w:val="24"/>
        </w:rPr>
        <w:t xml:space="preserve">12) Yazılı sınavlar, ortak sınavlar ve e-Okul kayıtlarının düzenli takip edilmesine; sonuçların eksik öğrenmeleri belirlemek amacıyla değerlendirilmesine karar verildi.</w:t>
      </w:r>
    </w:p>
    <w:p>
      <w:pPr>
        <w:jc w:val="both"/>
        <w:spacing w:after="110"/>
      </w:pPr>
      <w:r>
        <w:rPr>
          <w:rFonts w:ascii="Times New Roman" w:hAnsi="Times New Roman" w:eastAsia="Times New Roman" w:cs="Times New Roman"/>
          <w:sz w:val="24"/>
          <w:szCs w:val="24"/>
        </w:rPr>
        <w:t xml:space="preserve">13) Ödev, proje ve performans çalışmalarında öğrencilerin sorumluluk bilincini geliştirecek biçimde planlama, özgün çalışma ve zamanında teslim ilkelerine uymalarına karar verildi.</w:t>
      </w:r>
    </w:p>
    <w:p>
      <w:pPr>
        <w:jc w:val="both"/>
        <w:spacing w:after="110"/>
      </w:pPr>
      <w:r>
        <w:rPr>
          <w:rFonts w:ascii="Times New Roman" w:hAnsi="Times New Roman" w:eastAsia="Times New Roman" w:cs="Times New Roman"/>
          <w:sz w:val="24"/>
          <w:szCs w:val="24"/>
        </w:rPr>
        <w:t xml:space="preserve">14) Okuma-anlama, yorumlama, yazılı anlatım ve akademik dil becerilerini geliştirecek çalışmaların tüm derslerde desteklenmesine karar verildi.</w:t>
      </w:r>
    </w:p>
    <w:p>
      <w:pPr>
        <w:jc w:val="both"/>
        <w:spacing w:after="110"/>
      </w:pPr>
      <w:r>
        <w:rPr>
          <w:rFonts w:ascii="Times New Roman" w:hAnsi="Times New Roman" w:eastAsia="Times New Roman" w:cs="Times New Roman"/>
          <w:sz w:val="24"/>
          <w:szCs w:val="24"/>
        </w:rPr>
        <w:t xml:space="preserve">15) Devamsızlık ve geç kalma durumlarının yakından izlenmesine, zorunlu devamsızlıklarda okulun bilgilendirilmesine ve eksik çalışmaların tamamlanmasına ; liseye uyum süreci bu takipte dikkate alınmasına karar verildi.</w:t>
      </w:r>
    </w:p>
    <w:p>
      <w:pPr>
        <w:jc w:val="both"/>
        <w:spacing w:after="110"/>
      </w:pPr>
      <w:r>
        <w:rPr>
          <w:rFonts w:ascii="Times New Roman" w:hAnsi="Times New Roman" w:eastAsia="Times New Roman" w:cs="Times New Roman"/>
          <w:sz w:val="24"/>
          <w:szCs w:val="24"/>
        </w:rPr>
        <w:t xml:space="preserve">16) Okul kuralları, disiplin süreci, sınıf içi uyum ve akran ilişkilerinde olumlu davranışların geliştirilmesi için aile ve okulun ortak rehberlik yürütmesine karar verildi.</w:t>
      </w:r>
    </w:p>
    <w:p>
      <w:pPr>
        <w:jc w:val="both"/>
        <w:spacing w:after="110"/>
      </w:pPr>
      <w:r>
        <w:rPr>
          <w:rFonts w:ascii="Times New Roman" w:hAnsi="Times New Roman" w:eastAsia="Times New Roman" w:cs="Times New Roman"/>
          <w:sz w:val="24"/>
          <w:szCs w:val="24"/>
        </w:rPr>
        <w:t xml:space="preserve">17) Alan ve kariyer farkındalığı çalışmalarının öğrencilerin ilgi, yetenek ve ders yönelimleri izlenerek yürütülmesine karar verildi.</w:t>
      </w:r>
    </w:p>
    <w:p>
      <w:pPr>
        <w:jc w:val="both"/>
        <w:spacing w:after="110"/>
      </w:pPr>
      <w:r>
        <w:rPr>
          <w:rFonts w:ascii="Times New Roman" w:hAnsi="Times New Roman" w:eastAsia="Times New Roman" w:cs="Times New Roman"/>
          <w:sz w:val="24"/>
          <w:szCs w:val="24"/>
        </w:rPr>
        <w:t xml:space="preserve">18) Rehberlik çalışmaları, psikososyal destek, akran zorbalığını önleme ve riskli davranışlardan korunma konularında okul-veli iş birliği yapılmasına karar verildi.</w:t>
      </w:r>
    </w:p>
    <w:p>
      <w:pPr>
        <w:jc w:val="both"/>
        <w:spacing w:after="110"/>
      </w:pPr>
      <w:r>
        <w:rPr>
          <w:rFonts w:ascii="Times New Roman" w:hAnsi="Times New Roman" w:eastAsia="Times New Roman" w:cs="Times New Roman"/>
          <w:sz w:val="24"/>
          <w:szCs w:val="24"/>
        </w:rPr>
        <w:t xml:space="preserve">19) Teknoloji kullanımı, ekran süresi, sosyal medya, dijital güvenlik ve yapay zekâ araçlarının bilinçli kullanımı konusunda evde ve okulda ortak takip yürütülmesine karar verildi.</w:t>
      </w:r>
    </w:p>
    <w:p>
      <w:pPr>
        <w:jc w:val="both"/>
        <w:spacing w:after="110"/>
      </w:pPr>
      <w:r>
        <w:rPr>
          <w:rFonts w:ascii="Times New Roman" w:hAnsi="Times New Roman" w:eastAsia="Times New Roman" w:cs="Times New Roman"/>
          <w:sz w:val="24"/>
          <w:szCs w:val="24"/>
        </w:rPr>
        <w:t xml:space="preserve">20) Beslenme, uyku, kişisel bakım, kılık kıyafet ve düzen alışkanlıklarının okul başarısını destekleyecek biçimde takip edilmesine karar verildi.</w:t>
      </w:r>
    </w:p>
    <w:p>
      <w:pPr>
        <w:jc w:val="both"/>
        <w:spacing w:after="110"/>
      </w:pPr>
      <w:r>
        <w:rPr>
          <w:rFonts w:ascii="Times New Roman" w:hAnsi="Times New Roman" w:eastAsia="Times New Roman" w:cs="Times New Roman"/>
          <w:sz w:val="24"/>
          <w:szCs w:val="24"/>
        </w:rPr>
        <w:t xml:space="preserve">21) Sosyal, kültürel, sanatsal, sportif faaliyetler, kulüp çalışmaları ve okul etkinliklerinin güvenlik, izin ve öğrenci yararı gözetilerek yürütülmesine karar verildi.</w:t>
      </w:r>
    </w:p>
    <w:p>
      <w:pPr>
        <w:jc w:val="both"/>
        <w:spacing w:after="110"/>
      </w:pPr>
      <w:r>
        <w:rPr>
          <w:rFonts w:ascii="Times New Roman" w:hAnsi="Times New Roman" w:eastAsia="Times New Roman" w:cs="Times New Roman"/>
          <w:sz w:val="24"/>
          <w:szCs w:val="24"/>
        </w:rPr>
        <w:t xml:space="preserve">22) Ders araç gereçleri, kaynak kitaplar, dijital materyaller ve eğitim teknolojilerinin öğretmen yönlendirmesiyle amacına uygun kullanılmasına karar verildi.</w:t>
      </w:r>
    </w:p>
    <w:p>
      <w:pPr>
        <w:jc w:val="both"/>
        <w:spacing w:after="110"/>
      </w:pPr>
      <w:r>
        <w:rPr>
          <w:rFonts w:ascii="Times New Roman" w:hAnsi="Times New Roman" w:eastAsia="Times New Roman" w:cs="Times New Roman"/>
          <w:sz w:val="24"/>
          <w:szCs w:val="24"/>
        </w:rPr>
        <w:t xml:space="preserve">23) Okul, öğretmen, veli ve öğrenci arasında saygılı, düzenli ve çözüm odaklı iletişim kurulmasına ; liseye uyum süreci bu takipte dikkate alınmasına karar verildi.</w:t>
      </w:r>
    </w:p>
    <w:p>
      <w:pPr>
        <w:jc w:val="both"/>
        <w:spacing w:after="110"/>
      </w:pPr>
      <w:r>
        <w:rPr>
          <w:rFonts w:ascii="Times New Roman" w:hAnsi="Times New Roman" w:eastAsia="Times New Roman" w:cs="Times New Roman"/>
          <w:sz w:val="24"/>
          <w:szCs w:val="24"/>
        </w:rPr>
        <w:t xml:space="preserve">24) Velilerin iletişim bilgilerinin güncel tutulmasına, veli görüşmelerinin belirlenen zamanlarda yapılmasına ve okul duyurularının resmî kaynaklardan izlenmesine karar verildi.</w:t>
      </w:r>
    </w:p>
    <w:p>
      <w:pPr>
        <w:jc w:val="both"/>
        <w:spacing w:after="110"/>
      </w:pPr>
      <w:r>
        <w:rPr>
          <w:rFonts w:ascii="Times New Roman" w:hAnsi="Times New Roman" w:eastAsia="Times New Roman" w:cs="Times New Roman"/>
          <w:sz w:val="24"/>
          <w:szCs w:val="24"/>
        </w:rPr>
        <w:t xml:space="preserve">25) Okul güvenliği, iş sağlığı ve güvenliği, servis/taşıma ve okul giriş-çıkış kurallarının öğrenciler ve veliler tarafından dikkatle uygulanmasına karar verildi.</w:t>
      </w:r>
    </w:p>
    <w:p>
      <w:pPr>
        <w:jc w:val="both"/>
        <w:spacing w:after="110"/>
      </w:pPr>
      <w:r>
        <w:rPr>
          <w:rFonts w:ascii="Times New Roman" w:hAnsi="Times New Roman" w:eastAsia="Times New Roman" w:cs="Times New Roman"/>
          <w:sz w:val="24"/>
          <w:szCs w:val="24"/>
        </w:rPr>
        <w:t xml:space="preserve">26) Sınıf ve okul ihtiyaçlarının öğrencilerin ortak yararı, okul-aile birliği bilgilendirmeleri ve gönüllülük ilkesi doğrultusunda değerlendirilmesine karar verildi.</w:t>
      </w:r>
    </w:p>
    <w:p>
      <w:pPr>
        <w:jc w:val="both"/>
        <w:spacing w:after="110"/>
      </w:pPr>
      <w:r>
        <w:rPr>
          <w:rFonts w:ascii="Times New Roman" w:hAnsi="Times New Roman" w:eastAsia="Times New Roman" w:cs="Times New Roman"/>
          <w:sz w:val="24"/>
          <w:szCs w:val="24"/>
        </w:rPr>
        <w:t xml:space="preserve">27) Veliler tarafından paylaşılan dilek, temenni ve uygulanabilir önerilerin sınıfın genel yararı gözetilerek değerlendirilmesine karar verildi.</w:t>
      </w:r>
    </w:p>
    <w:p>
      <w:pPr>
        <w:jc w:val="both"/>
        <w:spacing w:after="110"/>
      </w:pPr>
      <w:r>
        <w:rPr>
          <w:rFonts w:ascii="Times New Roman" w:hAnsi="Times New Roman" w:eastAsia="Times New Roman" w:cs="Times New Roman"/>
          <w:sz w:val="24"/>
          <w:szCs w:val="24"/>
        </w:rPr>
        <w:t xml:space="preserve">28) Toplantıda görüşülen hususların dönem içi bilgilendirmelerde esas alınmasına ve gerekli bireysel görüşmelerin ayrıca yürütülmesine ; liseye uyum süreci bu takipte dikkate alınmasına karar verildi.</w:t>
      </w:r>
    </w:p>
    <w:p/>
    <w:p/>
    <w:p/>
    <w:p>
      <w:pPr>
        <w:jc w:val="right"/>
        <w:spacing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3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tbl>
      <w:tblGrid>
        <w:gridCol w:w="6200" w:type="dxa"/>
        <w:gridCol w:w="4200" w:type="dxa"/>
      </w:tblGrid>
      <w:tblPr>
        <w:tblStyle w:val="VeliNoBorder"/>
      </w:tblPr>
      <w:tr>
        <w:trPr/>
        <w:tc>
          <w:tcPr>
            <w:tcW w:w="6200" w:type="dxa"/>
            <w:noWrap/>
          </w:tcPr>
          <w:p>
            <w:pPr>
              <w:jc w:val="left"/>
              <w:spacing w:after="0"/>
            </w:pPr>
            <w:r>
              <w:rPr>
                <w:rFonts w:ascii="Times New Roman" w:hAnsi="Times New Roman" w:eastAsia="Times New Roman" w:cs="Times New Roman"/>
                <w:sz w:val="34"/>
                <w:szCs w:val="34"/>
              </w:rPr>
              <w:t xml:space="preserve">VELİ TOPLANTISI</w:t>
            </w:r>
          </w:p>
          <w:p>
            <w:pPr>
              <w:jc w:val="left"/>
              <w:spacing w:after="0"/>
            </w:pPr>
            <w:r>
              <w:rPr>
                <w:rFonts w:ascii="Times New Roman" w:hAnsi="Times New Roman" w:eastAsia="Times New Roman" w:cs="Times New Roman"/>
                <w:sz w:val="34"/>
                <w:szCs w:val="34"/>
              </w:rPr>
              <w:t xml:space="preserve">İMZA SİRKÜSÜ</w:t>
            </w:r>
          </w:p>
        </w:tc>
        <w:tc>
          <w:tcPr>
            <w:tcW w:w="4200" w:type="dxa"/>
            <w:noWrap/>
          </w:tcPr>
          <w:p>
            <w:pPr>
              <w:jc w:val="right"/>
            </w:pPr>
            <w:r>
              <w:rPr>
                <w:rFonts w:ascii="Times New Roman" w:hAnsi="Times New Roman" w:eastAsia="Times New Roman" w:cs="Times New Roman"/>
                <w:sz w:val="18"/>
                <w:szCs w:val="18"/>
              </w:rPr>
              <w:t xml:space="preserve">.......................................................</w:t>
            </w:r>
          </w:p>
        </w:tc>
      </w:tr>
    </w:tbl>
    <w:tbl>
      <w:tblGrid>
        <w:gridCol w:w="5200" w:type="dxa"/>
        <w:gridCol w:w="5200" w:type="dxa"/>
      </w:tblGrid>
      <w:tblPr>
        <w:tblStyle w:val="VeliNoBorder"/>
      </w:tblPr>
      <w:tr>
        <w:trPr/>
        <w:tc>
          <w:tcPr>
            <w:tcW w:w="5200" w:type="dxa"/>
            <w:noWrap/>
          </w:tcPr>
          <w:p>
            <w:pPr/>
            <w:r>
              <w:rPr>
                <w:rFonts w:ascii="Times New Roman" w:hAnsi="Times New Roman" w:eastAsia="Times New Roman" w:cs="Times New Roman"/>
                <w:sz w:val="20"/>
                <w:szCs w:val="20"/>
              </w:rPr>
              <w:t xml:space="preserve">SINIF   9.</w:t>
            </w:r>
          </w:p>
        </w:tc>
        <w:tc>
          <w:tcPr>
            <w:tcW w:w="5200" w:type="dxa"/>
            <w:noWrap/>
          </w:tcPr>
          <w:p>
            <w:pPr/>
            <w:r>
              <w:rPr>
                <w:rFonts w:ascii="Times New Roman" w:hAnsi="Times New Roman" w:eastAsia="Times New Roman" w:cs="Times New Roman"/>
                <w:sz w:val="20"/>
                <w:szCs w:val="20"/>
              </w:rPr>
              <w:t xml:space="preserve">TARİH   .... / .... / 20....</w:t>
            </w:r>
          </w:p>
        </w:tc>
      </w:tr>
    </w:tbl>
    <w:tbl>
      <w:tblGrid>
        <w:gridCol w:w="500" w:type="dxa"/>
        <w:gridCol w:w="3000" w:type="dxa"/>
        <w:gridCol w:w="3000" w:type="dxa"/>
        <w:gridCol w:w="1900" w:type="dxa"/>
        <w:gridCol w:w="1800" w:type="dxa"/>
      </w:tblGrid>
      <w:tblPr>
        <w:tblStyle w:val="VeliImzaTable"/>
      </w:tblPr>
      <w:tr>
        <w:trPr>
          <w:trHeight w:val="360" w:hRule="atLeast"/>
        </w:trPr>
        <w:tc>
          <w:tcPr>
            <w:tcW w:w="500" w:type="dxa"/>
            <w:shd w:val="clear" w:fill="F1EDE7"/>
            <w:noWrap/>
          </w:tcPr>
          <w:p>
            <w:pPr>
              <w:jc w:val="center"/>
              <w:spacing w:after="80"/>
            </w:pPr>
            <w:r>
              <w:rPr>
                <w:rFonts w:ascii="Times New Roman" w:hAnsi="Times New Roman" w:eastAsia="Times New Roman" w:cs="Times New Roman"/>
                <w:sz w:val="18"/>
                <w:szCs w:val="18"/>
              </w:rPr>
              <w:t xml:space="preserve">No</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Öğrenci Adı Soyadı</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Veli Adı Soyadı</w:t>
            </w:r>
          </w:p>
        </w:tc>
        <w:tc>
          <w:tcPr>
            <w:tcW w:w="1900" w:type="dxa"/>
            <w:shd w:val="clear" w:fill="F1EDE7"/>
            <w:noWrap/>
          </w:tcPr>
          <w:p>
            <w:pPr>
              <w:jc w:val="center"/>
              <w:spacing w:after="80"/>
            </w:pPr>
            <w:r>
              <w:rPr>
                <w:rFonts w:ascii="Times New Roman" w:hAnsi="Times New Roman" w:eastAsia="Times New Roman" w:cs="Times New Roman"/>
                <w:sz w:val="18"/>
                <w:szCs w:val="18"/>
              </w:rPr>
              <w:t xml:space="preserve">Telefon</w:t>
            </w:r>
          </w:p>
        </w:tc>
        <w:tc>
          <w:tcPr>
            <w:tcW w:w="1800" w:type="dxa"/>
            <w:shd w:val="clear" w:fill="F1EDE7"/>
            <w:noWrap/>
          </w:tcPr>
          <w:p>
            <w:pPr>
              <w:jc w:val="center"/>
              <w:spacing w:after="80"/>
            </w:pPr>
            <w:r>
              <w:rPr>
                <w:rFonts w:ascii="Times New Roman" w:hAnsi="Times New Roman" w:eastAsia="Times New Roman" w:cs="Times New Roman"/>
                <w:sz w:val="18"/>
                <w:szCs w:val="18"/>
              </w:rPr>
              <w:t xml:space="preserve">İmza</w:t>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bl>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9.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9.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9.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VeliImzaTable">
    <w:name w:val="VeliImzaTable"/>
    <w:uiPriority w:val="99"/>
    <w:tblPr>
      <w:tblW w:w="0" w:type="auto"/>
      <w:tblLayout w:type="autofit"/>
      <w:tblCellMar>
        <w:top w:w="70" w:type="dxa"/>
        <w:left w:w="70" w:type="dxa"/>
        <w:right w:w="70" w:type="dxa"/>
        <w:bottom w:w="70" w:type="dxa"/>
      </w:tblCellMar>
      <w:tblBorders>
        <w:top w:val="single" w:sz="6" w:color="555555"/>
        <w:left w:val="single" w:sz="6" w:color="555555"/>
        <w:right w:val="single" w:sz="6" w:color="555555"/>
        <w:bottom w:val="single" w:sz="6" w:color="555555"/>
        <w:insideH w:val="single" w:sz="6" w:color="555555"/>
        <w:insideV w:val="single" w:sz="6" w:color="555555"/>
      </w:tblBorders>
    </w:tblPr>
    <w:tblStylePr w:type="firstRow">
      <w:tcPr/>
    </w:tblStylePr>
  </w:style>
  <w:style w:type="table" w:customStyle="1" w:styleId="VeliNoBorder">
    <w:name w:val="VeliNoBorder"/>
    <w:uiPriority w:val="99"/>
    <w:tblPr>
      <w:tblW w:w="0" w:type="auto"/>
      <w:tblLayout w:type="autofit"/>
      <w:tblCellMar>
        <w:top w:w="70" w:type="dxa"/>
        <w:left w:w="70" w:type="dxa"/>
        <w:right w:w="70" w:type="dxa"/>
        <w:bottom w:w="70" w:type="dxa"/>
      </w:tblCellMar>
      <w:tblBorders>
        <w:top w:val="single" w:sz="0"/>
        <w:left w:val="single" w:sz="0"/>
        <w:right w:val="single" w:sz="0"/>
        <w:bottom w:val="single" w:sz="0"/>
        <w:insideH w:val="single" w:sz="0"/>
        <w:insideV w:val="single" w:sz="0"/>
      </w:tblBorders>
    </w:tblPr>
    <w:tblStylePr w:type="firstRow">
      <w:tcPr/>
    </w:tblStylePr>
  </w:style>
  <w:style w:type="table" w:customStyle="1" w:styleId="VeliDavetCard">
    <w:name w:val="VeliDavetCard"/>
    <w:uiPriority w:val="99"/>
    <w:tblPr>
      <w:tblW w:w="0" w:type="auto"/>
      <w:tblLayout w:type="autofit"/>
      <w:tblCellMar>
        <w:top w:w="120" w:type="dxa"/>
        <w:left w:w="120" w:type="dxa"/>
        <w:right w:w="120" w:type="dxa"/>
        <w:bottom w:w="120" w:type="dxa"/>
      </w:tblCellMar>
      <w:tblBorders>
        <w:top w:val="single" w:sz="10" w:color="6B3F14"/>
        <w:left w:val="single" w:sz="10" w:color="6B3F14"/>
        <w:right w:val="single" w:sz="10" w:color="6B3F14"/>
        <w:bottom w:val="single" w:sz="10" w:color="6B3F14"/>
        <w:insideH w:val="single" w:sz="10" w:color="6B3F14"/>
        <w:insideV w:val="single" w:sz="10" w:color="6B3F14"/>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2026-08-07T13:42:39+03:00</dcterms:created>
  <dcterms:modified xsi:type="dcterms:W3CDTF">2026-08-07T13:42:39+03:00</dcterms:modified>
</cp:coreProperties>
</file>

<file path=docProps/custom.xml><?xml version="1.0" encoding="utf-8"?>
<Properties xmlns="http://schemas.openxmlformats.org/officeDocument/2006/custom-properties" xmlns:vt="http://schemas.openxmlformats.org/officeDocument/2006/docPropsVTypes"/>
</file>