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4. SINIF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4. Sınıf Sene Başı Zümre Toplantısı 03.08.2026 tarihinde saat 15:30'te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Mevzuattaki Yenilikler, Emir, Genelge Ve Tebliğlerin İncelenmesi</w:t>
      </w:r>
    </w:p>
    <w:p>
      <w:pPr>
        <w:jc w:val="left"/>
        <w:spacing w:after="100"/>
      </w:pPr>
      <w:r>
        <w:rPr>
          <w:rFonts w:ascii="Times New Roman" w:hAnsi="Times New Roman" w:eastAsia="Times New Roman" w:cs="Times New Roman"/>
          <w:sz w:val="24"/>
          <w:szCs w:val="24"/>
        </w:rPr>
        <w:t xml:space="preserve">6) 28 Temmuz 2026 Tarihli Ve 33323 Sayılı Resmî Gazete’de Yayımlanan Millî Eğitim Bakanlığı Okul Öncesi Eğitim Ve İlköğretim Kurumları Yönetmeliğinde Değişiklik Yapılmasına Dair Yönetmeliğin İncelenmesi</w:t>
      </w:r>
    </w:p>
    <w:p>
      <w:pPr>
        <w:jc w:val="left"/>
        <w:spacing w:after="100"/>
      </w:pPr>
      <w:r>
        <w:rPr>
          <w:rFonts w:ascii="Times New Roman" w:hAnsi="Times New Roman" w:eastAsia="Times New Roman" w:cs="Times New Roman"/>
          <w:sz w:val="24"/>
          <w:szCs w:val="24"/>
        </w:rPr>
        <w:t xml:space="preserve">7) Planlamaların Okulun Amaçları, Öğretim Programı Ve Türkiye Yüzyılı Maarif Modeli'ne Uygunluğunun Değerlendirilmesi</w:t>
      </w:r>
    </w:p>
    <w:p>
      <w:pPr>
        <w:jc w:val="left"/>
        <w:spacing w:after="100"/>
      </w:pPr>
      <w:r>
        <w:rPr>
          <w:rFonts w:ascii="Times New Roman" w:hAnsi="Times New Roman" w:eastAsia="Times New Roman" w:cs="Times New Roman"/>
          <w:sz w:val="24"/>
          <w:szCs w:val="24"/>
        </w:rPr>
        <w:t xml:space="preserve">8) Türkiye Yüzyılı Maarif Modeli Ve Öğretim Programındaki Değişikliklerin Değerlendirilmesi</w:t>
      </w:r>
    </w:p>
    <w:p>
      <w:pPr>
        <w:jc w:val="left"/>
        <w:spacing w:after="100"/>
      </w:pPr>
      <w:r>
        <w:rPr>
          <w:rFonts w:ascii="Times New Roman" w:hAnsi="Times New Roman" w:eastAsia="Times New Roman" w:cs="Times New Roman"/>
          <w:sz w:val="24"/>
          <w:szCs w:val="24"/>
        </w:rPr>
        <w:t xml:space="preserve">9) Öğretim Programı, Tema, Konu, Kazanım Ve Öğrenme Çıktıları, Yıllık Planlar, Ders Planlarının Düzenlenmesi Ve Çalışma Takviminin Görüşülmesi</w:t>
      </w:r>
    </w:p>
    <w:p>
      <w:pPr>
        <w:jc w:val="left"/>
        <w:spacing w:after="100"/>
      </w:pPr>
      <w:r>
        <w:rPr>
          <w:rFonts w:ascii="Times New Roman" w:hAnsi="Times New Roman" w:eastAsia="Times New Roman" w:cs="Times New Roman"/>
          <w:sz w:val="24"/>
          <w:szCs w:val="24"/>
        </w:rPr>
        <w:t xml:space="preserve">10) Haftalık Ders Saatleri Çizelgesi Ve Haftalık Ders Programının Görüşülmesi</w:t>
      </w:r>
    </w:p>
    <w:p>
      <w:pPr>
        <w:jc w:val="left"/>
        <w:spacing w:after="100"/>
      </w:pPr>
      <w:r>
        <w:rPr>
          <w:rFonts w:ascii="Times New Roman" w:hAnsi="Times New Roman" w:eastAsia="Times New Roman" w:cs="Times New Roman"/>
          <w:sz w:val="24"/>
          <w:szCs w:val="24"/>
        </w:rPr>
        <w:t xml:space="preserve">11) Sene Başı Uyum, Hazırbulunuşluk Ve Tekrar Çalışmalarının Planlanması</w:t>
      </w:r>
    </w:p>
    <w:p>
      <w:pPr>
        <w:jc w:val="left"/>
        <w:spacing w:after="100"/>
      </w:pPr>
      <w:r>
        <w:rPr>
          <w:rFonts w:ascii="Times New Roman" w:hAnsi="Times New Roman" w:eastAsia="Times New Roman" w:cs="Times New Roman"/>
          <w:sz w:val="24"/>
          <w:szCs w:val="24"/>
        </w:rPr>
        <w:t xml:space="preserve">12) Atatürkçülük, Belirli Gün Ve Haftalar İle Değerler Eğitimi Çalışmalarının Görüşülmesi</w:t>
      </w:r>
    </w:p>
    <w:p>
      <w:pPr>
        <w:jc w:val="left"/>
        <w:spacing w:after="100"/>
      </w:pPr>
      <w:r>
        <w:rPr>
          <w:rFonts w:ascii="Times New Roman" w:hAnsi="Times New Roman" w:eastAsia="Times New Roman" w:cs="Times New Roman"/>
          <w:sz w:val="24"/>
          <w:szCs w:val="24"/>
        </w:rPr>
        <w:t xml:space="preserve">13) Öğretim Yöntem Ve Teknikleri İle Okul Temelli Planlama Kapsamında Yapılacak Çalışmaların Görüşülmesi</w:t>
      </w:r>
    </w:p>
    <w:p>
      <w:pPr>
        <w:jc w:val="left"/>
        <w:spacing w:after="100"/>
      </w:pPr>
      <w:r>
        <w:rPr>
          <w:rFonts w:ascii="Times New Roman" w:hAnsi="Times New Roman" w:eastAsia="Times New Roman" w:cs="Times New Roman"/>
          <w:sz w:val="24"/>
          <w:szCs w:val="24"/>
        </w:rPr>
        <w:t xml:space="preserve">14) Öğrenme Çıktıları, Etkinlikler, Öğrenme Kanıtları Ve Ölçme Değerlendirme Araçlarının Görüşülmesi</w:t>
      </w:r>
    </w:p>
    <w:p>
      <w:pPr>
        <w:jc w:val="left"/>
        <w:spacing w:after="100"/>
      </w:pPr>
      <w:r>
        <w:rPr>
          <w:rFonts w:ascii="Times New Roman" w:hAnsi="Times New Roman" w:eastAsia="Times New Roman" w:cs="Times New Roman"/>
          <w:sz w:val="24"/>
          <w:szCs w:val="24"/>
        </w:rPr>
        <w:t xml:space="preserve">15) Gözlem, Etkinlik Katılımı, Görev Takibi, Oyun Temelli Değerlendirme Ve Öğrenci Gelişim İzleme Çalışmalarının Planlanması</w:t>
      </w:r>
    </w:p>
    <w:p>
      <w:pPr>
        <w:jc w:val="left"/>
        <w:spacing w:after="100"/>
      </w:pPr>
      <w:r>
        <w:rPr>
          <w:rFonts w:ascii="Times New Roman" w:hAnsi="Times New Roman" w:eastAsia="Times New Roman" w:cs="Times New Roman"/>
          <w:sz w:val="24"/>
          <w:szCs w:val="24"/>
        </w:rPr>
        <w:t xml:space="preserve">16) Uygulamalı Derslerde Ürün, Etkinlik Ve Beceri Değerlendirme Çalışmalarının Görüşülmesi</w:t>
      </w:r>
    </w:p>
    <w:p>
      <w:pPr>
        <w:jc w:val="left"/>
        <w:spacing w:after="100"/>
      </w:pPr>
      <w:r>
        <w:rPr>
          <w:rFonts w:ascii="Times New Roman" w:hAnsi="Times New Roman" w:eastAsia="Times New Roman" w:cs="Times New Roman"/>
          <w:sz w:val="24"/>
          <w:szCs w:val="24"/>
        </w:rPr>
        <w:t xml:space="preserve">17) Öğrenci Başarı Durumu, Gelişim Düzeyi, Kazanım Eksikleri Ve Destekleyici Çalışmaların Görüşülmesi</w:t>
      </w:r>
    </w:p>
    <w:p>
      <w:pPr>
        <w:jc w:val="left"/>
        <w:spacing w:after="100"/>
      </w:pPr>
      <w:r>
        <w:rPr>
          <w:rFonts w:ascii="Times New Roman" w:hAnsi="Times New Roman" w:eastAsia="Times New Roman" w:cs="Times New Roman"/>
          <w:sz w:val="24"/>
          <w:szCs w:val="24"/>
        </w:rPr>
        <w:t xml:space="preserve">18) Öğrenci Devamsızlık Durumları Ve Devamın İzlenmesine Yönelik Çalışmaların Görüşülmesi</w:t>
      </w:r>
    </w:p>
    <w:p>
      <w:pPr>
        <w:jc w:val="left"/>
        <w:spacing w:after="100"/>
      </w:pPr>
      <w:r>
        <w:rPr>
          <w:rFonts w:ascii="Times New Roman" w:hAnsi="Times New Roman" w:eastAsia="Times New Roman" w:cs="Times New Roman"/>
          <w:sz w:val="24"/>
          <w:szCs w:val="24"/>
        </w:rPr>
        <w:t xml:space="preserve">19) Kitap Okuma Alışkanlığı, Okuduğunu Anlama, Yazılı Anlatım Ve Problem Çözme Becerilerinin Görüşülmesi</w:t>
      </w:r>
    </w:p>
    <w:p>
      <w:pPr>
        <w:jc w:val="left"/>
        <w:spacing w:after="100"/>
      </w:pPr>
      <w:r>
        <w:rPr>
          <w:rFonts w:ascii="Times New Roman" w:hAnsi="Times New Roman" w:eastAsia="Times New Roman" w:cs="Times New Roman"/>
          <w:sz w:val="24"/>
          <w:szCs w:val="24"/>
        </w:rPr>
        <w:t xml:space="preserve">20) Ders Kitapları, Ders Araç Gereçleri, Öğretim Materyalleri, Kaynaklar Ve Bilişim Araçlarının Kullanımının Değerlendirilmesi</w:t>
      </w:r>
    </w:p>
    <w:p>
      <w:pPr>
        <w:jc w:val="left"/>
        <w:spacing w:after="100"/>
      </w:pPr>
      <w:r>
        <w:rPr>
          <w:rFonts w:ascii="Times New Roman" w:hAnsi="Times New Roman" w:eastAsia="Times New Roman" w:cs="Times New Roman"/>
          <w:sz w:val="24"/>
          <w:szCs w:val="24"/>
        </w:rPr>
        <w:t xml:space="preserve">21) Okulun Fiziki Mekânları, Sınıf, Kütüphane, Spor Alanı Ve Diğer Eğitim Ortamlarının Kullanımının Planlanması</w:t>
      </w:r>
    </w:p>
    <w:p>
      <w:pPr>
        <w:jc w:val="left"/>
        <w:spacing w:after="100"/>
      </w:pPr>
      <w:r>
        <w:rPr>
          <w:rFonts w:ascii="Times New Roman" w:hAnsi="Times New Roman" w:eastAsia="Times New Roman" w:cs="Times New Roman"/>
          <w:sz w:val="24"/>
          <w:szCs w:val="24"/>
        </w:rPr>
        <w:t xml:space="preserve">22) Okulun Çevre İmkânlarının Analiz Edilmesi Ve Bu İmkânlara Dayalı Gezi, Gözlem, Araştırma, Proje Ve Okul Dışı Öğrenme Çalışmalarının Planlanması</w:t>
      </w:r>
    </w:p>
    <w:p>
      <w:pPr>
        <w:jc w:val="left"/>
        <w:spacing w:after="100"/>
      </w:pPr>
      <w:r>
        <w:rPr>
          <w:rFonts w:ascii="Times New Roman" w:hAnsi="Times New Roman" w:eastAsia="Times New Roman" w:cs="Times New Roman"/>
          <w:sz w:val="24"/>
          <w:szCs w:val="24"/>
        </w:rPr>
        <w:t xml:space="preserve">23) Bep, Zep, Özel Eğitim, Farklılaştırılmış Öğretim Ve Destekleme Çalışmalarının Görüşülmesi</w:t>
      </w:r>
    </w:p>
    <w:p>
      <w:pPr>
        <w:jc w:val="left"/>
        <w:spacing w:after="100"/>
      </w:pPr>
      <w:r>
        <w:rPr>
          <w:rFonts w:ascii="Times New Roman" w:hAnsi="Times New Roman" w:eastAsia="Times New Roman" w:cs="Times New Roman"/>
          <w:sz w:val="24"/>
          <w:szCs w:val="24"/>
        </w:rPr>
        <w:t xml:space="preserve">24) Serbest Etkinlik Dersine Yönelik Planlamaların Görüşülmesi</w:t>
      </w:r>
    </w:p>
    <w:p>
      <w:pPr>
        <w:jc w:val="left"/>
        <w:spacing w:after="100"/>
      </w:pPr>
      <w:r>
        <w:rPr>
          <w:rFonts w:ascii="Times New Roman" w:hAnsi="Times New Roman" w:eastAsia="Times New Roman" w:cs="Times New Roman"/>
          <w:sz w:val="24"/>
          <w:szCs w:val="24"/>
        </w:rPr>
        <w:t xml:space="preserve">25) Ders Ziyareti, Geri Dönüt, Mesleki Paylaşım Ve Zümreler Arası İş Birliği Çalışmalarının Planlanması</w:t>
      </w:r>
    </w:p>
    <w:p>
      <w:pPr>
        <w:jc w:val="left"/>
        <w:spacing w:after="100"/>
      </w:pPr>
      <w:r>
        <w:rPr>
          <w:rFonts w:ascii="Times New Roman" w:hAnsi="Times New Roman" w:eastAsia="Times New Roman" w:cs="Times New Roman"/>
          <w:sz w:val="24"/>
          <w:szCs w:val="24"/>
        </w:rPr>
        <w:t xml:space="preserve">26) Akademik, Bilimsel Ve Teknolojik Gelişmelerin Derslere Yansıtılmasının Görüşülmesi</w:t>
      </w:r>
    </w:p>
    <w:p>
      <w:pPr>
        <w:jc w:val="left"/>
        <w:spacing w:after="100"/>
      </w:pPr>
      <w:r>
        <w:rPr>
          <w:rFonts w:ascii="Times New Roman" w:hAnsi="Times New Roman" w:eastAsia="Times New Roman" w:cs="Times New Roman"/>
          <w:sz w:val="24"/>
          <w:szCs w:val="24"/>
        </w:rPr>
        <w:t xml:space="preserve">27) Araştırma, Geliştirme, Tasarım Ve Girişimcilik Becerilerine Yönelik Çalışmaların Planlanması</w:t>
      </w:r>
    </w:p>
    <w:p>
      <w:pPr>
        <w:jc w:val="left"/>
        <w:spacing w:after="100"/>
      </w:pPr>
      <w:r>
        <w:rPr>
          <w:rFonts w:ascii="Times New Roman" w:hAnsi="Times New Roman" w:eastAsia="Times New Roman" w:cs="Times New Roman"/>
          <w:sz w:val="24"/>
          <w:szCs w:val="24"/>
        </w:rPr>
        <w:t xml:space="preserve">28) Disiplinler Arası Çalışmaların Planlanması</w:t>
      </w:r>
    </w:p>
    <w:p>
      <w:pPr>
        <w:jc w:val="left"/>
        <w:spacing w:after="100"/>
      </w:pPr>
      <w:r>
        <w:rPr>
          <w:rFonts w:ascii="Times New Roman" w:hAnsi="Times New Roman" w:eastAsia="Times New Roman" w:cs="Times New Roman"/>
          <w:sz w:val="24"/>
          <w:szCs w:val="24"/>
        </w:rPr>
        <w:t xml:space="preserve">29) Okuryazarlık Becerileri, Üst Düzey Düşünme Ve Sosyal-Duygusal Öğrenme Becerilerine Yönelik Çalışmaların Planlanması</w:t>
      </w:r>
    </w:p>
    <w:p>
      <w:pPr>
        <w:jc w:val="left"/>
        <w:spacing w:after="100"/>
      </w:pPr>
      <w:r>
        <w:rPr>
          <w:rFonts w:ascii="Times New Roman" w:hAnsi="Times New Roman" w:eastAsia="Times New Roman" w:cs="Times New Roman"/>
          <w:sz w:val="24"/>
          <w:szCs w:val="24"/>
        </w:rPr>
        <w:t xml:space="preserve">30) Öğrencilerin Bedensel, Zihinsel, Duygusal, Sosyal Ve Ahlaki Gelişimine Yönelik Çalışmaların Görüşülmesi</w:t>
      </w:r>
    </w:p>
    <w:p>
      <w:pPr>
        <w:jc w:val="left"/>
        <w:spacing w:after="100"/>
      </w:pPr>
      <w:r>
        <w:rPr>
          <w:rFonts w:ascii="Times New Roman" w:hAnsi="Times New Roman" w:eastAsia="Times New Roman" w:cs="Times New Roman"/>
          <w:sz w:val="24"/>
          <w:szCs w:val="24"/>
        </w:rPr>
        <w:t xml:space="preserve">31) Obezite, Sağlıklı Yaşam Ve Dijital Bağımlılığa Karşı Yapılacak Çalışmaların Görüşülmesi</w:t>
      </w:r>
    </w:p>
    <w:p>
      <w:pPr>
        <w:jc w:val="left"/>
        <w:spacing w:after="100"/>
      </w:pPr>
      <w:r>
        <w:rPr>
          <w:rFonts w:ascii="Times New Roman" w:hAnsi="Times New Roman" w:eastAsia="Times New Roman" w:cs="Times New Roman"/>
          <w:sz w:val="24"/>
          <w:szCs w:val="24"/>
        </w:rPr>
        <w:t xml:space="preserve">32) Erdem-Değer-Eylem Çerçevesi İle Millî, Manevi Ve Ahlaki Değerler Kapsamında Yapılacak Çalışmaların Planlanması</w:t>
      </w:r>
    </w:p>
    <w:p>
      <w:pPr>
        <w:jc w:val="left"/>
        <w:spacing w:after="100"/>
      </w:pPr>
      <w:r>
        <w:rPr>
          <w:rFonts w:ascii="Times New Roman" w:hAnsi="Times New Roman" w:eastAsia="Times New Roman" w:cs="Times New Roman"/>
          <w:sz w:val="24"/>
          <w:szCs w:val="24"/>
        </w:rPr>
        <w:t xml:space="preserve">33) Program Dışı Etkinlikler Kapsamında Sosyal Sorumluluk, Sosyal-Kültürel, Sanatsal Ve Sportif Etkinliklerin Planlanması</w:t>
      </w:r>
    </w:p>
    <w:p>
      <w:pPr>
        <w:jc w:val="left"/>
        <w:spacing w:after="100"/>
      </w:pPr>
      <w:r>
        <w:rPr>
          <w:rFonts w:ascii="Times New Roman" w:hAnsi="Times New Roman" w:eastAsia="Times New Roman" w:cs="Times New Roman"/>
          <w:sz w:val="24"/>
          <w:szCs w:val="24"/>
        </w:rPr>
        <w:t xml:space="preserve">34) Yarışma, Proje Ve Etkinliklere Katılım Çalışmalarının Görüşülmesi</w:t>
      </w:r>
    </w:p>
    <w:p>
      <w:pPr>
        <w:jc w:val="left"/>
        <w:spacing w:after="100"/>
      </w:pPr>
      <w:r>
        <w:rPr>
          <w:rFonts w:ascii="Times New Roman" w:hAnsi="Times New Roman" w:eastAsia="Times New Roman" w:cs="Times New Roman"/>
          <w:sz w:val="24"/>
          <w:szCs w:val="24"/>
        </w:rPr>
        <w:t xml:space="preserve">35) Okul Aile İş Birliği, Veli Toplantıları, İhtiyaç Listeleri Ve Beslenme Saatine İlişkin Planlamaların Görüşülmesi</w:t>
      </w:r>
    </w:p>
    <w:p>
      <w:pPr>
        <w:jc w:val="left"/>
        <w:spacing w:after="100"/>
      </w:pPr>
      <w:r>
        <w:rPr>
          <w:rFonts w:ascii="Times New Roman" w:hAnsi="Times New Roman" w:eastAsia="Times New Roman" w:cs="Times New Roman"/>
          <w:sz w:val="24"/>
          <w:szCs w:val="24"/>
        </w:rPr>
        <w:t xml:space="preserve">36) Rehberlik Ve Psikolojik Danışma Hizmetleri İle Önleme, Müdahale Ve Yönlendirme Çalışmalarının Planlanması</w:t>
      </w:r>
    </w:p>
    <w:p>
      <w:pPr>
        <w:jc w:val="left"/>
        <w:spacing w:after="100"/>
      </w:pPr>
      <w:r>
        <w:rPr>
          <w:rFonts w:ascii="Times New Roman" w:hAnsi="Times New Roman" w:eastAsia="Times New Roman" w:cs="Times New Roman"/>
          <w:sz w:val="24"/>
          <w:szCs w:val="24"/>
        </w:rPr>
        <w:t xml:space="preserve">37) Okul İçi Ve Okul Dışı Faaliyetler İçin İhtiyaçların Belirlenmesi</w:t>
      </w:r>
    </w:p>
    <w:p>
      <w:pPr>
        <w:jc w:val="left"/>
        <w:spacing w:after="100"/>
      </w:pPr>
      <w:r>
        <w:rPr>
          <w:rFonts w:ascii="Times New Roman" w:hAnsi="Times New Roman" w:eastAsia="Times New Roman" w:cs="Times New Roman"/>
          <w:sz w:val="24"/>
          <w:szCs w:val="24"/>
        </w:rPr>
        <w:t xml:space="preserve">38) İş Sağlığı Ve Güvenliği, Öğrenci Sağlığı Ve Okul Kurallarına Yönelik Tedbirlerin Değerlendirilmesi</w:t>
      </w:r>
    </w:p>
    <w:p>
      <w:pPr>
        <w:jc w:val="left"/>
        <w:spacing w:after="100"/>
      </w:pPr>
      <w:r>
        <w:rPr>
          <w:rFonts w:ascii="Times New Roman" w:hAnsi="Times New Roman" w:eastAsia="Times New Roman" w:cs="Times New Roman"/>
          <w:sz w:val="24"/>
          <w:szCs w:val="24"/>
        </w:rPr>
        <w:t xml:space="preserve">39) Ek Gündem Maddeleri, Dilek Ve Temenniler</w:t>
      </w:r>
    </w:p>
    <w:p>
      <w:pPr>
        <w:jc w:val="left"/>
        <w:spacing w:after="100"/>
      </w:pPr>
      <w:r>
        <w:rPr>
          <w:rFonts w:ascii="Times New Roman" w:hAnsi="Times New Roman" w:eastAsia="Times New Roman" w:cs="Times New Roman"/>
          <w:sz w:val="24"/>
          <w:szCs w:val="24"/>
        </w:rPr>
        <w:t xml:space="preserve">40)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4. SINIF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rPr>
        <w:t xml:space="preserve">Toplantı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tarafından açıldı ve katılımcıların yoklaması alındı. Toplantının dördüncü sınıf zümre çalışmaları kapsamında yürütüleceği belirtilerek gündem maddelerine geçmeden önce toplantı düzeni hatırlatıldı.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görüşmelerin belirlenen gündem çerçevesinde ve tutanak düzenine uygun şekilde yapılmasının yararlı olacağını ifade etti. Yapılan değerlendirmelerin ortak çalışma anlayışını güçlendirecek şekilde sürdürülmesi uygun görüldü.</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Gündem maddeleri toplantı başlangıcında okunarak katılımcıların bilgisine sunuldu.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görüşmelerin gündem sırasına göre yürütülmesinin toplantının verimliliğini artıracağını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ihtiyaç duyulması hâlinde ek önerilerin dilek ve temenniler bölümünde ayrıca ele alınabileceğini ifade etti. Gündem maddeleri üzerinde ortak anlayış sağlanarak görüşmelere geçildi.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Önceki toplantıda alınan kararların uygulanma durumu ayrıntılı biçimde gözden geçirildi.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tamamlanan çalışmalar ile sürdürülmesi gereken uygulamaların ayrı ayrı değerlendirilmesinin ikinci dönem planlamalarına katkı sağlayacağını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kararların öğrenci gelişimi, veli iş birliği ve sınıf içi uygulamalar üzerindeki etkilerinin izlenmesi gerektiğini belirtti. Yapılan değerlendirmelerin ortak çalışma anlayışını güçlendirecek şekilde sürdürülmesi uygun görüldü.</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Zümre çalışmalarının düzenli yürütülmesi için görev paylaşımı, toplantı işleyişi ve tutanak düzeni üzerinde duruldu.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öğretmenler arasında koordinasyonun sağlanmasının yıl boyunca yapılacak çalışmaları kolaylaştıracağını belirtti. </w:t>
      </w:r>
      <w:r>
        <w:rPr>
          <w:rFonts w:ascii="Times New Roman" w:hAnsi="Times New Roman" w:eastAsia="Times New Roman" w:cs="Times New Roman"/>
          <w:sz w:val="24"/>
          <w:szCs w:val="24"/>
          <w:b w:val="1"/>
          <w:bCs w:val="1"/>
        </w:rPr>
        <w:t xml:space="preserve">Öğretmen5</w:t>
      </w:r>
      <w:r>
        <w:rPr>
          <w:rFonts w:ascii="Times New Roman" w:hAnsi="Times New Roman" w:eastAsia="Times New Roman" w:cs="Times New Roman"/>
          <w:sz w:val="24"/>
          <w:szCs w:val="24"/>
        </w:rPr>
        <w:t xml:space="preserve">, görevlerin açık biçimde belirlenmesinin uygulamada yaşanabilecek belirsizlikleri azaltacağını ifade etti. Toplantı sürecinde alınacak kararların izlenebilir ve uygulanabilir olmasına dikkat edilmesi gerektiği değerlendirildi.</w:t>
      </w:r>
    </w:p>
    <w:p/>
    <w:p>
      <w:pPr>
        <w:jc w:val="left"/>
        <w:spacing w:after="80"/>
      </w:pPr>
      <w:r>
        <w:rPr>
          <w:rFonts w:ascii="Times New Roman" w:hAnsi="Times New Roman" w:eastAsia="Times New Roman" w:cs="Times New Roman"/>
          <w:sz w:val="24"/>
          <w:szCs w:val="24"/>
          <w:b w:val="1"/>
          <w:bCs w:val="1"/>
        </w:rPr>
        <w:t xml:space="preserve">5) Mevzuattaki Yenilikler, Emir, Genelge Ve Tebliğlerin İncelenmesi</w:t>
      </w:r>
    </w:p>
    <w:p>
      <w:pPr>
        <w:jc w:val="both"/>
        <w:spacing w:after="120"/>
      </w:pPr>
      <w:r>
        <w:rPr>
          <w:rFonts w:ascii="Times New Roman" w:hAnsi="Times New Roman" w:eastAsia="Times New Roman" w:cs="Times New Roman"/>
          <w:sz w:val="24"/>
          <w:szCs w:val="24"/>
        </w:rPr>
        <w:t xml:space="preserve">Eğitim öğretim sürecini etkileyen güncel düzenlemeler ve uygulama esasları zümre çalışmaları açısından ele alındı. </w:t>
      </w:r>
      <w:r>
        <w:rPr>
          <w:rFonts w:ascii="Times New Roman" w:hAnsi="Times New Roman" w:eastAsia="Times New Roman" w:cs="Times New Roman"/>
          <w:sz w:val="24"/>
          <w:szCs w:val="24"/>
          <w:b w:val="1"/>
          <w:bCs w:val="1"/>
        </w:rPr>
        <w:t xml:space="preserve">Öğretmen6</w:t>
      </w:r>
      <w:r>
        <w:rPr>
          <w:rFonts w:ascii="Times New Roman" w:hAnsi="Times New Roman" w:eastAsia="Times New Roman" w:cs="Times New Roman"/>
          <w:sz w:val="24"/>
          <w:szCs w:val="24"/>
        </w:rPr>
        <w:t xml:space="preserve">, mevzuattaki değişikliklerin planlama, ölçme değerlendirme ve sınıf içi uygulamalara doğru biçimde yansıtılması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öğretmenlerin ortak uygulama geliştirebilmesi için güncel düzenlemelerin takip edilmesinin önemli olduğunu belirtti. Gerekli görülen hususların dönem boyunca zümre toplantılarında yeniden değerlendirilmesi uygun görüldü.</w:t>
      </w:r>
    </w:p>
    <w:p/>
    <w:p>
      <w:pPr>
        <w:jc w:val="left"/>
        <w:spacing w:after="80"/>
      </w:pPr>
      <w:r>
        <w:rPr>
          <w:rFonts w:ascii="Times New Roman" w:hAnsi="Times New Roman" w:eastAsia="Times New Roman" w:cs="Times New Roman"/>
          <w:sz w:val="24"/>
          <w:szCs w:val="24"/>
          <w:b w:val="1"/>
          <w:bCs w:val="1"/>
        </w:rPr>
        <w:t xml:space="preserve">6) 28 Temmuz 2026 Tarihli Ve 33323 Sayılı Resmî Gazete’de Yayımlanan Millî Eğitim Bakanlığı Okul Öncesi Eğitim Ve İlköğretim Kurumları Yönetmeliğinde Değişiklik Yapılmasına Dair Yönetmeliğin İncelenmesi</w:t>
      </w:r>
    </w:p>
    <w:p>
      <w:pPr>
        <w:jc w:val="both"/>
        <w:spacing w:after="120"/>
      </w:pPr>
      <w:r>
        <w:rPr>
          <w:rFonts w:ascii="Times New Roman" w:hAnsi="Times New Roman" w:eastAsia="Times New Roman" w:cs="Times New Roman"/>
          <w:sz w:val="24"/>
          <w:szCs w:val="24"/>
        </w:rPr>
        <w:t xml:space="preserve">28 Temmuz 2026 tarihli ve 33323 sayılı Resmî Gazete’de yayımlanan Millî Eğitim Bakanlığı Okul Öncesi Eğitim ve İlköğretim Kurumları Yönetmeliğinde Değişiklik Yapılmasına Dair Yönetmelik incelendi. Yönetmelikte zümre öğretmenler kurulunda; öğretim programı, Erdem-Değer-Eylem Çerçevesinde öğrencilerin edinecekleri değerler, okuryazarlık becerileri, sosyal-duygusal öğrenme becerileri, program dışı etkinlikler, okul temelli planlama kapsamında yapılacak çalışmalar, farklılaştırılmış öğretim, ders planlarının düzenlenmesi, öğretim yöntem ve teknikleri, ölçme-değerlendirme araçları, öğrencilerin başarı ve gelişim düzeyi ile okulun fiziki mekânlarının ve ders araç gereçlerinin kullanımının görüşülmesi gerektiği değerlendirildi. Ayrıca okulun çevre imkânlarının analiz edilmesi ve eğitim-öğretim çalışmalarında gerekli iş birliğinin sağlanması gerektiği üzerinde duruldu. Mevcut zümre gündem maddelerinin söz konusu düzenlemeler doğrultusunda yürütülmesi benimsendi.</w:t>
      </w:r>
    </w:p>
    <w:p/>
    <w:p>
      <w:pPr>
        <w:jc w:val="left"/>
        <w:spacing w:after="80"/>
      </w:pPr>
      <w:r>
        <w:rPr>
          <w:rFonts w:ascii="Times New Roman" w:hAnsi="Times New Roman" w:eastAsia="Times New Roman" w:cs="Times New Roman"/>
          <w:sz w:val="24"/>
          <w:szCs w:val="24"/>
          <w:b w:val="1"/>
          <w:bCs w:val="1"/>
        </w:rPr>
        <w:t xml:space="preserve">7) Planlamaların Okulun Amaçları, Öğretim Programı Ve Türkiye Yüzyılı Maarif Modeli'ne Uygunluğunun Değerlendirilmesi</w:t>
      </w:r>
    </w:p>
    <w:p>
      <w:pPr>
        <w:jc w:val="both"/>
        <w:spacing w:after="120"/>
      </w:pPr>
      <w:r>
        <w:rPr>
          <w:rFonts w:ascii="Times New Roman" w:hAnsi="Times New Roman" w:eastAsia="Times New Roman" w:cs="Times New Roman"/>
          <w:sz w:val="24"/>
          <w:szCs w:val="24"/>
        </w:rPr>
        <w:t xml:space="preserve">Planlamaların okulun amaçları, öğretim programı ve dördüncü sınıf düzeyindeki öğrenci ihtiyaçlarıyla uyumu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 süreçlerinin öğretim programındaki öğrenme çıktıları ve kazanımlarla bağlantılı yürütülmesi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Türkiye Yüzyılı Maarif Modeli kapsamındaki beceri ve değer odaklı yaklaşımın etkinliklere yansıtılmasının önemini ifade etti. Planlamaların öğrenci gelişimini destekleyecek, uygulanabilir ve takip edilebilir nitelikte hazırlanması benimsendi.</w:t>
      </w:r>
    </w:p>
    <w:p/>
    <w:p>
      <w:pPr>
        <w:jc w:val="left"/>
        <w:spacing w:after="80"/>
      </w:pPr>
      <w:r>
        <w:rPr>
          <w:rFonts w:ascii="Times New Roman" w:hAnsi="Times New Roman" w:eastAsia="Times New Roman" w:cs="Times New Roman"/>
          <w:sz w:val="24"/>
          <w:szCs w:val="24"/>
          <w:b w:val="1"/>
          <w:bCs w:val="1"/>
        </w:rPr>
        <w:t xml:space="preserve">8) Türkiye Yüzyılı Maarif Modeli Ve Öğretim Programındaki Değişikliklerin Değerlendirilmesi</w:t>
      </w:r>
    </w:p>
    <w:p>
      <w:pPr>
        <w:jc w:val="both"/>
        <w:spacing w:after="120"/>
      </w:pPr>
      <w:r>
        <w:rPr>
          <w:rFonts w:ascii="Times New Roman" w:hAnsi="Times New Roman" w:eastAsia="Times New Roman" w:cs="Times New Roman"/>
          <w:sz w:val="24"/>
          <w:szCs w:val="24"/>
        </w:rPr>
        <w:t xml:space="preserve">Türkiye Yüzyılı Maarif Modeli kapsamında öne çıkan beceri, değer ve bütüncül gelişim yaklaşımı zümre çalışmalarıyla ilişkilendirildi.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modelde yer alan öğrenme çıktılarının ders etkinlikleriyle desteklenmesi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sınıf düzeyine uygun etkinliklerin öğrencilerin aktif katılımını artıracağını belirtti. Modelin uygulanmasında öğretmenler arasında örnek etkinlik ve materyal paylaşımının sürdürülmesi uygun görüldü.</w:t>
      </w:r>
    </w:p>
    <w:p/>
    <w:p>
      <w:pPr>
        <w:jc w:val="left"/>
        <w:spacing w:after="80"/>
      </w:pPr>
      <w:r>
        <w:rPr>
          <w:rFonts w:ascii="Times New Roman" w:hAnsi="Times New Roman" w:eastAsia="Times New Roman" w:cs="Times New Roman"/>
          <w:sz w:val="24"/>
          <w:szCs w:val="24"/>
          <w:b w:val="1"/>
          <w:bCs w:val="1"/>
        </w:rPr>
        <w:t xml:space="preserve">9) Öğretim Programı, Tema, Konu, Kazanım Ve Öğrenme Çıktıları, Yıllık Planlar, Ders Planlarının Düzenlenmesi Ve Çalışma Takviminin Görüşülmesi</w:t>
      </w:r>
    </w:p>
    <w:p>
      <w:pPr>
        <w:jc w:val="both"/>
        <w:spacing w:after="120"/>
      </w:pPr>
      <w:r>
        <w:rPr>
          <w:rFonts w:ascii="Times New Roman" w:hAnsi="Times New Roman" w:eastAsia="Times New Roman" w:cs="Times New Roman"/>
          <w:sz w:val="24"/>
          <w:szCs w:val="24"/>
        </w:rPr>
        <w:t xml:space="preserve">Öğretim programı, tema ve konu dağılımları ile kazanım ve öğrenme çıktıları dördüncü sınıf düzeyi dikkate alınarak incelendi.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yıllık planlar ile ders planlarının öğretim programı ve çalışma takvimiyle uyumlu biçimde düzenlenmesinin öğretim sürecinin bütünlüğünü sağlayacağını belirtti. </w:t>
      </w:r>
      <w:r>
        <w:rPr>
          <w:rFonts w:ascii="Times New Roman" w:hAnsi="Times New Roman" w:eastAsia="Times New Roman" w:cs="Times New Roman"/>
          <w:sz w:val="24"/>
          <w:szCs w:val="24"/>
          <w:b w:val="1"/>
          <w:bCs w:val="1"/>
        </w:rPr>
        <w:t xml:space="preserve">Öğretmen5</w:t>
      </w:r>
      <w:r>
        <w:rPr>
          <w:rFonts w:ascii="Times New Roman" w:hAnsi="Times New Roman" w:eastAsia="Times New Roman" w:cs="Times New Roman"/>
          <w:sz w:val="24"/>
          <w:szCs w:val="24"/>
        </w:rPr>
        <w:t xml:space="preserve">, öğrencilerin hazırbulunuşluk ve gelişim düzeylerine göre ders planlarında gerekli düzenlemelerin yapılabileceğini ifade etti. Planların öğretim programına uygun, uygulanabilir ve öğrenci ihtiyaçlarını karşılayacak biçimde yürütülmesi benimsendi.</w:t>
      </w:r>
    </w:p>
    <w:p/>
    <w:p>
      <w:pPr>
        <w:jc w:val="left"/>
        <w:spacing w:after="80"/>
      </w:pPr>
      <w:r>
        <w:rPr>
          <w:rFonts w:ascii="Times New Roman" w:hAnsi="Times New Roman" w:eastAsia="Times New Roman" w:cs="Times New Roman"/>
          <w:sz w:val="24"/>
          <w:szCs w:val="24"/>
          <w:b w:val="1"/>
          <w:bCs w:val="1"/>
        </w:rPr>
        <w:t xml:space="preserve">10) Haftalık Ders Saatleri Çizelgesi Ve Haftalık Ders Programının Görüşülmesi</w:t>
      </w:r>
    </w:p>
    <w:p>
      <w:pPr>
        <w:jc w:val="both"/>
        <w:spacing w:after="120"/>
      </w:pPr>
      <w:r>
        <w:rPr>
          <w:rFonts w:ascii="Times New Roman" w:hAnsi="Times New Roman" w:eastAsia="Times New Roman" w:cs="Times New Roman"/>
          <w:sz w:val="24"/>
          <w:szCs w:val="24"/>
        </w:rPr>
        <w:t xml:space="preserve">Haftalık ders saatleri çizelgesi ve ders programı, derslerin dengeli yürütülmesi bakımından değerlendirildi. </w:t>
      </w:r>
      <w:r>
        <w:rPr>
          <w:rFonts w:ascii="Times New Roman" w:hAnsi="Times New Roman" w:eastAsia="Times New Roman" w:cs="Times New Roman"/>
          <w:sz w:val="24"/>
          <w:szCs w:val="24"/>
          <w:b w:val="1"/>
          <w:bCs w:val="1"/>
        </w:rPr>
        <w:t xml:space="preserve">Öğretmen6</w:t>
      </w:r>
      <w:r>
        <w:rPr>
          <w:rFonts w:ascii="Times New Roman" w:hAnsi="Times New Roman" w:eastAsia="Times New Roman" w:cs="Times New Roman"/>
          <w:sz w:val="24"/>
          <w:szCs w:val="24"/>
        </w:rPr>
        <w:t xml:space="preserve">, ders saatlerinin öğretim programındaki kazanımları karşılayacak şekilde verimli kullanılması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program akışının öğrencilerin dikkat süresi ve öğrenme ihtiyaçları gözetilerek planlanmasının yararlı olacağını belirtti. Ders programı uygulamalarında ihtiyaç duyulması hâlinde zümre içinde görüş alışverişi yapılması uygun görüldü.</w:t>
      </w:r>
    </w:p>
    <w:p/>
    <w:p>
      <w:pPr>
        <w:jc w:val="left"/>
        <w:spacing w:after="80"/>
      </w:pPr>
      <w:r>
        <w:rPr>
          <w:rFonts w:ascii="Times New Roman" w:hAnsi="Times New Roman" w:eastAsia="Times New Roman" w:cs="Times New Roman"/>
          <w:sz w:val="24"/>
          <w:szCs w:val="24"/>
          <w:b w:val="1"/>
          <w:bCs w:val="1"/>
        </w:rPr>
        <w:t xml:space="preserve">11) Sene Başı Uyum, Hazırbulunuşluk Ve Tekrar Çalışmalarının Planlanması</w:t>
      </w:r>
    </w:p>
    <w:p>
      <w:pPr>
        <w:jc w:val="both"/>
        <w:spacing w:after="120"/>
      </w:pPr>
      <w:r>
        <w:rPr>
          <w:rFonts w:ascii="Times New Roman" w:hAnsi="Times New Roman" w:eastAsia="Times New Roman" w:cs="Times New Roman"/>
          <w:sz w:val="24"/>
          <w:szCs w:val="24"/>
        </w:rPr>
        <w:t xml:space="preserve">Sene başı uyum, hazırbulunuşluk ve tekrar çalışmaları dördüncü sınıf öğrencilerinin yeni eğitim öğretim dönemine uyumu açısından değerlendirildi.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öğrencilerin önceki öğrenmelerinin gözden geçirilmesinin yeni kazanım ve öğrenme çıktılarına geçişi kolaylaştıracağını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sınıf içi gözlemlerden yararlanılarak destek ihtiyacı olan öğrencilerin belirlenmesi gerektiğini belirtti. Uyum sürecinde aile bilgilendirmesi ve rehberlik desteğinden yararlanılması uygun görüldü.</w:t>
      </w:r>
    </w:p>
    <w:p/>
    <w:p>
      <w:pPr>
        <w:jc w:val="left"/>
        <w:spacing w:after="80"/>
      </w:pPr>
      <w:r>
        <w:rPr>
          <w:rFonts w:ascii="Times New Roman" w:hAnsi="Times New Roman" w:eastAsia="Times New Roman" w:cs="Times New Roman"/>
          <w:sz w:val="24"/>
          <w:szCs w:val="24"/>
          <w:b w:val="1"/>
          <w:bCs w:val="1"/>
        </w:rPr>
        <w:t xml:space="preserve">12) Atatürkçülük, Belirli Gün Ve Haftalar İle Değerler Eğitimi Çalışmalarının Görüşülmesi</w:t>
      </w:r>
    </w:p>
    <w:p>
      <w:pPr>
        <w:jc w:val="both"/>
        <w:spacing w:after="120"/>
      </w:pPr>
      <w:r>
        <w:rPr>
          <w:rFonts w:ascii="Times New Roman" w:hAnsi="Times New Roman" w:eastAsia="Times New Roman" w:cs="Times New Roman"/>
          <w:sz w:val="24"/>
          <w:szCs w:val="24"/>
        </w:rPr>
        <w:t xml:space="preserve">Atatürkçülük konuları ile millî, manevi ve ahlaki değerler kapsamında yapılacak çalışmalar planlama yönüyle ele alındı.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belirli gün ve haftaların ders kazanımlarıyla ilişkilendirilerek işlenmesinin öğrencilerde farkındalık oluşturacağını ifade etti. </w:t>
      </w:r>
      <w:r>
        <w:rPr>
          <w:rFonts w:ascii="Times New Roman" w:hAnsi="Times New Roman" w:eastAsia="Times New Roman" w:cs="Times New Roman"/>
          <w:sz w:val="24"/>
          <w:szCs w:val="24"/>
          <w:b w:val="1"/>
          <w:bCs w:val="1"/>
        </w:rPr>
        <w:t xml:space="preserve">Öğretmen5</w:t>
      </w:r>
      <w:r>
        <w:rPr>
          <w:rFonts w:ascii="Times New Roman" w:hAnsi="Times New Roman" w:eastAsia="Times New Roman" w:cs="Times New Roman"/>
          <w:sz w:val="24"/>
          <w:szCs w:val="24"/>
        </w:rPr>
        <w:t xml:space="preserve">, değerler eğitimi çalışmalarının yalnızca etkinlik düzeyinde kalmaması, sınıf içi davranışlara da yansıtılması gerektiğini belirtti. Bu çalışmaların yaş düzeyine uygun örnek olay, okuma metni, drama ve sınıf içi etkinliklerle desteklenmesi uygun görüldü.</w:t>
      </w:r>
    </w:p>
    <w:p/>
    <w:p>
      <w:pPr>
        <w:jc w:val="left"/>
        <w:spacing w:after="80"/>
      </w:pPr>
      <w:r>
        <w:rPr>
          <w:rFonts w:ascii="Times New Roman" w:hAnsi="Times New Roman" w:eastAsia="Times New Roman" w:cs="Times New Roman"/>
          <w:sz w:val="24"/>
          <w:szCs w:val="24"/>
          <w:b w:val="1"/>
          <w:bCs w:val="1"/>
        </w:rPr>
        <w:t xml:space="preserve">13) Öğretim Yöntem Ve Teknikleri İle Okul Temelli Planlama Kapsamında Yapılacak Çalışmaların Görüşülmesi</w:t>
      </w:r>
    </w:p>
    <w:p>
      <w:pPr>
        <w:jc w:val="both"/>
        <w:spacing w:after="120"/>
      </w:pPr>
      <w:r>
        <w:rPr>
          <w:rFonts w:ascii="Times New Roman" w:hAnsi="Times New Roman" w:eastAsia="Times New Roman" w:cs="Times New Roman"/>
          <w:sz w:val="24"/>
          <w:szCs w:val="24"/>
        </w:rPr>
        <w:t xml:space="preserve">Dördüncü sınıf derslerinde kullanılacak öğretim yöntem ve teknikleri ile okul temelli planlama kapsamında gerçekleştirilebilecek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soru cevap, drama, oyunlaştırma, problem çözme, grup çalışması, araştırma ve uygulamalı etkinliklerin öğrenme çıktısına ve öğrenci düzeyine göre seçilmesi gerektiğini belirtti. </w:t>
      </w:r>
      <w:r>
        <w:rPr>
          <w:rFonts w:ascii="Times New Roman" w:hAnsi="Times New Roman" w:eastAsia="Times New Roman" w:cs="Times New Roman"/>
          <w:sz w:val="24"/>
          <w:szCs w:val="24"/>
          <w:b w:val="1"/>
          <w:bCs w:val="1"/>
        </w:rPr>
        <w:t xml:space="preserve">Öğretmen6</w:t>
      </w:r>
      <w:r>
        <w:rPr>
          <w:rFonts w:ascii="Times New Roman" w:hAnsi="Times New Roman" w:eastAsia="Times New Roman" w:cs="Times New Roman"/>
          <w:sz w:val="24"/>
          <w:szCs w:val="24"/>
        </w:rPr>
        <w:t xml:space="preserve">, okulun öğrenci profili, fiziki imkânları ve çevre özelliklerinin okul temelli planlama çalışmalarında dikkate alınmasının önemini ifade etti. Öğrencilerin aktif katılımını sağlayan ve farklı öğrenme ihtiyaçlarını dikkate alan uygulamalara öncelik verilmesi benimsendi.</w:t>
      </w:r>
    </w:p>
    <w:p/>
    <w:p>
      <w:pPr>
        <w:jc w:val="left"/>
        <w:spacing w:after="80"/>
      </w:pPr>
      <w:r>
        <w:rPr>
          <w:rFonts w:ascii="Times New Roman" w:hAnsi="Times New Roman" w:eastAsia="Times New Roman" w:cs="Times New Roman"/>
          <w:sz w:val="24"/>
          <w:szCs w:val="24"/>
          <w:b w:val="1"/>
          <w:bCs w:val="1"/>
        </w:rPr>
        <w:t xml:space="preserve">14) Öğrenme Çıktıları, Etkinlikler, Öğrenme Kanıtları Ve Ölçme Değerlendirme Araçlarının Görüşülmesi</w:t>
      </w:r>
    </w:p>
    <w:p>
      <w:pPr>
        <w:jc w:val="both"/>
        <w:spacing w:after="120"/>
      </w:pPr>
      <w:r>
        <w:rPr>
          <w:rFonts w:ascii="Times New Roman" w:hAnsi="Times New Roman" w:eastAsia="Times New Roman" w:cs="Times New Roman"/>
          <w:sz w:val="24"/>
          <w:szCs w:val="24"/>
        </w:rPr>
        <w:t xml:space="preserve">Öğrenme çıktıları, ders etkinlikleri, öğrenme kanıtları ve kullanılacak ölçme değerlendirme araçları birlikte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dördüncü sınıfta değerlendirme sürecinin öğrencilerin gelişimini izlemeye ve öğrenmeyi desteklemeye yönelik yürütülmesi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gözlem formları, kontrol listeleri, öğrenci ürünleri, kısa yazılı çalışmalar, etkinlik katılımı, görev takibi ve benzeri araçların ihtiyaca göre kullanılabileceğini belirtti. Ölçme değerlendirme sonuçlarının öğrenciye uygun geri bildirim vermek ve öğretim sürecini düzenlemek amacıyla kullanılması benimsendi.</w:t>
      </w:r>
    </w:p>
    <w:p/>
    <w:p>
      <w:pPr>
        <w:jc w:val="left"/>
        <w:spacing w:after="80"/>
      </w:pPr>
      <w:r>
        <w:rPr>
          <w:rFonts w:ascii="Times New Roman" w:hAnsi="Times New Roman" w:eastAsia="Times New Roman" w:cs="Times New Roman"/>
          <w:sz w:val="24"/>
          <w:szCs w:val="24"/>
          <w:b w:val="1"/>
          <w:bCs w:val="1"/>
        </w:rPr>
        <w:t xml:space="preserve">15) Gözlem, Etkinlik Katılımı, Görev Takibi, Oyun Temelli Değerlendirme Ve Öğrenci Gelişim İzleme Çalışmalarının Planlanması</w:t>
      </w:r>
    </w:p>
    <w:p>
      <w:pPr>
        <w:jc w:val="both"/>
        <w:spacing w:after="120"/>
      </w:pPr>
      <w:r>
        <w:rPr>
          <w:rFonts w:ascii="Times New Roman" w:hAnsi="Times New Roman" w:eastAsia="Times New Roman" w:cs="Times New Roman"/>
          <w:sz w:val="24"/>
          <w:szCs w:val="24"/>
        </w:rPr>
        <w:t xml:space="preserve">Gözlem, etkinlik katılımı, görev takibi ve oyun temelli değerlendirme çalışmaları öğrenci gelişimini izleme yönüyle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akademik ve sosyal gelişimlerinin düzenli gözlem formlarıyla takip edilmesinin önemini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bireysel ve grup etkinliklerinde öğrencilerin sorumluluk alma, iletişim kurma ve yönerge takip etme becerilerinin izlenmesi gerektiğini ifade etti. Bu verilerin dönem içi destek çalışmalarında ve veli bilgilendirmelerinde kullanılabileceği değerlendirildi.</w:t>
      </w:r>
    </w:p>
    <w:p/>
    <w:p>
      <w:pPr>
        <w:jc w:val="left"/>
        <w:spacing w:after="80"/>
      </w:pPr>
      <w:r>
        <w:rPr>
          <w:rFonts w:ascii="Times New Roman" w:hAnsi="Times New Roman" w:eastAsia="Times New Roman" w:cs="Times New Roman"/>
          <w:sz w:val="24"/>
          <w:szCs w:val="24"/>
          <w:b w:val="1"/>
          <w:bCs w:val="1"/>
        </w:rPr>
        <w:t xml:space="preserve">16) Uygulamalı Derslerde Ürün, Etkinlik Ve Beceri Değerlendirme Çalışmalarının Görüşülmesi</w:t>
      </w:r>
    </w:p>
    <w:p>
      <w:pPr>
        <w:jc w:val="both"/>
        <w:spacing w:after="120"/>
      </w:pPr>
      <w:r>
        <w:rPr>
          <w:rFonts w:ascii="Times New Roman" w:hAnsi="Times New Roman" w:eastAsia="Times New Roman" w:cs="Times New Roman"/>
          <w:sz w:val="24"/>
          <w:szCs w:val="24"/>
        </w:rPr>
        <w:t xml:space="preserve">Uygulamalı derslerde ürün, etkinlik ve beceri değerlendirme çalışmaları derslerin niteliğine göre ele alındı.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öğrencilerin ortaya koyduğu ürünlerin yalnızca sonuç olarak değil, hazırlık ve uygulama süreciyle birlikte değerlendirilmesi gerektiğini ifade etti. </w:t>
      </w:r>
      <w:r>
        <w:rPr>
          <w:rFonts w:ascii="Times New Roman" w:hAnsi="Times New Roman" w:eastAsia="Times New Roman" w:cs="Times New Roman"/>
          <w:sz w:val="24"/>
          <w:szCs w:val="24"/>
          <w:b w:val="1"/>
          <w:bCs w:val="1"/>
        </w:rPr>
        <w:t xml:space="preserve">Öğretmen5</w:t>
      </w:r>
      <w:r>
        <w:rPr>
          <w:rFonts w:ascii="Times New Roman" w:hAnsi="Times New Roman" w:eastAsia="Times New Roman" w:cs="Times New Roman"/>
          <w:sz w:val="24"/>
          <w:szCs w:val="24"/>
        </w:rPr>
        <w:t xml:space="preserve">, beceri gelişimini izlemek için sade, anlaşılır ve yaş düzeyine uygun ölçütlerin kullanılmasının yararlı olacağını belirtti. Değerlendirme sonuçlarının öğrenciyi destekleyici geri bildirimlerle paylaşılması uygun görüldü.</w:t>
      </w:r>
    </w:p>
    <w:p/>
    <w:p>
      <w:pPr>
        <w:jc w:val="left"/>
        <w:spacing w:after="80"/>
      </w:pPr>
      <w:r>
        <w:rPr>
          <w:rFonts w:ascii="Times New Roman" w:hAnsi="Times New Roman" w:eastAsia="Times New Roman" w:cs="Times New Roman"/>
          <w:sz w:val="24"/>
          <w:szCs w:val="24"/>
          <w:b w:val="1"/>
          <w:bCs w:val="1"/>
        </w:rPr>
        <w:t xml:space="preserve">17) Öğrenci Başarı Durumu, Gelişim Düzeyi, Kazanım Eksikleri Ve Destekleyici Çalışmaların Görüşülmesi</w:t>
      </w:r>
    </w:p>
    <w:p>
      <w:pPr>
        <w:jc w:val="both"/>
        <w:spacing w:after="120"/>
      </w:pPr>
      <w:r>
        <w:rPr>
          <w:rFonts w:ascii="Times New Roman" w:hAnsi="Times New Roman" w:eastAsia="Times New Roman" w:cs="Times New Roman"/>
          <w:sz w:val="24"/>
          <w:szCs w:val="24"/>
        </w:rPr>
        <w:t xml:space="preserve">Öğrencilerin başarı ve gelişim düzeyleri; ders içi gözlemler, etkinliklere katılım, görev tamamlama, okuduğunu anlama, yazılı anlatım, problem çözme ve öğrenme çıktılarındaki ilerlemeleri dikkate alınarak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güçlü yönleri ile desteklenmesi gereken alanların düzenli olarak izlenmesinin önemini belirtti. </w:t>
      </w:r>
      <w:r>
        <w:rPr>
          <w:rFonts w:ascii="Times New Roman" w:hAnsi="Times New Roman" w:eastAsia="Times New Roman" w:cs="Times New Roman"/>
          <w:sz w:val="24"/>
          <w:szCs w:val="24"/>
          <w:b w:val="1"/>
          <w:bCs w:val="1"/>
        </w:rPr>
        <w:t xml:space="preserve">Öğretmen6</w:t>
      </w:r>
      <w:r>
        <w:rPr>
          <w:rFonts w:ascii="Times New Roman" w:hAnsi="Times New Roman" w:eastAsia="Times New Roman" w:cs="Times New Roman"/>
          <w:sz w:val="24"/>
          <w:szCs w:val="24"/>
        </w:rPr>
        <w:t xml:space="preserve">, eksik veya geç gelişen öğrenmeler için tekrar, bireysel destek, farklı etkinlik ve veli iş birliği gibi çalışmaların planlanabileceğini ifade etti. Öğrenci gelişiminin süreç boyunca izlenmesi ve gerekli desteklerin zamanında sağlanması benimsendi.</w:t>
      </w:r>
    </w:p>
    <w:p/>
    <w:p>
      <w:pPr>
        <w:jc w:val="left"/>
        <w:spacing w:after="80"/>
      </w:pPr>
      <w:r>
        <w:rPr>
          <w:rFonts w:ascii="Times New Roman" w:hAnsi="Times New Roman" w:eastAsia="Times New Roman" w:cs="Times New Roman"/>
          <w:sz w:val="24"/>
          <w:szCs w:val="24"/>
          <w:b w:val="1"/>
          <w:bCs w:val="1"/>
        </w:rPr>
        <w:t xml:space="preserve">18) Öğrenci Devamsızlık Durumları Ve Devamın İzlenmesine Yönelik Çalışmaların Görüşülmesi</w:t>
      </w:r>
    </w:p>
    <w:p>
      <w:pPr>
        <w:jc w:val="both"/>
        <w:spacing w:after="120"/>
      </w:pPr>
      <w:r>
        <w:rPr>
          <w:rFonts w:ascii="Times New Roman" w:hAnsi="Times New Roman" w:eastAsia="Times New Roman" w:cs="Times New Roman"/>
          <w:sz w:val="24"/>
          <w:szCs w:val="24"/>
        </w:rPr>
        <w:t xml:space="preserve">Öğrenci devamsızlıkları ve devamın izlenmesine yönelik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düzenli devamın öğrenme sürekliliği ve sınıf içi uyum açısından önemli olduğunu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devamsızlıkların nedenlerinin veli iş birliğiyle takip edilmesi gerektiğini belirtti. Devam problemi yaşayan öğrenciler için rehberlik servisi ve okul yönetimiyle iş birliği yapılması uygun görüldü.</w:t>
      </w:r>
    </w:p>
    <w:p/>
    <w:p>
      <w:pPr>
        <w:jc w:val="left"/>
        <w:spacing w:after="80"/>
      </w:pPr>
      <w:r>
        <w:rPr>
          <w:rFonts w:ascii="Times New Roman" w:hAnsi="Times New Roman" w:eastAsia="Times New Roman" w:cs="Times New Roman"/>
          <w:sz w:val="24"/>
          <w:szCs w:val="24"/>
          <w:b w:val="1"/>
          <w:bCs w:val="1"/>
        </w:rPr>
        <w:t xml:space="preserve">19) Kitap Okuma Alışkanlığı, Okuduğunu Anlama, Yazılı Anlatım Ve Problem Çözme Becerilerinin Görüşülmesi</w:t>
      </w:r>
    </w:p>
    <w:p>
      <w:pPr>
        <w:jc w:val="both"/>
        <w:spacing w:after="120"/>
      </w:pPr>
      <w:r>
        <w:rPr>
          <w:rFonts w:ascii="Times New Roman" w:hAnsi="Times New Roman" w:eastAsia="Times New Roman" w:cs="Times New Roman"/>
          <w:sz w:val="24"/>
          <w:szCs w:val="24"/>
        </w:rPr>
        <w:t xml:space="preserve">Okuma alışkanlığı, okuduğunu anlama, yazılı anlatım ve problem çözme becerileri dördüncü sınıf düzeyi açısından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tüm derslerde öğrenci başarısını etkilediğini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düzenli okuma etkinlikleri, kısa yazma çalışmaları ve günlük yaşam problemleriyle öğrencilerin temel akademik becerilerinin desteklenebileceğini ifade etti. Sınıf kitaplığı, okuma takip çalışmaları ve veli desteğinin birlikte yürütülmesi uygun görüldü.</w:t>
      </w:r>
    </w:p>
    <w:p/>
    <w:p>
      <w:pPr>
        <w:jc w:val="left"/>
        <w:spacing w:after="80"/>
      </w:pPr>
      <w:r>
        <w:rPr>
          <w:rFonts w:ascii="Times New Roman" w:hAnsi="Times New Roman" w:eastAsia="Times New Roman" w:cs="Times New Roman"/>
          <w:sz w:val="24"/>
          <w:szCs w:val="24"/>
          <w:b w:val="1"/>
          <w:bCs w:val="1"/>
        </w:rPr>
        <w:t xml:space="preserve">20) Ders Kitapları, Ders Araç Gereçleri, Öğretim Materyalleri, Kaynaklar Ve Bilişim Araçlarının Kullanımının Değerlendirilmesi</w:t>
      </w:r>
    </w:p>
    <w:p>
      <w:pPr>
        <w:jc w:val="both"/>
        <w:spacing w:after="120"/>
      </w:pPr>
      <w:r>
        <w:rPr>
          <w:rFonts w:ascii="Times New Roman" w:hAnsi="Times New Roman" w:eastAsia="Times New Roman" w:cs="Times New Roman"/>
          <w:sz w:val="24"/>
          <w:szCs w:val="24"/>
        </w:rPr>
        <w:t xml:space="preserve">Ders kitapları, ders araç gereçleri, öğretim materyalleri, kaynaklar ve bilişim araçlarının kullanımı eğitim öğretim süreci açısından değerlendirildi.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kullanılacak materyallerin öğretim programına, öğrenme çıktısına ve dördüncü sınıf öğrencilerinin gelişim düzeyine uygun olması gerektiğini ifade etti. </w:t>
      </w:r>
      <w:r>
        <w:rPr>
          <w:rFonts w:ascii="Times New Roman" w:hAnsi="Times New Roman" w:eastAsia="Times New Roman" w:cs="Times New Roman"/>
          <w:sz w:val="24"/>
          <w:szCs w:val="24"/>
          <w:b w:val="1"/>
          <w:bCs w:val="1"/>
        </w:rPr>
        <w:t xml:space="preserve">Öğretmen5</w:t>
      </w:r>
      <w:r>
        <w:rPr>
          <w:rFonts w:ascii="Times New Roman" w:hAnsi="Times New Roman" w:eastAsia="Times New Roman" w:cs="Times New Roman"/>
          <w:sz w:val="24"/>
          <w:szCs w:val="24"/>
        </w:rPr>
        <w:t xml:space="preserve">, somut materyaller ile uygun dijital içeriklerin öğrenmeyi destekleyici biçimde kullanılmasının öğrencilerin derse katılımını artıracağını belirtti. Araç gereç ihtiyaçlarının okul imkânları dikkate alınarak belirlenmesi ve materyallerin güvenli, verimli ve amacına uygun kullanılması benimsendi.</w:t>
      </w:r>
    </w:p>
    <w:p/>
    <w:p>
      <w:pPr>
        <w:jc w:val="left"/>
        <w:spacing w:after="80"/>
      </w:pPr>
      <w:r>
        <w:rPr>
          <w:rFonts w:ascii="Times New Roman" w:hAnsi="Times New Roman" w:eastAsia="Times New Roman" w:cs="Times New Roman"/>
          <w:sz w:val="24"/>
          <w:szCs w:val="24"/>
          <w:b w:val="1"/>
          <w:bCs w:val="1"/>
        </w:rPr>
        <w:t xml:space="preserve">21) Okulun Fiziki Mekânları, Sınıf, Kütüphane, Spor Alanı Ve Diğer Eğitim Ortamlarının Kullanımının Planlanması</w:t>
      </w:r>
    </w:p>
    <w:p>
      <w:pPr>
        <w:jc w:val="both"/>
        <w:spacing w:after="120"/>
      </w:pPr>
      <w:r>
        <w:rPr>
          <w:rFonts w:ascii="Times New Roman" w:hAnsi="Times New Roman" w:eastAsia="Times New Roman" w:cs="Times New Roman"/>
          <w:sz w:val="24"/>
          <w:szCs w:val="24"/>
        </w:rPr>
        <w:t xml:space="preserve">Okulun fiziki mekânları ile sınıf, kütüphane, spor alanı ve diğer eğitim ortamlarının öğretim sürecinde kullanımı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öğrenme ortamlarının öğrencilerin yaş özelliklerine, güvenliğine ve yapılacak etkinliğin amacına uygun biçimde düzenlenmesi gerektiğini belirtti. </w:t>
      </w:r>
      <w:r>
        <w:rPr>
          <w:rFonts w:ascii="Times New Roman" w:hAnsi="Times New Roman" w:eastAsia="Times New Roman" w:cs="Times New Roman"/>
          <w:sz w:val="24"/>
          <w:szCs w:val="24"/>
          <w:b w:val="1"/>
          <w:bCs w:val="1"/>
        </w:rPr>
        <w:t xml:space="preserve">Öğretmen6</w:t>
      </w:r>
      <w:r>
        <w:rPr>
          <w:rFonts w:ascii="Times New Roman" w:hAnsi="Times New Roman" w:eastAsia="Times New Roman" w:cs="Times New Roman"/>
          <w:sz w:val="24"/>
          <w:szCs w:val="24"/>
        </w:rPr>
        <w:t xml:space="preserve">, okulun mevcut fiziki imkânlarından daha etkili yararlanmak için öğretmenler arasında planlı iş birliği yapılmasının önemini ifade etti. Eğitim ortamlarının erişilebilir, güvenli ve öğrenmeyi destekleyici biçimde kullanılması benimsendi.</w:t>
      </w:r>
    </w:p>
    <w:p/>
    <w:p>
      <w:pPr>
        <w:jc w:val="left"/>
        <w:spacing w:after="80"/>
      </w:pPr>
      <w:r>
        <w:rPr>
          <w:rFonts w:ascii="Times New Roman" w:hAnsi="Times New Roman" w:eastAsia="Times New Roman" w:cs="Times New Roman"/>
          <w:sz w:val="24"/>
          <w:szCs w:val="24"/>
          <w:b w:val="1"/>
          <w:bCs w:val="1"/>
        </w:rPr>
        <w:t xml:space="preserve">22) Okulun Çevre İmkânlarının Analiz Edilmesi Ve Bu İmkânlara Dayalı Gezi, Gözlem, Araştırma, Proje Ve Okul Dışı Öğrenme Çalışmalarının Planlanması</w:t>
      </w:r>
    </w:p>
    <w:p>
      <w:pPr>
        <w:jc w:val="both"/>
        <w:spacing w:after="120"/>
      </w:pPr>
      <w:r>
        <w:rPr>
          <w:rFonts w:ascii="Times New Roman" w:hAnsi="Times New Roman" w:eastAsia="Times New Roman" w:cs="Times New Roman"/>
          <w:sz w:val="24"/>
          <w:szCs w:val="24"/>
        </w:rPr>
        <w:t xml:space="preserve">Okulun bulunduğu çevrenin sosyal, kültürel, doğal ve fiziki imkânları eğitim öğretim çalışmaları açısından analiz edildi.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çevrede bulunan kütüphane, park, müze, kurum, kuruluş ve benzeri imkânlardan öğretim programındaki öğrenme çıktılarıyla ilişkilendirilerek yararlanılabileceğini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yaş düzeyine uygun gezi, gözlem, araştırma, proje ve okul dışı öğrenme çalışmalarının planlanmasının öğrenmenin günlük yaşamla ilişkilendirilmesine katkı sağlayacağını belirtti. Yapılacak çalışmalarda güvenlik, izin süreçleri, erişilebilirlik ve ilgili kurumlarla iş birliğinin dikkate alınması benimsendi.</w:t>
      </w:r>
    </w:p>
    <w:p/>
    <w:p>
      <w:pPr>
        <w:jc w:val="left"/>
        <w:spacing w:after="80"/>
      </w:pPr>
      <w:r>
        <w:rPr>
          <w:rFonts w:ascii="Times New Roman" w:hAnsi="Times New Roman" w:eastAsia="Times New Roman" w:cs="Times New Roman"/>
          <w:sz w:val="24"/>
          <w:szCs w:val="24"/>
          <w:b w:val="1"/>
          <w:bCs w:val="1"/>
        </w:rPr>
        <w:t xml:space="preserve">23) Bep, Zep, Özel Eğitim, Farklılaştırılmış Öğretim Ve Destekleme Çalışmalarının Görüşülmesi</w:t>
      </w:r>
    </w:p>
    <w:p>
      <w:pPr>
        <w:jc w:val="both"/>
        <w:spacing w:after="120"/>
      </w:pPr>
      <w:r>
        <w:rPr>
          <w:rFonts w:ascii="Times New Roman" w:hAnsi="Times New Roman" w:eastAsia="Times New Roman" w:cs="Times New Roman"/>
          <w:sz w:val="24"/>
          <w:szCs w:val="24"/>
        </w:rPr>
        <w:t xml:space="preserve">BEP, ZEP, özel eğitim, farklılaştırılmış öğretim ve destekleme çalışmaları öğrencilerin bireysel ihtiyaçları doğrultusunda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bireysel farklılıkların öğretim sürecinde dikkate alınmasının öğrencilerin gelişimini destekleyeceğini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ihtiyaç hâlinde içerik, süreç, ürün, materyal, görev ve öğrenme ortamında uyarlamalar yapılabileceğini; destek gereksinimi olan öğrenciler için bireysel takip, zenginleştirme ve uygun destek çalışmalarının planlanması gerektiğini ifade etti. Çalışmaların ilgili birimler ve ailelerle iş birliği içinde yürütülmesi uygun görüldü.</w:t>
      </w:r>
    </w:p>
    <w:p/>
    <w:p>
      <w:pPr>
        <w:jc w:val="left"/>
        <w:spacing w:after="80"/>
      </w:pPr>
      <w:r>
        <w:rPr>
          <w:rFonts w:ascii="Times New Roman" w:hAnsi="Times New Roman" w:eastAsia="Times New Roman" w:cs="Times New Roman"/>
          <w:sz w:val="24"/>
          <w:szCs w:val="24"/>
          <w:b w:val="1"/>
          <w:bCs w:val="1"/>
        </w:rPr>
        <w:t xml:space="preserve">24) Serbest Etkinlik Dersine Yönelik Planlamaların Görüşülmesi</w:t>
      </w:r>
    </w:p>
    <w:p>
      <w:pPr>
        <w:jc w:val="both"/>
        <w:spacing w:after="120"/>
      </w:pPr>
      <w:r>
        <w:rPr>
          <w:rFonts w:ascii="Times New Roman" w:hAnsi="Times New Roman" w:eastAsia="Times New Roman" w:cs="Times New Roman"/>
          <w:sz w:val="24"/>
          <w:szCs w:val="24"/>
        </w:rPr>
        <w:t xml:space="preserve">Serbest etkinlik dersine yönelik planlamalar öğrencilerin sosyal, kültürel ve kişisel gelişimleri açısından değerlendirildi.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etkinliklerin öğrencilerin ilgi alanlarını ortaya çıkaracak ve sınıf içi paylaşımı artıracak biçimde düzenlenmesi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okuma, oyun, drama, sanat, spor ve değerler eğitimi çalışmalarının dengeli biçimde kullanılmasının yararlı olacağını belirtti. Serbest etkinlik dersinde öğrenci katılımını artıracak esnek ve uygulanabilir planlamalar yapılması benimsendi.</w:t>
      </w:r>
    </w:p>
    <w:p/>
    <w:p>
      <w:pPr>
        <w:jc w:val="left"/>
        <w:spacing w:after="80"/>
      </w:pPr>
      <w:r>
        <w:rPr>
          <w:rFonts w:ascii="Times New Roman" w:hAnsi="Times New Roman" w:eastAsia="Times New Roman" w:cs="Times New Roman"/>
          <w:sz w:val="24"/>
          <w:szCs w:val="24"/>
          <w:b w:val="1"/>
          <w:bCs w:val="1"/>
        </w:rPr>
        <w:t xml:space="preserve">25) Ders Ziyareti, Geri Dönüt, Mesleki Paylaşım Ve Zümreler Arası İş Birliği Çalışmalarının Planlanması</w:t>
      </w:r>
    </w:p>
    <w:p>
      <w:pPr>
        <w:jc w:val="both"/>
        <w:spacing w:after="120"/>
      </w:pPr>
      <w:r>
        <w:rPr>
          <w:rFonts w:ascii="Times New Roman" w:hAnsi="Times New Roman" w:eastAsia="Times New Roman" w:cs="Times New Roman"/>
          <w:sz w:val="24"/>
          <w:szCs w:val="24"/>
        </w:rPr>
        <w:t xml:space="preserve">Ders ziyareti, geri dönüt, mesleki paylaşım ve zümreler arası iş birliği çalışmaları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öğretmenler arası deneyim paylaşımının sınıf içi uygulamaları geliştireceğini belirtti. </w:t>
      </w:r>
      <w:r>
        <w:rPr>
          <w:rFonts w:ascii="Times New Roman" w:hAnsi="Times New Roman" w:eastAsia="Times New Roman" w:cs="Times New Roman"/>
          <w:sz w:val="24"/>
          <w:szCs w:val="24"/>
          <w:b w:val="1"/>
          <w:bCs w:val="1"/>
        </w:rPr>
        <w:t xml:space="preserve">Öğretmen5</w:t>
      </w:r>
      <w:r>
        <w:rPr>
          <w:rFonts w:ascii="Times New Roman" w:hAnsi="Times New Roman" w:eastAsia="Times New Roman" w:cs="Times New Roman"/>
          <w:sz w:val="24"/>
          <w:szCs w:val="24"/>
        </w:rPr>
        <w:t xml:space="preserve">, geri dönütlerin yapıcı bir dille ve mesleki gelişimi destekleyecek biçimde paylaşılması gerektiğini ifade etti. Zümreler arası iş birliğinin ortak etkinlik, materyal paylaşımı ve uygulama bütünlüğü açısından sürdürülmesi uygun görüldü.</w:t>
      </w:r>
    </w:p>
    <w:p/>
    <w:p>
      <w:pPr>
        <w:jc w:val="left"/>
        <w:spacing w:after="80"/>
      </w:pPr>
      <w:r>
        <w:rPr>
          <w:rFonts w:ascii="Times New Roman" w:hAnsi="Times New Roman" w:eastAsia="Times New Roman" w:cs="Times New Roman"/>
          <w:sz w:val="24"/>
          <w:szCs w:val="24"/>
          <w:b w:val="1"/>
          <w:bCs w:val="1"/>
        </w:rPr>
        <w:t xml:space="preserve">26) Akademik, Bilimsel Ve Teknolojik Gelişmelerin Derslere Yansıtılmasının Görüşülmesi</w:t>
      </w:r>
    </w:p>
    <w:p>
      <w:pPr>
        <w:jc w:val="both"/>
        <w:spacing w:after="120"/>
      </w:pPr>
      <w:r>
        <w:rPr>
          <w:rFonts w:ascii="Times New Roman" w:hAnsi="Times New Roman" w:eastAsia="Times New Roman" w:cs="Times New Roman"/>
          <w:sz w:val="24"/>
          <w:szCs w:val="24"/>
        </w:rPr>
        <w:t xml:space="preserve">Akademik, bilimsel ve teknolojik gelişmelerin derslere yansıtılması konusu ele alındı. </w:t>
      </w:r>
      <w:r>
        <w:rPr>
          <w:rFonts w:ascii="Times New Roman" w:hAnsi="Times New Roman" w:eastAsia="Times New Roman" w:cs="Times New Roman"/>
          <w:sz w:val="24"/>
          <w:szCs w:val="24"/>
          <w:b w:val="1"/>
          <w:bCs w:val="1"/>
        </w:rPr>
        <w:t xml:space="preserve">Öğretmen6</w:t>
      </w:r>
      <w:r>
        <w:rPr>
          <w:rFonts w:ascii="Times New Roman" w:hAnsi="Times New Roman" w:eastAsia="Times New Roman" w:cs="Times New Roman"/>
          <w:sz w:val="24"/>
          <w:szCs w:val="24"/>
        </w:rPr>
        <w:t xml:space="preserve">, öğretmenlerin güncel gelişmeleri takip ederek uygun olanları sınıf içi uygulamalara aktarmasının önemli olduğunu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teknolojinin öğretim sürecinde amaç değil, öğrenmeyi destekleyen bir araç olarak kullanılması gerektiğini belirtti. Uygun dijital içeriklerin, güvenli ve pedagojik ölçütlere dikkat edilerek kullanılması benimsendi.</w:t>
      </w:r>
    </w:p>
    <w:p/>
    <w:p>
      <w:pPr>
        <w:jc w:val="left"/>
        <w:spacing w:after="80"/>
      </w:pPr>
      <w:r>
        <w:rPr>
          <w:rFonts w:ascii="Times New Roman" w:hAnsi="Times New Roman" w:eastAsia="Times New Roman" w:cs="Times New Roman"/>
          <w:sz w:val="24"/>
          <w:szCs w:val="24"/>
          <w:b w:val="1"/>
          <w:bCs w:val="1"/>
        </w:rPr>
        <w:t xml:space="preserve">27) Araştırma, Geliştirme, Tasarım Ve Girişimcilik Becerilerine Yönelik Çalışmaların Planlanması</w:t>
      </w:r>
    </w:p>
    <w:p>
      <w:pPr>
        <w:jc w:val="both"/>
        <w:spacing w:after="120"/>
      </w:pPr>
      <w:r>
        <w:rPr>
          <w:rFonts w:ascii="Times New Roman" w:hAnsi="Times New Roman" w:eastAsia="Times New Roman" w:cs="Times New Roman"/>
          <w:sz w:val="24"/>
          <w:szCs w:val="24"/>
        </w:rPr>
        <w:t xml:space="preserve">Araştırma, geliştirme, tasarım ve girişimcilik becerilerine yönelik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merak etme, soru sorma, çözüm üretme ve ürün ortaya koyma becerilerinin desteklenmesi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yaş düzeyine uygun küçük araştırma görevleri ve tasarım etkinliklerinin öğrencilerin öğrenmeye katılımını artıracağını ifade etti. Bu çalışmaların ders kazanımlarıyla ilişkilendirilerek planlı biçimde yürütülmesi uygun görüldü.</w:t>
      </w:r>
    </w:p>
    <w:p/>
    <w:p>
      <w:pPr>
        <w:jc w:val="left"/>
        <w:spacing w:after="80"/>
      </w:pPr>
      <w:r>
        <w:rPr>
          <w:rFonts w:ascii="Times New Roman" w:hAnsi="Times New Roman" w:eastAsia="Times New Roman" w:cs="Times New Roman"/>
          <w:sz w:val="24"/>
          <w:szCs w:val="24"/>
          <w:b w:val="1"/>
          <w:bCs w:val="1"/>
        </w:rPr>
        <w:t xml:space="preserve">28) Disiplinler Arası Çalışmaların Planlanması</w:t>
      </w:r>
    </w:p>
    <w:p>
      <w:pPr>
        <w:jc w:val="both"/>
        <w:spacing w:after="120"/>
      </w:pPr>
      <w:r>
        <w:rPr>
          <w:rFonts w:ascii="Times New Roman" w:hAnsi="Times New Roman" w:eastAsia="Times New Roman" w:cs="Times New Roman"/>
          <w:sz w:val="24"/>
          <w:szCs w:val="24"/>
        </w:rPr>
        <w:t xml:space="preserve">Disiplinler arası çalışmaların planlanması, ders kazanımlarının bütüncül biçimde ele alınması açısından değerlendirildi.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farklı derslerde ortak temaların kullanılmasının öğrencilerin öğrenmeleri arasında bağlantı kurmasını kolaylaştıracağını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etkinliklerin yalnızca aynı hafta içinde yapılmasıyla sınırlı kalmaması, ortak hedef ve ürünlere dayalı biçimde planlanması gerektiğini belirtti. Zümreler arasında iş birliği yapılarak uygulanabilir çalışmaların belirlenmesi benimsendi.</w:t>
      </w:r>
    </w:p>
    <w:p/>
    <w:p>
      <w:pPr>
        <w:jc w:val="left"/>
        <w:spacing w:after="80"/>
      </w:pPr>
      <w:r>
        <w:rPr>
          <w:rFonts w:ascii="Times New Roman" w:hAnsi="Times New Roman" w:eastAsia="Times New Roman" w:cs="Times New Roman"/>
          <w:sz w:val="24"/>
          <w:szCs w:val="24"/>
          <w:b w:val="1"/>
          <w:bCs w:val="1"/>
        </w:rPr>
        <w:t xml:space="preserve">29) Okuryazarlık Becerileri, Üst Düzey Düşünme Ve Sosyal-Duygusal Öğrenme Becerilerine Yönelik Çalışmaların Planlanması</w:t>
      </w:r>
    </w:p>
    <w:p>
      <w:pPr>
        <w:jc w:val="both"/>
        <w:spacing w:after="120"/>
      </w:pPr>
      <w:r>
        <w:rPr>
          <w:rFonts w:ascii="Times New Roman" w:hAnsi="Times New Roman" w:eastAsia="Times New Roman" w:cs="Times New Roman"/>
          <w:sz w:val="24"/>
          <w:szCs w:val="24"/>
        </w:rPr>
        <w:t xml:space="preserve">Öğretim programının gerektirdiği okuryazarlık becerileri, üst düzey düşünme ve sosyal-duygusal öğrenme becerilerinin geliştirilmesine yönelik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bilgiye ulaşma, anlama, yorumlama, problem çözme, çıkarım yapma ve karar verme becerilerinin yaş düzeyine uygun etkinliklerle desteklenmesi gerektiğini belirtti. </w:t>
      </w:r>
      <w:r>
        <w:rPr>
          <w:rFonts w:ascii="Times New Roman" w:hAnsi="Times New Roman" w:eastAsia="Times New Roman" w:cs="Times New Roman"/>
          <w:sz w:val="24"/>
          <w:szCs w:val="24"/>
          <w:b w:val="1"/>
          <w:bCs w:val="1"/>
        </w:rPr>
        <w:t xml:space="preserve">Öğretmen5</w:t>
      </w:r>
      <w:r>
        <w:rPr>
          <w:rFonts w:ascii="Times New Roman" w:hAnsi="Times New Roman" w:eastAsia="Times New Roman" w:cs="Times New Roman"/>
          <w:sz w:val="24"/>
          <w:szCs w:val="24"/>
        </w:rPr>
        <w:t xml:space="preserve">, öz farkındalık, iletişim, iş birliği, sorumluluk alma, duygu düzenleme ve sosyal etkileşim becerilerinin sınıf içi çalışmalarla geliştirilebileceğini ifade etti. Bu becerilerin derslerin ve günlük sınıf yaşantısının doğal bir parçası olarak ele alınması benimsendi.</w:t>
      </w:r>
    </w:p>
    <w:p/>
    <w:p>
      <w:pPr>
        <w:jc w:val="left"/>
        <w:spacing w:after="80"/>
      </w:pPr>
      <w:r>
        <w:rPr>
          <w:rFonts w:ascii="Times New Roman" w:hAnsi="Times New Roman" w:eastAsia="Times New Roman" w:cs="Times New Roman"/>
          <w:sz w:val="24"/>
          <w:szCs w:val="24"/>
          <w:b w:val="1"/>
          <w:bCs w:val="1"/>
        </w:rPr>
        <w:t xml:space="preserve">30) Öğrencilerin Bedensel, Zihinsel, Duygusal, Sosyal Ve Ahlaki Gelişimine Yönelik Çalışmaların Görüşülmesi</w:t>
      </w:r>
    </w:p>
    <w:p>
      <w:pPr>
        <w:jc w:val="both"/>
        <w:spacing w:after="120"/>
      </w:pPr>
      <w:r>
        <w:rPr>
          <w:rFonts w:ascii="Times New Roman" w:hAnsi="Times New Roman" w:eastAsia="Times New Roman" w:cs="Times New Roman"/>
          <w:sz w:val="24"/>
          <w:szCs w:val="24"/>
        </w:rPr>
        <w:t xml:space="preserve">Öğrencilerin bedensel, zihinsel, duygusal, sosyal ve ahlaki gelişimlerinin bir bütün olarak desteklenmesine yönelik çalışmalar değerlendirildi. </w:t>
      </w:r>
      <w:r>
        <w:rPr>
          <w:rFonts w:ascii="Times New Roman" w:hAnsi="Times New Roman" w:eastAsia="Times New Roman" w:cs="Times New Roman"/>
          <w:sz w:val="24"/>
          <w:szCs w:val="24"/>
          <w:b w:val="1"/>
          <w:bCs w:val="1"/>
        </w:rPr>
        <w:t xml:space="preserve">Öğretmen6</w:t>
      </w:r>
      <w:r>
        <w:rPr>
          <w:rFonts w:ascii="Times New Roman" w:hAnsi="Times New Roman" w:eastAsia="Times New Roman" w:cs="Times New Roman"/>
          <w:sz w:val="24"/>
          <w:szCs w:val="24"/>
        </w:rPr>
        <w:t xml:space="preserve">, dördüncü sınıf öğrencilerinin gelişim özelliklerinin ders planlama ve sınıf içi uygulamalarda dikkate alınması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hareket, iletişim, sorumluluk, öz bakım, iş birliği, problem çözme ve olumlu davranış geliştirmeye yönelik etkinliklerin dengeli biçimde kullanılmasının yararlı olacağını belirtti. Öğrencilerin bütüncül gelişiminin okul, aile ve gerekli durumlarda rehberlik birimleriyle iş birliği içinde desteklenmesi benimsendi.</w:t>
      </w:r>
    </w:p>
    <w:p/>
    <w:p>
      <w:pPr>
        <w:jc w:val="left"/>
        <w:spacing w:after="80"/>
      </w:pPr>
      <w:r>
        <w:rPr>
          <w:rFonts w:ascii="Times New Roman" w:hAnsi="Times New Roman" w:eastAsia="Times New Roman" w:cs="Times New Roman"/>
          <w:sz w:val="24"/>
          <w:szCs w:val="24"/>
          <w:b w:val="1"/>
          <w:bCs w:val="1"/>
        </w:rPr>
        <w:t xml:space="preserve">31) Obezite, Sağlıklı Yaşam Ve Dijital Bağımlılığa Karşı Yapılacak Çalışmaların Görüşülmesi</w:t>
      </w:r>
    </w:p>
    <w:p>
      <w:pPr>
        <w:jc w:val="both"/>
        <w:spacing w:after="120"/>
      </w:pPr>
      <w:r>
        <w:rPr>
          <w:rFonts w:ascii="Times New Roman" w:hAnsi="Times New Roman" w:eastAsia="Times New Roman" w:cs="Times New Roman"/>
          <w:sz w:val="24"/>
          <w:szCs w:val="24"/>
        </w:rPr>
        <w:t xml:space="preserve">Obezite, sağlıklı yaşam ve dijital bağımlılıkla mücadeleye yönelik çalışmalar öğrenci sağlığı açısından değerlendirildi.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sağlıklı beslenme, hareketli yaşam ve ekran süresinin dengeli kullanımı konusunda öğrencilerde farkındalık oluşturulması gerektiğini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bu çalışmaların veli bilgilendirmeleri ve sınıf içi etkinliklerle desteklenmesinin yararlı olacağını belirtti. Öğrenci sağlığını koruyucu çalışmaların rehberlik ve okul aile iş birliğiyle yürütülmesi uygun görüldü.</w:t>
      </w:r>
    </w:p>
    <w:p/>
    <w:p>
      <w:pPr>
        <w:jc w:val="left"/>
        <w:spacing w:after="80"/>
      </w:pPr>
      <w:r>
        <w:rPr>
          <w:rFonts w:ascii="Times New Roman" w:hAnsi="Times New Roman" w:eastAsia="Times New Roman" w:cs="Times New Roman"/>
          <w:sz w:val="24"/>
          <w:szCs w:val="24"/>
          <w:b w:val="1"/>
          <w:bCs w:val="1"/>
        </w:rPr>
        <w:t xml:space="preserve">32) Erdem-Değer-Eylem Çerçevesi İle Millî, Manevi Ve Ahlaki Değerler Kapsamında Yapılacak Çalışmaların Planlanması</w:t>
      </w:r>
    </w:p>
    <w:p>
      <w:pPr>
        <w:jc w:val="both"/>
        <w:spacing w:after="120"/>
      </w:pPr>
      <w:r>
        <w:rPr>
          <w:rFonts w:ascii="Times New Roman" w:hAnsi="Times New Roman" w:eastAsia="Times New Roman" w:cs="Times New Roman"/>
          <w:sz w:val="24"/>
          <w:szCs w:val="24"/>
        </w:rPr>
        <w:t xml:space="preserve">Öğrencilerin öğretim programlarının gerektirdiği Erdem-Değer-Eylem Çerçevesinde edinecekleri değerler ile millî, manevi ve ahlaki değerlerin eğitim öğretim sürecine yansıtılması değerlendirildi.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değerlerin yalnızca bilgi düzeyinde ele alınmaması, öğrencilerin davranış ve günlük yaşamlarına yansıyacak etkinliklerle desteklenmesi gerektiğini belirtti. </w:t>
      </w:r>
      <w:r>
        <w:rPr>
          <w:rFonts w:ascii="Times New Roman" w:hAnsi="Times New Roman" w:eastAsia="Times New Roman" w:cs="Times New Roman"/>
          <w:sz w:val="24"/>
          <w:szCs w:val="24"/>
          <w:b w:val="1"/>
          <w:bCs w:val="1"/>
        </w:rPr>
        <w:t xml:space="preserve">Öğretmen5</w:t>
      </w:r>
      <w:r>
        <w:rPr>
          <w:rFonts w:ascii="Times New Roman" w:hAnsi="Times New Roman" w:eastAsia="Times New Roman" w:cs="Times New Roman"/>
          <w:sz w:val="24"/>
          <w:szCs w:val="24"/>
        </w:rPr>
        <w:t xml:space="preserve">, sorumluluk, saygı, yardımseverlik, dürüstlük, sevgi ve iş birliği gibi değerlerin sınıf içi yaşantılar, örnek olaylar, metinler ve sosyal etkinliklerle ilişkilendirilebileceğini ifade etti. Değer çalışmalarının öğretim programı ve öğrenci gelişim düzeyine uygun biçimde yürütülmesi benimsendi.</w:t>
      </w:r>
    </w:p>
    <w:p/>
    <w:p>
      <w:pPr>
        <w:jc w:val="left"/>
        <w:spacing w:after="80"/>
      </w:pPr>
      <w:r>
        <w:rPr>
          <w:rFonts w:ascii="Times New Roman" w:hAnsi="Times New Roman" w:eastAsia="Times New Roman" w:cs="Times New Roman"/>
          <w:sz w:val="24"/>
          <w:szCs w:val="24"/>
          <w:b w:val="1"/>
          <w:bCs w:val="1"/>
        </w:rPr>
        <w:t xml:space="preserve">33) Program Dışı Etkinlikler Kapsamında Sosyal Sorumluluk, Sosyal-Kültürel, Sanatsal Ve Sportif Etkinliklerin Planlanması</w:t>
      </w:r>
    </w:p>
    <w:p>
      <w:pPr>
        <w:jc w:val="both"/>
        <w:spacing w:after="120"/>
      </w:pPr>
      <w:r>
        <w:rPr>
          <w:rFonts w:ascii="Times New Roman" w:hAnsi="Times New Roman" w:eastAsia="Times New Roman" w:cs="Times New Roman"/>
          <w:sz w:val="24"/>
          <w:szCs w:val="24"/>
        </w:rPr>
        <w:t xml:space="preserve">Program dışı etkinlikler kapsamında gerçekleştirilebilecek sosyal sorumluluk, sosyal-kültürel, sanatsal ve sportif çalışmalar öğrencilerin bütüncül gelişimi açısından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öğrencilerin ilgi ve yeteneklerini geliştirecek, sorumluluk alma ve iş birliği becerilerini destekleyecek biçimde planlanması gerektiğini belirtti. </w:t>
      </w:r>
      <w:r>
        <w:rPr>
          <w:rFonts w:ascii="Times New Roman" w:hAnsi="Times New Roman" w:eastAsia="Times New Roman" w:cs="Times New Roman"/>
          <w:sz w:val="24"/>
          <w:szCs w:val="24"/>
          <w:b w:val="1"/>
          <w:bCs w:val="1"/>
        </w:rPr>
        <w:t xml:space="preserve">Öğretmen6</w:t>
      </w:r>
      <w:r>
        <w:rPr>
          <w:rFonts w:ascii="Times New Roman" w:hAnsi="Times New Roman" w:eastAsia="Times New Roman" w:cs="Times New Roman"/>
          <w:sz w:val="24"/>
          <w:szCs w:val="24"/>
        </w:rPr>
        <w:t xml:space="preserve">, öğrencilerin yaş düzeyi, okul imkânları ve güvenlik koşullarının etkinlik seçiminde dikkate alınmasının önemini ifade etti. Çalışmaların okul takvimi ve ilgili mevzuata uygun biçimde yürütülmesi benimsendi.</w:t>
      </w:r>
    </w:p>
    <w:p/>
    <w:p>
      <w:pPr>
        <w:jc w:val="left"/>
        <w:spacing w:after="80"/>
      </w:pPr>
      <w:r>
        <w:rPr>
          <w:rFonts w:ascii="Times New Roman" w:hAnsi="Times New Roman" w:eastAsia="Times New Roman" w:cs="Times New Roman"/>
          <w:sz w:val="24"/>
          <w:szCs w:val="24"/>
          <w:b w:val="1"/>
          <w:bCs w:val="1"/>
        </w:rPr>
        <w:t xml:space="preserve">34) Yarışma, Proje Ve Etkinliklere Katılım Çalışmalarının Görüşülmesi</w:t>
      </w:r>
    </w:p>
    <w:p>
      <w:pPr>
        <w:jc w:val="both"/>
        <w:spacing w:after="120"/>
      </w:pPr>
      <w:r>
        <w:rPr>
          <w:rFonts w:ascii="Times New Roman" w:hAnsi="Times New Roman" w:eastAsia="Times New Roman" w:cs="Times New Roman"/>
          <w:sz w:val="24"/>
          <w:szCs w:val="24"/>
        </w:rPr>
        <w:t xml:space="preserve">Öğrencilerin yaş ve gelişim düzeylerine uygun yarışma, proje ve etkinliklere katılım imkânları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katılım sağlanacak çalışmaların öğrencilerin öğrenme, üretme, paylaşma ve kendini ifade etme becerilerini desteklemesi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öğrencilerin başarı baskısı altında bırakılmadan gönüllülük, ilgi ve yeteneklerinin dikkate alınmasının önemli olduğunu ifade etti. Uygun etkinliklerin okul yönetimi ve velilerle gerekli iş birliği sağlanarak yürütülmesi benimsendi.</w:t>
      </w:r>
    </w:p>
    <w:p/>
    <w:p>
      <w:pPr>
        <w:jc w:val="left"/>
        <w:spacing w:after="80"/>
      </w:pPr>
      <w:r>
        <w:rPr>
          <w:rFonts w:ascii="Times New Roman" w:hAnsi="Times New Roman" w:eastAsia="Times New Roman" w:cs="Times New Roman"/>
          <w:sz w:val="24"/>
          <w:szCs w:val="24"/>
          <w:b w:val="1"/>
          <w:bCs w:val="1"/>
        </w:rPr>
        <w:t xml:space="preserve">35) Okul Aile İş Birliği, Veli Toplantıları, İhtiyaç Listeleri Ve Beslenme Saatine İlişkin Planlamaların Görüşülmesi</w:t>
      </w:r>
    </w:p>
    <w:p>
      <w:pPr>
        <w:jc w:val="both"/>
        <w:spacing w:after="120"/>
      </w:pPr>
      <w:r>
        <w:rPr>
          <w:rFonts w:ascii="Times New Roman" w:hAnsi="Times New Roman" w:eastAsia="Times New Roman" w:cs="Times New Roman"/>
          <w:sz w:val="24"/>
          <w:szCs w:val="24"/>
        </w:rPr>
        <w:t xml:space="preserve">Okul aile iş birliği, veli toplantıları, ihtiyaç listeleri ve beslenme saatine ilişkin planlamalar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gelişiminin okul ve aile tarafından ortak biçimde desteklenmesi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veli bilgilendirmelerinin düzenli yapılmasının çalışma alışkanlığı, devam, beslenme ve sınıf kurallarına uyum açısından yararlı olacağını ifade etti. İhtiyaçların zamanında belirlenmesi ve veli iletişiminin resmî, açık ve düzenli biçimde sürdürülmesi benimsendi.</w:t>
      </w:r>
    </w:p>
    <w:p/>
    <w:p>
      <w:pPr>
        <w:jc w:val="left"/>
        <w:spacing w:after="80"/>
      </w:pPr>
      <w:r>
        <w:rPr>
          <w:rFonts w:ascii="Times New Roman" w:hAnsi="Times New Roman" w:eastAsia="Times New Roman" w:cs="Times New Roman"/>
          <w:sz w:val="24"/>
          <w:szCs w:val="24"/>
          <w:b w:val="1"/>
          <w:bCs w:val="1"/>
        </w:rPr>
        <w:t xml:space="preserve">36) Rehberlik Ve Psikolojik Danışma Hizmetleri İle Önleme, Müdahale Ve Yönlendirme Çalışmalarının Planlanması</w:t>
      </w:r>
    </w:p>
    <w:p>
      <w:pPr>
        <w:jc w:val="both"/>
        <w:spacing w:after="120"/>
      </w:pPr>
      <w:r>
        <w:rPr>
          <w:rFonts w:ascii="Times New Roman" w:hAnsi="Times New Roman" w:eastAsia="Times New Roman" w:cs="Times New Roman"/>
          <w:sz w:val="24"/>
          <w:szCs w:val="24"/>
        </w:rPr>
        <w:t xml:space="preserve">Önleme, müdahale ve yönlendirme çalışmaları öğrencilerin güvenli ve sağlıklı gelişimi açısından ele alındı.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erken fark edilen akademik, sosyal veya davranışsal güçlüklerde okul rehberlik servisiyle iş birliği yapılması gerektiğini ifade etti. </w:t>
      </w:r>
      <w:r>
        <w:rPr>
          <w:rFonts w:ascii="Times New Roman" w:hAnsi="Times New Roman" w:eastAsia="Times New Roman" w:cs="Times New Roman"/>
          <w:sz w:val="24"/>
          <w:szCs w:val="24"/>
          <w:b w:val="1"/>
          <w:bCs w:val="1"/>
        </w:rPr>
        <w:t xml:space="preserve">Öğretmen5</w:t>
      </w:r>
      <w:r>
        <w:rPr>
          <w:rFonts w:ascii="Times New Roman" w:hAnsi="Times New Roman" w:eastAsia="Times New Roman" w:cs="Times New Roman"/>
          <w:sz w:val="24"/>
          <w:szCs w:val="24"/>
        </w:rPr>
        <w:t xml:space="preserve">, aile ve okul idaresiyle kurulacak düzenli iletişimin sorunların çözümünü kolaylaştıracağını belirtti. Gerekli durumlarda öğrencilerin uygun destek hizmetlerine yönlendirilmesi ve sürecin gizlilik ilkesine uygun yürütülmesi benimsendi.</w:t>
      </w:r>
    </w:p>
    <w:p/>
    <w:p>
      <w:pPr>
        <w:jc w:val="left"/>
        <w:spacing w:after="80"/>
      </w:pPr>
      <w:r>
        <w:rPr>
          <w:rFonts w:ascii="Times New Roman" w:hAnsi="Times New Roman" w:eastAsia="Times New Roman" w:cs="Times New Roman"/>
          <w:sz w:val="24"/>
          <w:szCs w:val="24"/>
          <w:b w:val="1"/>
          <w:bCs w:val="1"/>
        </w:rPr>
        <w:t xml:space="preserve">37) Okul İçi Ve Okul Dışı Faaliyetler İçin İhtiyaçların Belirlenmesi</w:t>
      </w:r>
    </w:p>
    <w:p>
      <w:pPr>
        <w:jc w:val="both"/>
        <w:spacing w:after="120"/>
      </w:pPr>
      <w:r>
        <w:rPr>
          <w:rFonts w:ascii="Times New Roman" w:hAnsi="Times New Roman" w:eastAsia="Times New Roman" w:cs="Times New Roman"/>
          <w:sz w:val="24"/>
          <w:szCs w:val="24"/>
        </w:rPr>
        <w:t xml:space="preserve">Yıl içerisinde gerçekleştirilecek okul içi ve okul dışı faaliyetler için gerekli araç gereç, materyal, fiziki ortam, ulaşım, izin ve diğer ihtiyaçlar değerlendirildi. </w:t>
      </w:r>
      <w:r>
        <w:rPr>
          <w:rFonts w:ascii="Times New Roman" w:hAnsi="Times New Roman" w:eastAsia="Times New Roman" w:cs="Times New Roman"/>
          <w:sz w:val="24"/>
          <w:szCs w:val="24"/>
          <w:b w:val="1"/>
          <w:bCs w:val="1"/>
        </w:rPr>
        <w:t xml:space="preserve">Öğretmen6</w:t>
      </w:r>
      <w:r>
        <w:rPr>
          <w:rFonts w:ascii="Times New Roman" w:hAnsi="Times New Roman" w:eastAsia="Times New Roman" w:cs="Times New Roman"/>
          <w:sz w:val="24"/>
          <w:szCs w:val="24"/>
        </w:rPr>
        <w:t xml:space="preserve">, faaliyetlerin uygulanabilir biçimde planlanabilmesi için ihtiyaçların önceden belirlenmesinin önemli olduğunu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okulun mevcut imkânlarından öncelikle yararlanılması ve gerekli durumlarda okul yönetimi, veliler veya ilgili kurumlarla iş birliği yapılabileceğini belirtti. İhtiyaçların eğitim amaçları, öğrenci güvenliği ve kaynakların verimli kullanımı dikkate alınarak planlanması benimsendi.</w:t>
      </w:r>
    </w:p>
    <w:p/>
    <w:p>
      <w:pPr>
        <w:jc w:val="left"/>
        <w:spacing w:after="80"/>
      </w:pPr>
      <w:r>
        <w:rPr>
          <w:rFonts w:ascii="Times New Roman" w:hAnsi="Times New Roman" w:eastAsia="Times New Roman" w:cs="Times New Roman"/>
          <w:sz w:val="24"/>
          <w:szCs w:val="24"/>
          <w:b w:val="1"/>
          <w:bCs w:val="1"/>
        </w:rPr>
        <w:t xml:space="preserve">38) İş Sağlığı Ve Güvenliği, Öğrenci Sağlığı Ve Okul Kurallarına Yönelik Tedbirlerin Değerlendirilmesi</w:t>
      </w:r>
    </w:p>
    <w:p>
      <w:pPr>
        <w:jc w:val="both"/>
        <w:spacing w:after="120"/>
      </w:pPr>
      <w:r>
        <w:rPr>
          <w:rFonts w:ascii="Times New Roman" w:hAnsi="Times New Roman" w:eastAsia="Times New Roman" w:cs="Times New Roman"/>
          <w:sz w:val="24"/>
          <w:szCs w:val="24"/>
        </w:rPr>
        <w:t xml:space="preserve">İş sağlığı ve güvenliği ile öğrenci sağlığına yönelik tedbirler eğitim ortamlarının güvenliği açısından değerlendirildi.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sınıf, bahçe, merdiven, spor alanı ve etkinlik ortamlarında güvenlik kurallarının düzenli hatırlatılması gerektiğini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öğrencilerin yaş düzeyine uygun sorumluluklar kazanmalarının güvenli okul kültürünü güçlendireceğini belirtti. Risk oluşturabilecek durumların zamanında bildirilmesi ve gerekli tedbirlerin okul yönetimiyle birlikte alınması uygun görüldü.</w:t>
      </w:r>
    </w:p>
    <w:p/>
    <w:p>
      <w:pPr>
        <w:jc w:val="left"/>
        <w:spacing w:after="80"/>
      </w:pPr>
      <w:r>
        <w:rPr>
          <w:rFonts w:ascii="Times New Roman" w:hAnsi="Times New Roman" w:eastAsia="Times New Roman" w:cs="Times New Roman"/>
          <w:sz w:val="24"/>
          <w:szCs w:val="24"/>
          <w:b w:val="1"/>
          <w:bCs w:val="1"/>
        </w:rPr>
        <w:t xml:space="preserve">39) Ek Gündem Maddeleri, Dilek Ve Temenniler</w:t>
      </w:r>
    </w:p>
    <w:p>
      <w:pPr>
        <w:jc w:val="both"/>
        <w:spacing w:after="120"/>
      </w:pPr>
      <w:r>
        <w:rPr>
          <w:rFonts w:ascii="Times New Roman" w:hAnsi="Times New Roman" w:eastAsia="Times New Roman" w:cs="Times New Roman"/>
          <w:sz w:val="24"/>
          <w:szCs w:val="24"/>
        </w:rPr>
        <w:t xml:space="preserve">Dilek ve temenniler bölümünde öğretmenlerin eğitim öğretim sürecine ilişkin önerileri alındı.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zümre çalışmalarının iş birliği içinde sürdürülmesinin öğrencilerin gelişimine olumlu katkı sağlayacağını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paylaşılan görüşlerin uygulanabilir olanlarının dönem içi çalışmalarda dikkate alınacağını belirtti. Toplantının verimli geçmesi ve alınan kararların hayırlı olması temenni edildi.</w:t>
      </w:r>
    </w:p>
    <w:p/>
    <w:p>
      <w:pPr>
        <w:jc w:val="left"/>
        <w:spacing w:after="80"/>
      </w:pPr>
      <w:r>
        <w:rPr>
          <w:rFonts w:ascii="Times New Roman" w:hAnsi="Times New Roman" w:eastAsia="Times New Roman" w:cs="Times New Roman"/>
          <w:sz w:val="24"/>
          <w:szCs w:val="24"/>
          <w:b w:val="1"/>
          <w:bCs w:val="1"/>
        </w:rPr>
        <w:t xml:space="preserve">40) Kapanış</w:t>
      </w:r>
    </w:p>
    <w:p>
      <w:pPr>
        <w:jc w:val="both"/>
        <w:spacing w:after="120"/>
      </w:pPr>
      <w:r>
        <w:rPr>
          <w:rFonts w:ascii="Times New Roman" w:hAnsi="Times New Roman" w:eastAsia="Times New Roman" w:cs="Times New Roman"/>
          <w:sz w:val="24"/>
          <w:szCs w:val="24"/>
        </w:rPr>
        <w:t xml:space="preserve">Gündem maddelerinin tamamı görüşüldükten sonra toplantının kapanış bölümüne geçildi.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katkılarından dolayı zümre öğretmenlerine teşekkür etti. Alınan kararların eğitim öğretim sürecine düzenli biçimde yansıtılması gerektiği belirtildi. Toplantı iyi dilek ve temennilerle sona erdirildi.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4. SINIF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Toplantının açılışının yapılmasına ve yoklamanın alınmasına karar verildi.</w:t>
      </w:r>
    </w:p>
    <w:p>
      <w:pPr>
        <w:jc w:val="both"/>
        <w:spacing w:after="120"/>
      </w:pPr>
      <w:r>
        <w:rPr>
          <w:rFonts w:ascii="Times New Roman" w:hAnsi="Times New Roman" w:eastAsia="Times New Roman" w:cs="Times New Roman"/>
          <w:sz w:val="24"/>
          <w:szCs w:val="24"/>
        </w:rPr>
        <w:t xml:space="preserve">2) Toplantı gündeminin okunmasına ve görüşmelerin gündem sırasına göre yürütülmesine karar verildi.</w:t>
      </w:r>
    </w:p>
    <w:p>
      <w:pPr>
        <w:jc w:val="both"/>
        <w:spacing w:after="120"/>
      </w:pPr>
      <w:r>
        <w:rPr>
          <w:rFonts w:ascii="Times New Roman" w:hAnsi="Times New Roman" w:eastAsia="Times New Roman" w:cs="Times New Roman"/>
          <w:sz w:val="24"/>
          <w:szCs w:val="24"/>
        </w:rPr>
        <w:t xml:space="preserve">3) Önceki toplantıda alınan kararların uygulanma durumunun değerlendirilmesine karar verildi.</w:t>
      </w:r>
    </w:p>
    <w:p>
      <w:pPr>
        <w:jc w:val="both"/>
        <w:spacing w:after="120"/>
      </w:pPr>
      <w:r>
        <w:rPr>
          <w:rFonts w:ascii="Times New Roman" w:hAnsi="Times New Roman" w:eastAsia="Times New Roman" w:cs="Times New Roman"/>
          <w:sz w:val="24"/>
          <w:szCs w:val="24"/>
        </w:rPr>
        <w:t xml:space="preserve">4) Zümre yönergesi, görev dağılımı ve toplantı işleyişinin belirlenen esaslara göre yürütülmesine karar verildi.</w:t>
      </w:r>
    </w:p>
    <w:p>
      <w:pPr>
        <w:jc w:val="both"/>
        <w:spacing w:after="120"/>
      </w:pPr>
      <w:r>
        <w:rPr>
          <w:rFonts w:ascii="Times New Roman" w:hAnsi="Times New Roman" w:eastAsia="Times New Roman" w:cs="Times New Roman"/>
          <w:sz w:val="24"/>
          <w:szCs w:val="24"/>
        </w:rPr>
        <w:t xml:space="preserve">5) Mevzuattaki yenilikler, emir, genelge ve tebliğlerin zümre çalışmalarına yansıtılmasına karar verildi.</w:t>
      </w:r>
    </w:p>
    <w:p>
      <w:pPr>
        <w:jc w:val="both"/>
        <w:spacing w:after="120"/>
      </w:pPr>
      <w:r>
        <w:rPr>
          <w:rFonts w:ascii="Times New Roman" w:hAnsi="Times New Roman" w:eastAsia="Times New Roman" w:cs="Times New Roman"/>
          <w:sz w:val="24"/>
          <w:szCs w:val="24"/>
        </w:rPr>
        <w:t xml:space="preserve">6) Zümre çalışmalarının 28 Temmuz 2026 tarihli Yönetmelik değişikliğinde belirtilen hususlar doğrultusunda yürütülmesine; öğretim programı, Erdem-Değer-Eylem Çerçevesi, okuryazarlık ve sosyal-duygusal öğrenme becerileri, program dışı etkinlikler, okul temelli planlama, farklılaştırılmış öğretim, ders planları, öğretim yöntem ve teknikleri, ölçme-değerlendirme, öğrenci başarı ve gelişimi, eğitim ortamları ve ders araç gereçlerine ilişkin çalışmaların zümre toplantılarında değerlendirilmesine; okulun çevre imkânlarının analiz edilmesine ve gerekli iş birliklerinin yapılmasına karar verildi.</w:t>
      </w:r>
    </w:p>
    <w:p>
      <w:pPr>
        <w:jc w:val="both"/>
        <w:spacing w:after="120"/>
      </w:pPr>
      <w:r>
        <w:rPr>
          <w:rFonts w:ascii="Times New Roman" w:hAnsi="Times New Roman" w:eastAsia="Times New Roman" w:cs="Times New Roman"/>
          <w:sz w:val="24"/>
          <w:szCs w:val="24"/>
        </w:rPr>
        <w:t xml:space="preserve">7) Planlamaların okulun amaçları, öğretim programı ve Türkiye Yüzyılı Maarif Modeli'ne uygun hazırlanmasına karar verildi.</w:t>
      </w:r>
    </w:p>
    <w:p>
      <w:pPr>
        <w:jc w:val="both"/>
        <w:spacing w:after="120"/>
      </w:pPr>
      <w:r>
        <w:rPr>
          <w:rFonts w:ascii="Times New Roman" w:hAnsi="Times New Roman" w:eastAsia="Times New Roman" w:cs="Times New Roman"/>
          <w:sz w:val="24"/>
          <w:szCs w:val="24"/>
        </w:rPr>
        <w:t xml:space="preserve">8) Türkiye Yüzyılı Maarif Modeli ve öğretim programındaki değişikliklerin planlamalara yansıtılmasına karar verildi.</w:t>
      </w:r>
    </w:p>
    <w:p>
      <w:pPr>
        <w:jc w:val="both"/>
        <w:spacing w:after="120"/>
      </w:pPr>
      <w:r>
        <w:rPr>
          <w:rFonts w:ascii="Times New Roman" w:hAnsi="Times New Roman" w:eastAsia="Times New Roman" w:cs="Times New Roman"/>
          <w:sz w:val="24"/>
          <w:szCs w:val="24"/>
        </w:rPr>
        <w:t xml:space="preserve">9) Öğretim programı, tema, konu, kazanım ve öğrenme çıktıları ile yıllık planların, ders planlarının ve çalışma takviminin birbiriyle uyumlu biçimde düzenlenmesine karar verildi.</w:t>
      </w:r>
    </w:p>
    <w:p>
      <w:pPr>
        <w:jc w:val="both"/>
        <w:spacing w:after="120"/>
      </w:pPr>
      <w:r>
        <w:rPr>
          <w:rFonts w:ascii="Times New Roman" w:hAnsi="Times New Roman" w:eastAsia="Times New Roman" w:cs="Times New Roman"/>
          <w:sz w:val="24"/>
          <w:szCs w:val="24"/>
        </w:rPr>
        <w:t xml:space="preserve">10) Haftalık ders saatleri çizelgesi ve haftalık ders programının öğretim programına uygun yürütülmesine karar verildi.</w:t>
      </w:r>
    </w:p>
    <w:p>
      <w:pPr>
        <w:jc w:val="both"/>
        <w:spacing w:after="120"/>
      </w:pPr>
      <w:r>
        <w:rPr>
          <w:rFonts w:ascii="Times New Roman" w:hAnsi="Times New Roman" w:eastAsia="Times New Roman" w:cs="Times New Roman"/>
          <w:sz w:val="24"/>
          <w:szCs w:val="24"/>
        </w:rPr>
        <w:t xml:space="preserve">11) Sene başı uyum, hazırbulunuşluk ve tekrar çalışmalarının planlanmasına karar verildi.</w:t>
      </w:r>
    </w:p>
    <w:p>
      <w:pPr>
        <w:jc w:val="both"/>
        <w:spacing w:after="120"/>
      </w:pPr>
      <w:r>
        <w:rPr>
          <w:rFonts w:ascii="Times New Roman" w:hAnsi="Times New Roman" w:eastAsia="Times New Roman" w:cs="Times New Roman"/>
          <w:sz w:val="24"/>
          <w:szCs w:val="24"/>
        </w:rPr>
        <w:t xml:space="preserve">12) Atatürkçülük, belirli gün ve haftalar ile değerler eğitimi çalışmalarının planlara yansıtılmasına karar verildi.</w:t>
      </w:r>
    </w:p>
    <w:p>
      <w:pPr>
        <w:jc w:val="both"/>
        <w:spacing w:after="120"/>
      </w:pPr>
      <w:r>
        <w:rPr>
          <w:rFonts w:ascii="Times New Roman" w:hAnsi="Times New Roman" w:eastAsia="Times New Roman" w:cs="Times New Roman"/>
          <w:sz w:val="24"/>
          <w:szCs w:val="24"/>
        </w:rPr>
        <w:t xml:space="preserve">13) Öğretim yöntem ve tekniklerinin öğrenci düzeyi ve öğrenme çıktısına uygun seçilmesine, okul temelli planlama kapsamında okulun ihtiyaç ve imkânlarına uygun çalışmalar yapılmasına karar verildi.</w:t>
      </w:r>
    </w:p>
    <w:p>
      <w:pPr>
        <w:jc w:val="both"/>
        <w:spacing w:after="120"/>
      </w:pPr>
      <w:r>
        <w:rPr>
          <w:rFonts w:ascii="Times New Roman" w:hAnsi="Times New Roman" w:eastAsia="Times New Roman" w:cs="Times New Roman"/>
          <w:sz w:val="24"/>
          <w:szCs w:val="24"/>
        </w:rPr>
        <w:t xml:space="preserve">14) Öğrenme çıktılarının izlenmesinde gözlem, kontrol listesi, etkinlik, öğrenci ürünü, kısa yazılı çalışma ve benzeri uygun ölçme değerlendirme araçlarının kullanılmasına karar verildi.</w:t>
      </w:r>
    </w:p>
    <w:p>
      <w:pPr>
        <w:jc w:val="both"/>
        <w:spacing w:after="120"/>
      </w:pPr>
      <w:r>
        <w:rPr>
          <w:rFonts w:ascii="Times New Roman" w:hAnsi="Times New Roman" w:eastAsia="Times New Roman" w:cs="Times New Roman"/>
          <w:sz w:val="24"/>
          <w:szCs w:val="24"/>
        </w:rPr>
        <w:t xml:space="preserve">15) Gözlem, etkinlik katılımı, görev takibi, oyun temelli değerlendirme ve öğrenci gelişim izleme çalışmalarının planlanmasına karar verildi.</w:t>
      </w:r>
    </w:p>
    <w:p>
      <w:pPr>
        <w:jc w:val="both"/>
        <w:spacing w:after="120"/>
      </w:pPr>
      <w:r>
        <w:rPr>
          <w:rFonts w:ascii="Times New Roman" w:hAnsi="Times New Roman" w:eastAsia="Times New Roman" w:cs="Times New Roman"/>
          <w:sz w:val="24"/>
          <w:szCs w:val="24"/>
        </w:rPr>
        <w:t xml:space="preserve">16) Uygulamalı derslerde ürün, etkinlik ve beceri değerlendirme çalışmalarının belirlenen ölçütlere göre yürütülmesine karar verildi.</w:t>
      </w:r>
    </w:p>
    <w:p>
      <w:pPr>
        <w:jc w:val="both"/>
        <w:spacing w:after="120"/>
      </w:pPr>
      <w:r>
        <w:rPr>
          <w:rFonts w:ascii="Times New Roman" w:hAnsi="Times New Roman" w:eastAsia="Times New Roman" w:cs="Times New Roman"/>
          <w:sz w:val="24"/>
          <w:szCs w:val="24"/>
        </w:rPr>
        <w:t xml:space="preserve">17) Öğrencilerin başarı ve gelişim düzeylerinin düzenli izlenmesine, eksik öğrenmeler için gerekli destekleyici çalışmaların planlanmasına karar verildi.</w:t>
      </w:r>
    </w:p>
    <w:p>
      <w:pPr>
        <w:jc w:val="both"/>
        <w:spacing w:after="120"/>
      </w:pPr>
      <w:r>
        <w:rPr>
          <w:rFonts w:ascii="Times New Roman" w:hAnsi="Times New Roman" w:eastAsia="Times New Roman" w:cs="Times New Roman"/>
          <w:sz w:val="24"/>
          <w:szCs w:val="24"/>
        </w:rPr>
        <w:t xml:space="preserve">18) Öğrenci devamsızlık durumlarının düzenli izlenmesine ve gerekli durumlarda veli iş birliği yapılmasına karar verildi.</w:t>
      </w:r>
    </w:p>
    <w:p>
      <w:pPr>
        <w:jc w:val="both"/>
        <w:spacing w:after="120"/>
      </w:pPr>
      <w:r>
        <w:rPr>
          <w:rFonts w:ascii="Times New Roman" w:hAnsi="Times New Roman" w:eastAsia="Times New Roman" w:cs="Times New Roman"/>
          <w:sz w:val="24"/>
          <w:szCs w:val="24"/>
        </w:rPr>
        <w:t xml:space="preserve">19) Kitap okuma alışkanlığı, okuduğunu anlama, yazılı anlatım ve problem çözme becerilerine yönelik çalışmaların planlı şekilde yürütülmesine karar verildi.</w:t>
      </w:r>
    </w:p>
    <w:p>
      <w:pPr>
        <w:jc w:val="both"/>
        <w:spacing w:after="120"/>
      </w:pPr>
      <w:r>
        <w:rPr>
          <w:rFonts w:ascii="Times New Roman" w:hAnsi="Times New Roman" w:eastAsia="Times New Roman" w:cs="Times New Roman"/>
          <w:sz w:val="24"/>
          <w:szCs w:val="24"/>
        </w:rPr>
        <w:t xml:space="preserve">20) Ders kitapları, ders araç gereçleri, öğretim materyalleri, kaynaklar ve bilişim araçlarının öğretim programına ve öğrenci düzeyine uygun, güvenli ve verimli biçimde kullanılmasına karar verildi.</w:t>
      </w:r>
    </w:p>
    <w:p>
      <w:pPr>
        <w:jc w:val="both"/>
        <w:spacing w:after="120"/>
      </w:pPr>
      <w:r>
        <w:rPr>
          <w:rFonts w:ascii="Times New Roman" w:hAnsi="Times New Roman" w:eastAsia="Times New Roman" w:cs="Times New Roman"/>
          <w:sz w:val="24"/>
          <w:szCs w:val="24"/>
        </w:rPr>
        <w:t xml:space="preserve">21) Okulun fiziki mekânları ve eğitim ortamlarının öğrenci güvenliği, dersin amacı ve öğrenme ihtiyaçları doğrultusunda planlı biçimde kullanılmasına karar verildi.</w:t>
      </w:r>
    </w:p>
    <w:p>
      <w:pPr>
        <w:jc w:val="both"/>
        <w:spacing w:after="120"/>
      </w:pPr>
      <w:r>
        <w:rPr>
          <w:rFonts w:ascii="Times New Roman" w:hAnsi="Times New Roman" w:eastAsia="Times New Roman" w:cs="Times New Roman"/>
          <w:sz w:val="24"/>
          <w:szCs w:val="24"/>
        </w:rPr>
        <w:t xml:space="preserve">22) Okulun çevre imkânlarının analiz edilmesine; uygun çevre olanaklarından gezi, gözlem, araştırma, proje ve okul dışı öğrenme çalışmalarında yararlanılmasına ve gerekli kurumlarla iş birliği yapılmasına karar verildi.</w:t>
      </w:r>
    </w:p>
    <w:p>
      <w:pPr>
        <w:jc w:val="both"/>
        <w:spacing w:after="120"/>
      </w:pPr>
      <w:r>
        <w:rPr>
          <w:rFonts w:ascii="Times New Roman" w:hAnsi="Times New Roman" w:eastAsia="Times New Roman" w:cs="Times New Roman"/>
          <w:sz w:val="24"/>
          <w:szCs w:val="24"/>
        </w:rPr>
        <w:t xml:space="preserve">23) BEP, ZEP, özel eğitim, farklılaştırılmış öğretim ve destekleme çalışmalarının öğrencilerin bireysel ihtiyaçlarına göre, gerekli uyarlamalar ve ilgili birimlerle iş birliği içinde yürütülmesine karar verildi.</w:t>
      </w:r>
    </w:p>
    <w:p>
      <w:pPr>
        <w:jc w:val="both"/>
        <w:spacing w:after="120"/>
      </w:pPr>
      <w:r>
        <w:rPr>
          <w:rFonts w:ascii="Times New Roman" w:hAnsi="Times New Roman" w:eastAsia="Times New Roman" w:cs="Times New Roman"/>
          <w:sz w:val="24"/>
          <w:szCs w:val="24"/>
        </w:rPr>
        <w:t xml:space="preserve">24) Serbest etkinlik dersine yönelik planlamaların öğrenci gelişimini destekleyecek şekilde yapılmasına karar verildi.</w:t>
      </w:r>
    </w:p>
    <w:p>
      <w:pPr>
        <w:jc w:val="both"/>
        <w:spacing w:after="120"/>
      </w:pPr>
      <w:r>
        <w:rPr>
          <w:rFonts w:ascii="Times New Roman" w:hAnsi="Times New Roman" w:eastAsia="Times New Roman" w:cs="Times New Roman"/>
          <w:sz w:val="24"/>
          <w:szCs w:val="24"/>
        </w:rPr>
        <w:t xml:space="preserve">25) Ders ziyareti, geri dönüt, mesleki paylaşım ve zümreler arası iş birliği çalışmalarının planlanmasına karar verildi.</w:t>
      </w:r>
    </w:p>
    <w:p>
      <w:pPr>
        <w:jc w:val="both"/>
        <w:spacing w:after="120"/>
      </w:pPr>
      <w:r>
        <w:rPr>
          <w:rFonts w:ascii="Times New Roman" w:hAnsi="Times New Roman" w:eastAsia="Times New Roman" w:cs="Times New Roman"/>
          <w:sz w:val="24"/>
          <w:szCs w:val="24"/>
        </w:rPr>
        <w:t xml:space="preserve">26) Akademik, bilimsel ve teknolojik gelişmelerin derslere uygun biçimde yansıtılmasına karar verildi.</w:t>
      </w:r>
    </w:p>
    <w:p>
      <w:pPr>
        <w:jc w:val="both"/>
        <w:spacing w:after="120"/>
      </w:pPr>
      <w:r>
        <w:rPr>
          <w:rFonts w:ascii="Times New Roman" w:hAnsi="Times New Roman" w:eastAsia="Times New Roman" w:cs="Times New Roman"/>
          <w:sz w:val="24"/>
          <w:szCs w:val="24"/>
        </w:rPr>
        <w:t xml:space="preserve">27) Araştırma, geliştirme, tasarım ve girişimcilik becerilerine yönelik çalışmaların planlanmasına karar verildi.</w:t>
      </w:r>
    </w:p>
    <w:p>
      <w:pPr>
        <w:jc w:val="both"/>
        <w:spacing w:after="120"/>
      </w:pPr>
      <w:r>
        <w:rPr>
          <w:rFonts w:ascii="Times New Roman" w:hAnsi="Times New Roman" w:eastAsia="Times New Roman" w:cs="Times New Roman"/>
          <w:sz w:val="24"/>
          <w:szCs w:val="24"/>
        </w:rPr>
        <w:t xml:space="preserve">28) Disiplinler arası çalışmaların öğretim programı ve sınıf düzeyine uygun şekilde planlanmasına karar verildi.</w:t>
      </w:r>
    </w:p>
    <w:p>
      <w:pPr>
        <w:jc w:val="both"/>
        <w:spacing w:after="120"/>
      </w:pPr>
      <w:r>
        <w:rPr>
          <w:rFonts w:ascii="Times New Roman" w:hAnsi="Times New Roman" w:eastAsia="Times New Roman" w:cs="Times New Roman"/>
          <w:sz w:val="24"/>
          <w:szCs w:val="24"/>
        </w:rPr>
        <w:t xml:space="preserve">29) Okuryazarlık becerileri, üst düzey düşünme ve sosyal-duygusal öğrenme becerilerinin ders ve sınıf içi etkinliklerle düzenli olarak desteklenmesine karar verildi.</w:t>
      </w:r>
    </w:p>
    <w:p>
      <w:pPr>
        <w:jc w:val="both"/>
        <w:spacing w:after="120"/>
      </w:pPr>
      <w:r>
        <w:rPr>
          <w:rFonts w:ascii="Times New Roman" w:hAnsi="Times New Roman" w:eastAsia="Times New Roman" w:cs="Times New Roman"/>
          <w:sz w:val="24"/>
          <w:szCs w:val="24"/>
        </w:rPr>
        <w:t xml:space="preserve">30) Öğrencilerin bedensel, zihinsel, duygusal, sosyal ve ahlaki gelişimlerini bütüncül biçimde destekleyen çalışmaların yürütülmesine karar verildi.</w:t>
      </w:r>
    </w:p>
    <w:p>
      <w:pPr>
        <w:jc w:val="both"/>
        <w:spacing w:after="120"/>
      </w:pPr>
      <w:r>
        <w:rPr>
          <w:rFonts w:ascii="Times New Roman" w:hAnsi="Times New Roman" w:eastAsia="Times New Roman" w:cs="Times New Roman"/>
          <w:sz w:val="24"/>
          <w:szCs w:val="24"/>
        </w:rPr>
        <w:t xml:space="preserve">31) Obezite, sağlıklı yaşam ve dijital bağımlılığa karşı bilinçlendirme çalışmalarının yürütülmesine karar verildi.</w:t>
      </w:r>
    </w:p>
    <w:p>
      <w:pPr>
        <w:jc w:val="both"/>
        <w:spacing w:after="120"/>
      </w:pPr>
      <w:r>
        <w:rPr>
          <w:rFonts w:ascii="Times New Roman" w:hAnsi="Times New Roman" w:eastAsia="Times New Roman" w:cs="Times New Roman"/>
          <w:sz w:val="24"/>
          <w:szCs w:val="24"/>
        </w:rPr>
        <w:t xml:space="preserve">32) Öğrencilerin Erdem-Değer-Eylem Çerçevesinde edinecekleri değerler ile millî, manevi ve ahlaki değerlerin dersler ve günlük okul yaşantısıyla ilişkilendirilmesine karar verildi.</w:t>
      </w:r>
    </w:p>
    <w:p>
      <w:pPr>
        <w:jc w:val="both"/>
        <w:spacing w:after="120"/>
      </w:pPr>
      <w:r>
        <w:rPr>
          <w:rFonts w:ascii="Times New Roman" w:hAnsi="Times New Roman" w:eastAsia="Times New Roman" w:cs="Times New Roman"/>
          <w:sz w:val="24"/>
          <w:szCs w:val="24"/>
        </w:rPr>
        <w:t xml:space="preserve">33) Program dışı etkinlikler kapsamında sosyal sorumluluk, sosyal-kültürel, sanatsal ve sportif çalışmaların öğrenci düzeyi, okul imkânları ve güvenlik koşulları dikkate alınarak planlanmasına karar verildi.</w:t>
      </w:r>
    </w:p>
    <w:p>
      <w:pPr>
        <w:jc w:val="both"/>
        <w:spacing w:after="120"/>
      </w:pPr>
      <w:r>
        <w:rPr>
          <w:rFonts w:ascii="Times New Roman" w:hAnsi="Times New Roman" w:eastAsia="Times New Roman" w:cs="Times New Roman"/>
          <w:sz w:val="24"/>
          <w:szCs w:val="24"/>
        </w:rPr>
        <w:t xml:space="preserve">34) Öğrencilerin yaş ve gelişim düzeylerine uygun yarışma, proje ve etkinliklere katılımlarının ilgi, yetenek ve gönüllülük esasına göre desteklenmesine karar verildi.</w:t>
      </w:r>
    </w:p>
    <w:p>
      <w:pPr>
        <w:jc w:val="both"/>
        <w:spacing w:after="120"/>
      </w:pPr>
      <w:r>
        <w:rPr>
          <w:rFonts w:ascii="Times New Roman" w:hAnsi="Times New Roman" w:eastAsia="Times New Roman" w:cs="Times New Roman"/>
          <w:sz w:val="24"/>
          <w:szCs w:val="24"/>
        </w:rPr>
        <w:t xml:space="preserve">35) Okul aile iş birliği, veli toplantıları, ihtiyaç listeleri ve beslenme saatine ilişkin planlamaların yapılmasına karar verildi.</w:t>
      </w:r>
    </w:p>
    <w:p>
      <w:pPr>
        <w:jc w:val="both"/>
        <w:spacing w:after="120"/>
      </w:pPr>
      <w:r>
        <w:rPr>
          <w:rFonts w:ascii="Times New Roman" w:hAnsi="Times New Roman" w:eastAsia="Times New Roman" w:cs="Times New Roman"/>
          <w:sz w:val="24"/>
          <w:szCs w:val="24"/>
        </w:rPr>
        <w:t xml:space="preserve">36) Rehberlik ve psikolojik danışma hizmetleri ile önleme, müdahale ve yönlendirme çalışmalarının iş birliği içinde yürütülmesine karar verildi.</w:t>
      </w:r>
    </w:p>
    <w:p>
      <w:pPr>
        <w:jc w:val="both"/>
        <w:spacing w:after="120"/>
      </w:pPr>
      <w:r>
        <w:rPr>
          <w:rFonts w:ascii="Times New Roman" w:hAnsi="Times New Roman" w:eastAsia="Times New Roman" w:cs="Times New Roman"/>
          <w:sz w:val="24"/>
          <w:szCs w:val="24"/>
        </w:rPr>
        <w:t xml:space="preserve">37) Okul içi ve okul dışı faaliyetler için gerekli araç gereç, materyal, fiziki ortam ve diğer ihtiyaçların önceden belirlenerek gerekli planlamaların yapılmasına karar verildi.</w:t>
      </w:r>
    </w:p>
    <w:p>
      <w:pPr>
        <w:jc w:val="both"/>
        <w:spacing w:after="120"/>
      </w:pPr>
      <w:r>
        <w:rPr>
          <w:rFonts w:ascii="Times New Roman" w:hAnsi="Times New Roman" w:eastAsia="Times New Roman" w:cs="Times New Roman"/>
          <w:sz w:val="24"/>
          <w:szCs w:val="24"/>
        </w:rPr>
        <w:t xml:space="preserve">38) İş sağlığı ve güvenliği, öğrenci sağlığı ve okul kurallarına yönelik tedbirlerin uygulanmasına karar verildi.</w:t>
      </w:r>
    </w:p>
    <w:p>
      <w:pPr>
        <w:jc w:val="both"/>
        <w:spacing w:after="120"/>
      </w:pPr>
      <w:r>
        <w:rPr>
          <w:rFonts w:ascii="Times New Roman" w:hAnsi="Times New Roman" w:eastAsia="Times New Roman" w:cs="Times New Roman"/>
          <w:sz w:val="24"/>
          <w:szCs w:val="24"/>
        </w:rPr>
        <w:t xml:space="preserve">39) Ek gündem maddeleri, dilek ve temennilerin alınmasına karar verildi.</w:t>
      </w:r>
    </w:p>
    <w:p>
      <w:pPr>
        <w:jc w:val="both"/>
        <w:spacing w:after="120"/>
      </w:pPr>
      <w:r>
        <w:rPr>
          <w:rFonts w:ascii="Times New Roman" w:hAnsi="Times New Roman" w:eastAsia="Times New Roman" w:cs="Times New Roman"/>
          <w:sz w:val="24"/>
          <w:szCs w:val="24"/>
        </w:rPr>
        <w:t xml:space="preserve">40) Gündem maddelerinin tamamlanmasının ardından toplantının kapatılmasına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4/B Sınıf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4/C Sınıf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4/D Sınıf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5</w:t>
            </w:r>
          </w:p>
        </w:tc>
        <w:tc>
          <w:tcPr>
            <w:tcW w:w="4500" w:type="dxa"/>
            <w:noWrap/>
          </w:tcPr>
          <w:p>
            <w:pPr>
              <w:jc w:val="left"/>
            </w:pPr>
            <w:r>
              <w:rPr>
                <w:rFonts w:ascii="Times New Roman" w:hAnsi="Times New Roman" w:eastAsia="Times New Roman" w:cs="Times New Roman"/>
                <w:sz w:val="24"/>
                <w:szCs w:val="24"/>
                <w:b w:val="1"/>
                <w:bCs w:val="1"/>
              </w:rPr>
              <w:t xml:space="preserve">Öğretmen5</w:t>
            </w:r>
          </w:p>
        </w:tc>
        <w:tc>
          <w:tcPr>
            <w:tcW w:w="3500" w:type="dxa"/>
            <w:noWrap/>
          </w:tcPr>
          <w:p>
            <w:pPr>
              <w:jc w:val="left"/>
            </w:pPr>
            <w:r>
              <w:rPr>
                <w:rFonts w:ascii="Times New Roman" w:hAnsi="Times New Roman" w:eastAsia="Times New Roman" w:cs="Times New Roman"/>
                <w:sz w:val="24"/>
                <w:szCs w:val="24"/>
              </w:rPr>
              <w:t xml:space="preserve">4/E Sınıf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6</w:t>
            </w:r>
          </w:p>
        </w:tc>
        <w:tc>
          <w:tcPr>
            <w:tcW w:w="4500" w:type="dxa"/>
            <w:noWrap/>
          </w:tcPr>
          <w:p>
            <w:pPr>
              <w:jc w:val="left"/>
            </w:pPr>
            <w:r>
              <w:rPr>
                <w:rFonts w:ascii="Times New Roman" w:hAnsi="Times New Roman" w:eastAsia="Times New Roman" w:cs="Times New Roman"/>
                <w:sz w:val="24"/>
                <w:szCs w:val="24"/>
                <w:b w:val="1"/>
                <w:bCs w:val="1"/>
              </w:rPr>
              <w:t xml:space="preserve">Öğretmen6</w:t>
            </w:r>
          </w:p>
        </w:tc>
        <w:tc>
          <w:tcPr>
            <w:tcW w:w="3500" w:type="dxa"/>
            <w:noWrap/>
          </w:tcPr>
          <w:p>
            <w:pPr>
              <w:jc w:val="left"/>
            </w:pPr>
            <w:r>
              <w:rPr>
                <w:rFonts w:ascii="Times New Roman" w:hAnsi="Times New Roman" w:eastAsia="Times New Roman" w:cs="Times New Roman"/>
                <w:sz w:val="24"/>
                <w:szCs w:val="24"/>
              </w:rPr>
              <w:t xml:space="preserve">4/F Sınıf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Okul Müdürü</w:t>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2026-08-03T10:25:28+03:00</dcterms:created>
  <dcterms:modified xsi:type="dcterms:W3CDTF">2026-08-03T10:25:28+03:00</dcterms:modified>
</cp:coreProperties>
</file>

<file path=docProps/custom.xml><?xml version="1.0" encoding="utf-8"?>
<Properties xmlns="http://schemas.openxmlformats.org/officeDocument/2006/custom-properties" xmlns:vt="http://schemas.openxmlformats.org/officeDocument/2006/docPropsVTypes"/>
</file>