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10080" w:type="dxa"/>
      </w:tblGrid>
      <w:tblPr>
        <w:jc w:val="center"/>
        <w:tblW w:w="0" w:type="auto"/>
        <w:tblLayout w:type="autofit"/>
        <w:tblCellMar>
          <w:top w:w="0" w:type="dxa"/>
          <w:left w:w="0" w:type="dxa"/>
          <w:right w:w="0" w:type="dxa"/>
          <w:bottom w:w="0" w:type="dxa"/>
        </w:tblCellMar>
        <w:tblBorders>
          <w:top w:val="single" w:sz="12" w:color="D8B46A"/>
          <w:left w:val="single" w:sz="12" w:color="D8B46A"/>
          <w:right w:val="single" w:sz="12" w:color="D8B46A"/>
          <w:bottom w:val="single" w:sz="12" w:color="D8B46A"/>
          <w:insideH w:val="single" w:sz="12" w:color="D8B46A"/>
          <w:insideV w:val="single" w:sz="12" w:color="D8B46A"/>
        </w:tblBorders>
      </w:tblPr>
      <w:tr>
        <w:trPr>
          <w:cantSplit w:val="1"/>
        </w:trPr>
        <w:tc>
          <w:tcPr>
            <w:tcW w:w="10080" w:type="dxa"/>
            <w:vAlign w:val="top"/>
            <w:tcBorders>
              <w:top w:val="single" w:sz="12" w:color="D8B46A"/>
              <w:left w:val="single" w:sz="12" w:color="D8B46A"/>
              <w:right w:val="single" w:sz="12" w:color="D8B46A"/>
              <w:bottom w:val="single" w:sz="12" w:color="D8B46A"/>
            </w:tcBorders>
            <w:shd w:val="clear" w:fill="FFFBF5"/>
            <w:noWrap/>
          </w:tcPr>
          <w:p>
            <w:pPr>
              <w:spacing w:before="0" w:after="150"/>
            </w:pPr>
            <w:r>
              <w:rPr>
                <w:sz w:val="2"/>
                <w:szCs w:val="2"/>
              </w:rPr>
              <w:t xml:space="preserve"/>
            </w:r>
          </w:p>
          <w:p>
            <w:pPr>
              <w:jc w:val="center"/>
              <w:spacing w:before="0" w:after="340"/>
            </w:pPr>
            <w:r>
              <w:rPr>
                <w:rFonts w:ascii="Times New Roman" w:hAnsi="Times New Roman" w:eastAsia="Times New Roman" w:cs="Times New Roman"/>
                <w:color w:val="2E1065"/>
                <w:sz w:val="34"/>
                <w:szCs w:val="34"/>
                <w:b w:val="1"/>
                <w:bCs w:val="1"/>
              </w:rPr>
              <w:t xml:space="preserve">ULUSAL EGEMENLİK VE ÇOCUK BAYRAMI ÖZLÜ SÖZLERİ</w:t>
            </w:r>
          </w:p>
          <w:tbl>
            <w:tblGrid>
              <w:gridCol w:w="520" w:type="dxa"/>
              <w:gridCol w:w="8940" w:type="dxa"/>
            </w:tblGrid>
            <w:tblPr>
              <w:jc w:val="center"/>
              <w:tblW w:w="0" w:type="auto"/>
              <w:tblLayout w:type="autofit"/>
              <w:tblCellMar>
                <w:top w:w="90" w:type="dxa"/>
                <w:left w:w="90" w:type="dxa"/>
                <w:right w:w="90" w:type="dxa"/>
                <w:bottom w:w="90" w:type="dxa"/>
              </w:tblCellMar>
              <w:tblBorders>
                <w:top w:val="single" w:sz="6" w:color="EAD9FF"/>
                <w:left w:val="single" w:sz="6" w:color="EAD9FF"/>
                <w:right w:val="single" w:sz="6" w:color="EAD9FF"/>
                <w:bottom w:val="single" w:sz="6" w:color="EAD9FF"/>
                <w:insideH w:val="single" w:sz="6" w:color="EAD9FF"/>
                <w:insideV w:val="single" w:sz="6" w:color="EAD9FF"/>
              </w:tblBorders>
            </w:tblPr>
            <w:tr>
              <w:trPr>
                <w:trHeight w:val="620" w:hRule="atLeast"/>
                <w:cantSplit w:val="1"/>
              </w:trPr>
              <w:tc>
                <w:tcPr>
                  <w:tcW w:w="520" w:type="dxa"/>
                  <w:vAlign w:val="center"/>
                  <w:tcBorders>
                    <w:top w:val="single" w:sz="6" w:color="EAD9FF"/>
                    <w:left w:val="single" w:sz="6" w:color="EAD9FF"/>
                    <w:right w:val="single" w:sz="6" w:color="EAD9FF"/>
                    <w:bottom w:val="single" w:sz="6" w:color="EAD9FF"/>
                  </w:tcBorders>
                  <w:shd w:val="clear" w:fill="F3E8FF"/>
                  <w:noWrap/>
                </w:tcPr>
                <w:p>
                  <w:pPr>
                    <w:jc w:val="center"/>
                    <w:spacing w:before="0" w:after="0"/>
                  </w:pPr>
                  <w:r>
                    <w:rPr>
                      <w:rFonts w:ascii="Times New Roman" w:hAnsi="Times New Roman" w:eastAsia="Times New Roman" w:cs="Times New Roman"/>
                      <w:color w:val="7C3AED"/>
                      <w:sz w:val="30"/>
                      <w:szCs w:val="30"/>
                      <w:b w:val="1"/>
                      <w:bCs w:val="1"/>
                    </w:rPr>
                    <w:t xml:space="preserve">“</w:t>
                  </w:r>
                </w:p>
              </w:tc>
              <w:tc>
                <w:tcPr>
                  <w:tcW w:w="8940" w:type="dxa"/>
                  <w:vAlign w:val="center"/>
                  <w:tcBorders>
                    <w:top w:val="single" w:sz="6" w:color="EAD9FF"/>
                    <w:left w:val="single" w:sz="6" w:color="EAD9FF"/>
                    <w:right w:val="single" w:sz="6" w:color="EAD9FF"/>
                    <w:bottom w:val="single" w:sz="6" w:color="EAD9FF"/>
                  </w:tcBorders>
                  <w:shd w:val="clear" w:fill="FFFFFF"/>
                  <w:noWrap/>
                </w:tcPr>
                <w:p>
                  <w:pPr>
                    <w:jc w:val="left"/>
                    <w:spacing w:before="0" w:after="0"/>
                  </w:pPr>
                  <w:r>
                    <w:rPr>
                      <w:rFonts w:ascii="Times New Roman" w:hAnsi="Times New Roman" w:eastAsia="Times New Roman" w:cs="Times New Roman"/>
                      <w:color w:val="111827"/>
                      <w:sz w:val="25"/>
                      <w:szCs w:val="25"/>
                      <w:b w:val="1"/>
                      <w:bCs w:val="1"/>
                    </w:rPr>
                    <w:t xml:space="preserve">Egemenliğin kalesi millet, geleceğin teminatı çocuktur.</w:t>
                  </w:r>
                </w:p>
              </w:tc>
            </w:tr>
          </w:tbl>
          <w:p>
            <w:pPr>
              <w:spacing w:before="0" w:after="90"/>
            </w:pPr>
            <w:r>
              <w:rPr>
                <w:sz w:val="2"/>
                <w:szCs w:val="2"/>
              </w:rPr>
              <w:t xml:space="preserve"/>
            </w:r>
          </w:p>
          <w:tbl>
            <w:tblGrid>
              <w:gridCol w:w="520" w:type="dxa"/>
              <w:gridCol w:w="8940" w:type="dxa"/>
            </w:tblGrid>
            <w:tblPr>
              <w:jc w:val="center"/>
              <w:tblW w:w="0" w:type="auto"/>
              <w:tblLayout w:type="autofit"/>
              <w:tblCellMar>
                <w:top w:w="90" w:type="dxa"/>
                <w:left w:w="90" w:type="dxa"/>
                <w:right w:w="90" w:type="dxa"/>
                <w:bottom w:w="90" w:type="dxa"/>
              </w:tblCellMar>
              <w:tblBorders>
                <w:top w:val="single" w:sz="6" w:color="EAD9FF"/>
                <w:left w:val="single" w:sz="6" w:color="EAD9FF"/>
                <w:right w:val="single" w:sz="6" w:color="EAD9FF"/>
                <w:bottom w:val="single" w:sz="6" w:color="EAD9FF"/>
                <w:insideH w:val="single" w:sz="6" w:color="EAD9FF"/>
                <w:insideV w:val="single" w:sz="6" w:color="EAD9FF"/>
              </w:tblBorders>
            </w:tblPr>
            <w:tr>
              <w:trPr>
                <w:trHeight w:val="620" w:hRule="atLeast"/>
                <w:cantSplit w:val="1"/>
              </w:trPr>
              <w:tc>
                <w:tcPr>
                  <w:tcW w:w="520" w:type="dxa"/>
                  <w:vAlign w:val="center"/>
                  <w:tcBorders>
                    <w:top w:val="single" w:sz="6" w:color="EAD9FF"/>
                    <w:left w:val="single" w:sz="6" w:color="EAD9FF"/>
                    <w:right w:val="single" w:sz="6" w:color="EAD9FF"/>
                    <w:bottom w:val="single" w:sz="6" w:color="EAD9FF"/>
                  </w:tcBorders>
                  <w:shd w:val="clear" w:fill="F3E8FF"/>
                  <w:noWrap/>
                </w:tcPr>
                <w:p>
                  <w:pPr>
                    <w:jc w:val="center"/>
                    <w:spacing w:before="0" w:after="0"/>
                  </w:pPr>
                  <w:r>
                    <w:rPr>
                      <w:rFonts w:ascii="Times New Roman" w:hAnsi="Times New Roman" w:eastAsia="Times New Roman" w:cs="Times New Roman"/>
                      <w:color w:val="7C3AED"/>
                      <w:sz w:val="30"/>
                      <w:szCs w:val="30"/>
                      <w:b w:val="1"/>
                      <w:bCs w:val="1"/>
                    </w:rPr>
                    <w:t xml:space="preserve">“</w:t>
                  </w:r>
                </w:p>
              </w:tc>
              <w:tc>
                <w:tcPr>
                  <w:tcW w:w="8940" w:type="dxa"/>
                  <w:vAlign w:val="center"/>
                  <w:tcBorders>
                    <w:top w:val="single" w:sz="6" w:color="EAD9FF"/>
                    <w:left w:val="single" w:sz="6" w:color="EAD9FF"/>
                    <w:right w:val="single" w:sz="6" w:color="EAD9FF"/>
                    <w:bottom w:val="single" w:sz="6" w:color="EAD9FF"/>
                  </w:tcBorders>
                  <w:shd w:val="clear" w:fill="FFFFFF"/>
                  <w:noWrap/>
                </w:tcPr>
                <w:p>
                  <w:pPr>
                    <w:jc w:val="left"/>
                    <w:spacing w:before="0" w:after="0"/>
                  </w:pPr>
                  <w:r>
                    <w:rPr>
                      <w:rFonts w:ascii="Times New Roman" w:hAnsi="Times New Roman" w:eastAsia="Times New Roman" w:cs="Times New Roman"/>
                      <w:color w:val="111827"/>
                      <w:sz w:val="25"/>
                      <w:szCs w:val="25"/>
                      <w:b w:val="1"/>
                      <w:bCs w:val="1"/>
                    </w:rPr>
                    <w:t xml:space="preserve">Bağımsızlık meşalesi, çocukların gülen gözlerinde sonsuza dek yanar.</w:t>
                  </w:r>
                </w:p>
              </w:tc>
            </w:tr>
          </w:tbl>
          <w:p>
            <w:pPr>
              <w:spacing w:before="0" w:after="90"/>
            </w:pPr>
            <w:r>
              <w:rPr>
                <w:sz w:val="2"/>
                <w:szCs w:val="2"/>
              </w:rPr>
              <w:t xml:space="preserve"/>
            </w:r>
          </w:p>
          <w:tbl>
            <w:tblGrid>
              <w:gridCol w:w="520" w:type="dxa"/>
              <w:gridCol w:w="8940" w:type="dxa"/>
            </w:tblGrid>
            <w:tblPr>
              <w:jc w:val="center"/>
              <w:tblW w:w="0" w:type="auto"/>
              <w:tblLayout w:type="autofit"/>
              <w:tblCellMar>
                <w:top w:w="90" w:type="dxa"/>
                <w:left w:w="90" w:type="dxa"/>
                <w:right w:w="90" w:type="dxa"/>
                <w:bottom w:w="90" w:type="dxa"/>
              </w:tblCellMar>
              <w:tblBorders>
                <w:top w:val="single" w:sz="6" w:color="EAD9FF"/>
                <w:left w:val="single" w:sz="6" w:color="EAD9FF"/>
                <w:right w:val="single" w:sz="6" w:color="EAD9FF"/>
                <w:bottom w:val="single" w:sz="6" w:color="EAD9FF"/>
                <w:insideH w:val="single" w:sz="6" w:color="EAD9FF"/>
                <w:insideV w:val="single" w:sz="6" w:color="EAD9FF"/>
              </w:tblBorders>
            </w:tblPr>
            <w:tr>
              <w:trPr>
                <w:trHeight w:val="620" w:hRule="atLeast"/>
                <w:cantSplit w:val="1"/>
              </w:trPr>
              <w:tc>
                <w:tcPr>
                  <w:tcW w:w="520" w:type="dxa"/>
                  <w:vAlign w:val="center"/>
                  <w:tcBorders>
                    <w:top w:val="single" w:sz="6" w:color="EAD9FF"/>
                    <w:left w:val="single" w:sz="6" w:color="EAD9FF"/>
                    <w:right w:val="single" w:sz="6" w:color="EAD9FF"/>
                    <w:bottom w:val="single" w:sz="6" w:color="EAD9FF"/>
                  </w:tcBorders>
                  <w:shd w:val="clear" w:fill="F3E8FF"/>
                  <w:noWrap/>
                </w:tcPr>
                <w:p>
                  <w:pPr>
                    <w:jc w:val="center"/>
                    <w:spacing w:before="0" w:after="0"/>
                  </w:pPr>
                  <w:r>
                    <w:rPr>
                      <w:rFonts w:ascii="Times New Roman" w:hAnsi="Times New Roman" w:eastAsia="Times New Roman" w:cs="Times New Roman"/>
                      <w:color w:val="7C3AED"/>
                      <w:sz w:val="30"/>
                      <w:szCs w:val="30"/>
                      <w:b w:val="1"/>
                      <w:bCs w:val="1"/>
                    </w:rPr>
                    <w:t xml:space="preserve">“</w:t>
                  </w:r>
                </w:p>
              </w:tc>
              <w:tc>
                <w:tcPr>
                  <w:tcW w:w="8940" w:type="dxa"/>
                  <w:vAlign w:val="center"/>
                  <w:tcBorders>
                    <w:top w:val="single" w:sz="6" w:color="EAD9FF"/>
                    <w:left w:val="single" w:sz="6" w:color="EAD9FF"/>
                    <w:right w:val="single" w:sz="6" w:color="EAD9FF"/>
                    <w:bottom w:val="single" w:sz="6" w:color="EAD9FF"/>
                  </w:tcBorders>
                  <w:shd w:val="clear" w:fill="FFFFFF"/>
                  <w:noWrap/>
                </w:tcPr>
                <w:p>
                  <w:pPr>
                    <w:jc w:val="left"/>
                    <w:spacing w:before="0" w:after="0"/>
                  </w:pPr>
                  <w:r>
                    <w:rPr>
                      <w:rFonts w:ascii="Times New Roman" w:hAnsi="Times New Roman" w:eastAsia="Times New Roman" w:cs="Times New Roman"/>
                      <w:color w:val="111827"/>
                      <w:sz w:val="25"/>
                      <w:szCs w:val="25"/>
                      <w:b w:val="1"/>
                      <w:bCs w:val="1"/>
                    </w:rPr>
                    <w:t xml:space="preserve">Milletin sarsılmaz iradesi, yarının aydınlık çocuklarına en büyük mirastır.</w:t>
                  </w:r>
                </w:p>
              </w:tc>
            </w:tr>
          </w:tbl>
          <w:p>
            <w:pPr>
              <w:spacing w:before="0" w:after="90"/>
            </w:pPr>
            <w:r>
              <w:rPr>
                <w:sz w:val="2"/>
                <w:szCs w:val="2"/>
              </w:rPr>
              <w:t xml:space="preserve"/>
            </w:r>
          </w:p>
          <w:tbl>
            <w:tblGrid>
              <w:gridCol w:w="520" w:type="dxa"/>
              <w:gridCol w:w="8940" w:type="dxa"/>
            </w:tblGrid>
            <w:tblPr>
              <w:jc w:val="center"/>
              <w:tblW w:w="0" w:type="auto"/>
              <w:tblLayout w:type="autofit"/>
              <w:tblCellMar>
                <w:top w:w="90" w:type="dxa"/>
                <w:left w:w="90" w:type="dxa"/>
                <w:right w:w="90" w:type="dxa"/>
                <w:bottom w:w="90" w:type="dxa"/>
              </w:tblCellMar>
              <w:tblBorders>
                <w:top w:val="single" w:sz="6" w:color="EAD9FF"/>
                <w:left w:val="single" w:sz="6" w:color="EAD9FF"/>
                <w:right w:val="single" w:sz="6" w:color="EAD9FF"/>
                <w:bottom w:val="single" w:sz="6" w:color="EAD9FF"/>
                <w:insideH w:val="single" w:sz="6" w:color="EAD9FF"/>
                <w:insideV w:val="single" w:sz="6" w:color="EAD9FF"/>
              </w:tblBorders>
            </w:tblPr>
            <w:tr>
              <w:trPr>
                <w:trHeight w:val="620" w:hRule="atLeast"/>
                <w:cantSplit w:val="1"/>
              </w:trPr>
              <w:tc>
                <w:tcPr>
                  <w:tcW w:w="520" w:type="dxa"/>
                  <w:vAlign w:val="center"/>
                  <w:tcBorders>
                    <w:top w:val="single" w:sz="6" w:color="EAD9FF"/>
                    <w:left w:val="single" w:sz="6" w:color="EAD9FF"/>
                    <w:right w:val="single" w:sz="6" w:color="EAD9FF"/>
                    <w:bottom w:val="single" w:sz="6" w:color="EAD9FF"/>
                  </w:tcBorders>
                  <w:shd w:val="clear" w:fill="F3E8FF"/>
                  <w:noWrap/>
                </w:tcPr>
                <w:p>
                  <w:pPr>
                    <w:jc w:val="center"/>
                    <w:spacing w:before="0" w:after="0"/>
                  </w:pPr>
                  <w:r>
                    <w:rPr>
                      <w:rFonts w:ascii="Times New Roman" w:hAnsi="Times New Roman" w:eastAsia="Times New Roman" w:cs="Times New Roman"/>
                      <w:color w:val="7C3AED"/>
                      <w:sz w:val="30"/>
                      <w:szCs w:val="30"/>
                      <w:b w:val="1"/>
                      <w:bCs w:val="1"/>
                    </w:rPr>
                    <w:t xml:space="preserve">“</w:t>
                  </w:r>
                </w:p>
              </w:tc>
              <w:tc>
                <w:tcPr>
                  <w:tcW w:w="8940" w:type="dxa"/>
                  <w:vAlign w:val="center"/>
                  <w:tcBorders>
                    <w:top w:val="single" w:sz="6" w:color="EAD9FF"/>
                    <w:left w:val="single" w:sz="6" w:color="EAD9FF"/>
                    <w:right w:val="single" w:sz="6" w:color="EAD9FF"/>
                    <w:bottom w:val="single" w:sz="6" w:color="EAD9FF"/>
                  </w:tcBorders>
                  <w:shd w:val="clear" w:fill="FFFFFF"/>
                  <w:noWrap/>
                </w:tcPr>
                <w:p>
                  <w:pPr>
                    <w:jc w:val="left"/>
                    <w:spacing w:before="0" w:after="0"/>
                  </w:pPr>
                  <w:r>
                    <w:rPr>
                      <w:rFonts w:ascii="Times New Roman" w:hAnsi="Times New Roman" w:eastAsia="Times New Roman" w:cs="Times New Roman"/>
                      <w:color w:val="111827"/>
                      <w:sz w:val="25"/>
                      <w:szCs w:val="25"/>
                      <w:b w:val="1"/>
                      <w:bCs w:val="1"/>
                    </w:rPr>
                    <w:t xml:space="preserve">Özgürlüğün coşkusu, çocuk kalplerde yeşeren en güzel umut çiçeğidir.</w:t>
                  </w:r>
                </w:p>
              </w:tc>
            </w:tr>
          </w:tbl>
          <w:p>
            <w:pPr>
              <w:spacing w:before="0" w:after="90"/>
            </w:pPr>
            <w:r>
              <w:rPr>
                <w:sz w:val="2"/>
                <w:szCs w:val="2"/>
              </w:rPr>
              <w:t xml:space="preserve"/>
            </w:r>
          </w:p>
          <w:tbl>
            <w:tblGrid>
              <w:gridCol w:w="520" w:type="dxa"/>
              <w:gridCol w:w="8940" w:type="dxa"/>
            </w:tblGrid>
            <w:tblPr>
              <w:jc w:val="center"/>
              <w:tblW w:w="0" w:type="auto"/>
              <w:tblLayout w:type="autofit"/>
              <w:tblCellMar>
                <w:top w:w="90" w:type="dxa"/>
                <w:left w:w="90" w:type="dxa"/>
                <w:right w:w="90" w:type="dxa"/>
                <w:bottom w:w="90" w:type="dxa"/>
              </w:tblCellMar>
              <w:tblBorders>
                <w:top w:val="single" w:sz="6" w:color="EAD9FF"/>
                <w:left w:val="single" w:sz="6" w:color="EAD9FF"/>
                <w:right w:val="single" w:sz="6" w:color="EAD9FF"/>
                <w:bottom w:val="single" w:sz="6" w:color="EAD9FF"/>
                <w:insideH w:val="single" w:sz="6" w:color="EAD9FF"/>
                <w:insideV w:val="single" w:sz="6" w:color="EAD9FF"/>
              </w:tblBorders>
            </w:tblPr>
            <w:tr>
              <w:trPr>
                <w:trHeight w:val="620" w:hRule="atLeast"/>
                <w:cantSplit w:val="1"/>
              </w:trPr>
              <w:tc>
                <w:tcPr>
                  <w:tcW w:w="520" w:type="dxa"/>
                  <w:vAlign w:val="center"/>
                  <w:tcBorders>
                    <w:top w:val="single" w:sz="6" w:color="EAD9FF"/>
                    <w:left w:val="single" w:sz="6" w:color="EAD9FF"/>
                    <w:right w:val="single" w:sz="6" w:color="EAD9FF"/>
                    <w:bottom w:val="single" w:sz="6" w:color="EAD9FF"/>
                  </w:tcBorders>
                  <w:shd w:val="clear" w:fill="F3E8FF"/>
                  <w:noWrap/>
                </w:tcPr>
                <w:p>
                  <w:pPr>
                    <w:jc w:val="center"/>
                    <w:spacing w:before="0" w:after="0"/>
                  </w:pPr>
                  <w:r>
                    <w:rPr>
                      <w:rFonts w:ascii="Times New Roman" w:hAnsi="Times New Roman" w:eastAsia="Times New Roman" w:cs="Times New Roman"/>
                      <w:color w:val="7C3AED"/>
                      <w:sz w:val="30"/>
                      <w:szCs w:val="30"/>
                      <w:b w:val="1"/>
                      <w:bCs w:val="1"/>
                    </w:rPr>
                    <w:t xml:space="preserve">“</w:t>
                  </w:r>
                </w:p>
              </w:tc>
              <w:tc>
                <w:tcPr>
                  <w:tcW w:w="8940" w:type="dxa"/>
                  <w:vAlign w:val="center"/>
                  <w:tcBorders>
                    <w:top w:val="single" w:sz="6" w:color="EAD9FF"/>
                    <w:left w:val="single" w:sz="6" w:color="EAD9FF"/>
                    <w:right w:val="single" w:sz="6" w:color="EAD9FF"/>
                    <w:bottom w:val="single" w:sz="6" w:color="EAD9FF"/>
                  </w:tcBorders>
                  <w:shd w:val="clear" w:fill="FFFFFF"/>
                  <w:noWrap/>
                </w:tcPr>
                <w:p>
                  <w:pPr>
                    <w:jc w:val="left"/>
                    <w:spacing w:before="0" w:after="0"/>
                  </w:pPr>
                  <w:r>
                    <w:rPr>
                      <w:rFonts w:ascii="Times New Roman" w:hAnsi="Times New Roman" w:eastAsia="Times New Roman" w:cs="Times New Roman"/>
                      <w:color w:val="111827"/>
                      <w:sz w:val="25"/>
                      <w:szCs w:val="25"/>
                      <w:b w:val="1"/>
                      <w:bCs w:val="1"/>
                    </w:rPr>
                    <w:t xml:space="preserve">Hürriyetin temeli egemenlik, vatanın neşesi gülen çocuklardır.</w:t>
                  </w:r>
                </w:p>
              </w:tc>
            </w:tr>
          </w:tbl>
          <w:p>
            <w:pPr>
              <w:spacing w:before="0" w:after="90"/>
            </w:pPr>
            <w:r>
              <w:rPr>
                <w:sz w:val="2"/>
                <w:szCs w:val="2"/>
              </w:rPr>
              <w:t xml:space="preserve"/>
            </w:r>
          </w:p>
          <w:tbl>
            <w:tblGrid>
              <w:gridCol w:w="520" w:type="dxa"/>
              <w:gridCol w:w="8940" w:type="dxa"/>
            </w:tblGrid>
            <w:tblPr>
              <w:jc w:val="center"/>
              <w:tblW w:w="0" w:type="auto"/>
              <w:tblLayout w:type="autofit"/>
              <w:tblCellMar>
                <w:top w:w="90" w:type="dxa"/>
                <w:left w:w="90" w:type="dxa"/>
                <w:right w:w="90" w:type="dxa"/>
                <w:bottom w:w="90" w:type="dxa"/>
              </w:tblCellMar>
              <w:tblBorders>
                <w:top w:val="single" w:sz="6" w:color="EAD9FF"/>
                <w:left w:val="single" w:sz="6" w:color="EAD9FF"/>
                <w:right w:val="single" w:sz="6" w:color="EAD9FF"/>
                <w:bottom w:val="single" w:sz="6" w:color="EAD9FF"/>
                <w:insideH w:val="single" w:sz="6" w:color="EAD9FF"/>
                <w:insideV w:val="single" w:sz="6" w:color="EAD9FF"/>
              </w:tblBorders>
            </w:tblPr>
            <w:tr>
              <w:trPr>
                <w:trHeight w:val="620" w:hRule="atLeast"/>
                <w:cantSplit w:val="1"/>
              </w:trPr>
              <w:tc>
                <w:tcPr>
                  <w:tcW w:w="520" w:type="dxa"/>
                  <w:vAlign w:val="center"/>
                  <w:tcBorders>
                    <w:top w:val="single" w:sz="6" w:color="EAD9FF"/>
                    <w:left w:val="single" w:sz="6" w:color="EAD9FF"/>
                    <w:right w:val="single" w:sz="6" w:color="EAD9FF"/>
                    <w:bottom w:val="single" w:sz="6" w:color="EAD9FF"/>
                  </w:tcBorders>
                  <w:shd w:val="clear" w:fill="F3E8FF"/>
                  <w:noWrap/>
                </w:tcPr>
                <w:p>
                  <w:pPr>
                    <w:jc w:val="center"/>
                    <w:spacing w:before="0" w:after="0"/>
                  </w:pPr>
                  <w:r>
                    <w:rPr>
                      <w:rFonts w:ascii="Times New Roman" w:hAnsi="Times New Roman" w:eastAsia="Times New Roman" w:cs="Times New Roman"/>
                      <w:color w:val="7C3AED"/>
                      <w:sz w:val="30"/>
                      <w:szCs w:val="30"/>
                      <w:b w:val="1"/>
                      <w:bCs w:val="1"/>
                    </w:rPr>
                    <w:t xml:space="preserve">“</w:t>
                  </w:r>
                </w:p>
              </w:tc>
              <w:tc>
                <w:tcPr>
                  <w:tcW w:w="8940" w:type="dxa"/>
                  <w:vAlign w:val="center"/>
                  <w:tcBorders>
                    <w:top w:val="single" w:sz="6" w:color="EAD9FF"/>
                    <w:left w:val="single" w:sz="6" w:color="EAD9FF"/>
                    <w:right w:val="single" w:sz="6" w:color="EAD9FF"/>
                    <w:bottom w:val="single" w:sz="6" w:color="EAD9FF"/>
                  </w:tcBorders>
                  <w:shd w:val="clear" w:fill="FFFFFF"/>
                  <w:noWrap/>
                </w:tcPr>
                <w:p>
                  <w:pPr>
                    <w:jc w:val="left"/>
                    <w:spacing w:before="0" w:after="0"/>
                  </w:pPr>
                  <w:r>
                    <w:rPr>
                      <w:rFonts w:ascii="Times New Roman" w:hAnsi="Times New Roman" w:eastAsia="Times New Roman" w:cs="Times New Roman"/>
                      <w:color w:val="111827"/>
                      <w:sz w:val="25"/>
                      <w:szCs w:val="25"/>
                      <w:b w:val="1"/>
                      <w:bCs w:val="1"/>
                    </w:rPr>
                    <w:t xml:space="preserve">Çocukların masumiyetiyle taçlanan egemenlik, asla yıkılmaz bir kaledir.</w:t>
                  </w:r>
                </w:p>
              </w:tc>
            </w:tr>
          </w:tbl>
          <w:p>
            <w:pPr>
              <w:spacing w:before="0" w:after="90"/>
            </w:pPr>
            <w:r>
              <w:rPr>
                <w:sz w:val="2"/>
                <w:szCs w:val="2"/>
              </w:rPr>
              <w:t xml:space="preserve"/>
            </w:r>
          </w:p>
          <w:tbl>
            <w:tblGrid>
              <w:gridCol w:w="520" w:type="dxa"/>
              <w:gridCol w:w="8940" w:type="dxa"/>
            </w:tblGrid>
            <w:tblPr>
              <w:jc w:val="center"/>
              <w:tblW w:w="0" w:type="auto"/>
              <w:tblLayout w:type="autofit"/>
              <w:tblCellMar>
                <w:top w:w="90" w:type="dxa"/>
                <w:left w:w="90" w:type="dxa"/>
                <w:right w:w="90" w:type="dxa"/>
                <w:bottom w:w="90" w:type="dxa"/>
              </w:tblCellMar>
              <w:tblBorders>
                <w:top w:val="single" w:sz="6" w:color="EAD9FF"/>
                <w:left w:val="single" w:sz="6" w:color="EAD9FF"/>
                <w:right w:val="single" w:sz="6" w:color="EAD9FF"/>
                <w:bottom w:val="single" w:sz="6" w:color="EAD9FF"/>
                <w:insideH w:val="single" w:sz="6" w:color="EAD9FF"/>
                <w:insideV w:val="single" w:sz="6" w:color="EAD9FF"/>
              </w:tblBorders>
            </w:tblPr>
            <w:tr>
              <w:trPr>
                <w:trHeight w:val="620" w:hRule="atLeast"/>
                <w:cantSplit w:val="1"/>
              </w:trPr>
              <w:tc>
                <w:tcPr>
                  <w:tcW w:w="520" w:type="dxa"/>
                  <w:vAlign w:val="center"/>
                  <w:tcBorders>
                    <w:top w:val="single" w:sz="6" w:color="EAD9FF"/>
                    <w:left w:val="single" w:sz="6" w:color="EAD9FF"/>
                    <w:right w:val="single" w:sz="6" w:color="EAD9FF"/>
                    <w:bottom w:val="single" w:sz="6" w:color="EAD9FF"/>
                  </w:tcBorders>
                  <w:shd w:val="clear" w:fill="F3E8FF"/>
                  <w:noWrap/>
                </w:tcPr>
                <w:p>
                  <w:pPr>
                    <w:jc w:val="center"/>
                    <w:spacing w:before="0" w:after="0"/>
                  </w:pPr>
                  <w:r>
                    <w:rPr>
                      <w:rFonts w:ascii="Times New Roman" w:hAnsi="Times New Roman" w:eastAsia="Times New Roman" w:cs="Times New Roman"/>
                      <w:color w:val="7C3AED"/>
                      <w:sz w:val="30"/>
                      <w:szCs w:val="30"/>
                      <w:b w:val="1"/>
                      <w:bCs w:val="1"/>
                    </w:rPr>
                    <w:t xml:space="preserve">“</w:t>
                  </w:r>
                </w:p>
              </w:tc>
              <w:tc>
                <w:tcPr>
                  <w:tcW w:w="8940" w:type="dxa"/>
                  <w:vAlign w:val="center"/>
                  <w:tcBorders>
                    <w:top w:val="single" w:sz="6" w:color="EAD9FF"/>
                    <w:left w:val="single" w:sz="6" w:color="EAD9FF"/>
                    <w:right w:val="single" w:sz="6" w:color="EAD9FF"/>
                    <w:bottom w:val="single" w:sz="6" w:color="EAD9FF"/>
                  </w:tcBorders>
                  <w:shd w:val="clear" w:fill="FFFFFF"/>
                  <w:noWrap/>
                </w:tcPr>
                <w:p>
                  <w:pPr>
                    <w:jc w:val="left"/>
                    <w:spacing w:before="0" w:after="0"/>
                  </w:pPr>
                  <w:r>
                    <w:rPr>
                      <w:rFonts w:ascii="Times New Roman" w:hAnsi="Times New Roman" w:eastAsia="Times New Roman" w:cs="Times New Roman"/>
                      <w:color w:val="111827"/>
                      <w:sz w:val="25"/>
                      <w:szCs w:val="25"/>
                      <w:b w:val="1"/>
                      <w:bCs w:val="1"/>
                    </w:rPr>
                    <w:t xml:space="preserve">Egemenlik ruhu, çocukların şen kahkahalarıyla gökyüzüne kanat açar.</w:t>
                  </w:r>
                </w:p>
              </w:tc>
            </w:tr>
          </w:tbl>
          <w:p>
            <w:pPr>
              <w:spacing w:before="0" w:after="90"/>
            </w:pPr>
            <w:r>
              <w:rPr>
                <w:sz w:val="2"/>
                <w:szCs w:val="2"/>
              </w:rPr>
              <w:t xml:space="preserve"/>
            </w:r>
          </w:p>
          <w:tbl>
            <w:tblGrid>
              <w:gridCol w:w="520" w:type="dxa"/>
              <w:gridCol w:w="8940" w:type="dxa"/>
            </w:tblGrid>
            <w:tblPr>
              <w:jc w:val="center"/>
              <w:tblW w:w="0" w:type="auto"/>
              <w:tblLayout w:type="autofit"/>
              <w:tblCellMar>
                <w:top w:w="90" w:type="dxa"/>
                <w:left w:w="90" w:type="dxa"/>
                <w:right w:w="90" w:type="dxa"/>
                <w:bottom w:w="90" w:type="dxa"/>
              </w:tblCellMar>
              <w:tblBorders>
                <w:top w:val="single" w:sz="6" w:color="EAD9FF"/>
                <w:left w:val="single" w:sz="6" w:color="EAD9FF"/>
                <w:right w:val="single" w:sz="6" w:color="EAD9FF"/>
                <w:bottom w:val="single" w:sz="6" w:color="EAD9FF"/>
                <w:insideH w:val="single" w:sz="6" w:color="EAD9FF"/>
                <w:insideV w:val="single" w:sz="6" w:color="EAD9FF"/>
              </w:tblBorders>
            </w:tblPr>
            <w:tr>
              <w:trPr>
                <w:trHeight w:val="620" w:hRule="atLeast"/>
                <w:cantSplit w:val="1"/>
              </w:trPr>
              <w:tc>
                <w:tcPr>
                  <w:tcW w:w="520" w:type="dxa"/>
                  <w:vAlign w:val="center"/>
                  <w:tcBorders>
                    <w:top w:val="single" w:sz="6" w:color="EAD9FF"/>
                    <w:left w:val="single" w:sz="6" w:color="EAD9FF"/>
                    <w:right w:val="single" w:sz="6" w:color="EAD9FF"/>
                    <w:bottom w:val="single" w:sz="6" w:color="EAD9FF"/>
                  </w:tcBorders>
                  <w:shd w:val="clear" w:fill="F3E8FF"/>
                  <w:noWrap/>
                </w:tcPr>
                <w:p>
                  <w:pPr>
                    <w:jc w:val="center"/>
                    <w:spacing w:before="0" w:after="0"/>
                  </w:pPr>
                  <w:r>
                    <w:rPr>
                      <w:rFonts w:ascii="Times New Roman" w:hAnsi="Times New Roman" w:eastAsia="Times New Roman" w:cs="Times New Roman"/>
                      <w:color w:val="7C3AED"/>
                      <w:sz w:val="30"/>
                      <w:szCs w:val="30"/>
                      <w:b w:val="1"/>
                      <w:bCs w:val="1"/>
                    </w:rPr>
                    <w:t xml:space="preserve">“</w:t>
                  </w:r>
                </w:p>
              </w:tc>
              <w:tc>
                <w:tcPr>
                  <w:tcW w:w="8940" w:type="dxa"/>
                  <w:vAlign w:val="center"/>
                  <w:tcBorders>
                    <w:top w:val="single" w:sz="6" w:color="EAD9FF"/>
                    <w:left w:val="single" w:sz="6" w:color="EAD9FF"/>
                    <w:right w:val="single" w:sz="6" w:color="EAD9FF"/>
                    <w:bottom w:val="single" w:sz="6" w:color="EAD9FF"/>
                  </w:tcBorders>
                  <w:shd w:val="clear" w:fill="FFFFFF"/>
                  <w:noWrap/>
                </w:tcPr>
                <w:p>
                  <w:pPr>
                    <w:jc w:val="left"/>
                    <w:spacing w:before="0" w:after="0"/>
                  </w:pPr>
                  <w:r>
                    <w:rPr>
                      <w:rFonts w:ascii="Times New Roman" w:hAnsi="Times New Roman" w:eastAsia="Times New Roman" w:cs="Times New Roman"/>
                      <w:color w:val="111827"/>
                      <w:sz w:val="25"/>
                      <w:szCs w:val="25"/>
                      <w:b w:val="1"/>
                      <w:bCs w:val="1"/>
                    </w:rPr>
                    <w:t xml:space="preserve">Güçlü bir vatan, hür iradeyle büyüyen çocukların omuzlarında yükselir.</w:t>
                  </w:r>
                </w:p>
              </w:tc>
            </w:tr>
          </w:tbl>
          <w:p>
            <w:pPr>
              <w:spacing w:before="0" w:after="90"/>
            </w:pPr>
            <w:r>
              <w:rPr>
                <w:sz w:val="2"/>
                <w:szCs w:val="2"/>
              </w:rPr>
              <w:t xml:space="preserve"/>
            </w:r>
          </w:p>
          <w:tbl>
            <w:tblGrid>
              <w:gridCol w:w="520" w:type="dxa"/>
              <w:gridCol w:w="8940" w:type="dxa"/>
            </w:tblGrid>
            <w:tblPr>
              <w:jc w:val="center"/>
              <w:tblW w:w="0" w:type="auto"/>
              <w:tblLayout w:type="autofit"/>
              <w:tblCellMar>
                <w:top w:w="90" w:type="dxa"/>
                <w:left w:w="90" w:type="dxa"/>
                <w:right w:w="90" w:type="dxa"/>
                <w:bottom w:w="90" w:type="dxa"/>
              </w:tblCellMar>
              <w:tblBorders>
                <w:top w:val="single" w:sz="6" w:color="EAD9FF"/>
                <w:left w:val="single" w:sz="6" w:color="EAD9FF"/>
                <w:right w:val="single" w:sz="6" w:color="EAD9FF"/>
                <w:bottom w:val="single" w:sz="6" w:color="EAD9FF"/>
                <w:insideH w:val="single" w:sz="6" w:color="EAD9FF"/>
                <w:insideV w:val="single" w:sz="6" w:color="EAD9FF"/>
              </w:tblBorders>
            </w:tblPr>
            <w:tr>
              <w:trPr>
                <w:trHeight w:val="620" w:hRule="atLeast"/>
                <w:cantSplit w:val="1"/>
              </w:trPr>
              <w:tc>
                <w:tcPr>
                  <w:tcW w:w="520" w:type="dxa"/>
                  <w:vAlign w:val="center"/>
                  <w:tcBorders>
                    <w:top w:val="single" w:sz="6" w:color="EAD9FF"/>
                    <w:left w:val="single" w:sz="6" w:color="EAD9FF"/>
                    <w:right w:val="single" w:sz="6" w:color="EAD9FF"/>
                    <w:bottom w:val="single" w:sz="6" w:color="EAD9FF"/>
                  </w:tcBorders>
                  <w:shd w:val="clear" w:fill="F3E8FF"/>
                  <w:noWrap/>
                </w:tcPr>
                <w:p>
                  <w:pPr>
                    <w:jc w:val="center"/>
                    <w:spacing w:before="0" w:after="0"/>
                  </w:pPr>
                  <w:r>
                    <w:rPr>
                      <w:rFonts w:ascii="Times New Roman" w:hAnsi="Times New Roman" w:eastAsia="Times New Roman" w:cs="Times New Roman"/>
                      <w:color w:val="7C3AED"/>
                      <w:sz w:val="30"/>
                      <w:szCs w:val="30"/>
                      <w:b w:val="1"/>
                      <w:bCs w:val="1"/>
                    </w:rPr>
                    <w:t xml:space="preserve">“</w:t>
                  </w:r>
                </w:p>
              </w:tc>
              <w:tc>
                <w:tcPr>
                  <w:tcW w:w="8940" w:type="dxa"/>
                  <w:vAlign w:val="center"/>
                  <w:tcBorders>
                    <w:top w:val="single" w:sz="6" w:color="EAD9FF"/>
                    <w:left w:val="single" w:sz="6" w:color="EAD9FF"/>
                    <w:right w:val="single" w:sz="6" w:color="EAD9FF"/>
                    <w:bottom w:val="single" w:sz="6" w:color="EAD9FF"/>
                  </w:tcBorders>
                  <w:shd w:val="clear" w:fill="FFFFFF"/>
                  <w:noWrap/>
                </w:tcPr>
                <w:p>
                  <w:pPr>
                    <w:jc w:val="left"/>
                    <w:spacing w:before="0" w:after="0"/>
                  </w:pPr>
                  <w:r>
                    <w:rPr>
                      <w:rFonts w:ascii="Times New Roman" w:hAnsi="Times New Roman" w:eastAsia="Times New Roman" w:cs="Times New Roman"/>
                      <w:color w:val="111827"/>
                      <w:sz w:val="25"/>
                      <w:szCs w:val="25"/>
                      <w:b w:val="1"/>
                      <w:bCs w:val="1"/>
                    </w:rPr>
                    <w:t xml:space="preserve">Bağımsızlık tohumu toprağa, çocukların sevinci aydınlık yarınlara ekilir.</w:t>
                  </w:r>
                </w:p>
              </w:tc>
            </w:tr>
          </w:tbl>
          <w:p>
            <w:pPr>
              <w:spacing w:before="180" w:after="520"/>
            </w:pPr>
            <w:r>
              <w:rPr>
                <w:rFonts w:ascii="Times New Roman" w:hAnsi="Times New Roman" w:eastAsia="Times New Roman" w:cs="Times New Roman"/>
                <w:color w:val="FFFBF5"/>
                <w:sz w:val="12"/>
                <w:szCs w:val="12"/>
              </w:rPr>
              <w:t xml:space="preserve"> </w:t>
            </w:r>
          </w:p>
        </w:tc>
      </w:tr>
    </w:tbl>
    <w:sectPr>
      <w:pgSz w:orient="portrait" w:w="11905.511811023621703498065471649169921875" w:h="16837.7952755905498634092509746551513671875"/>
      <w:pgMar w:top="720" w:right="720" w:bottom="720" w:left="72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hAnsi="Times New Roman" w:eastAsia="Arial" w:cs="Times New Roman"/>
        <w:color w:val="000000"/>
        <w:sz w:val="24"/>
        <w:szCs w:val="24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2026-06-29T15:03:53+03:00</dcterms:created>
  <dcterms:modified xsi:type="dcterms:W3CDTF">2026-06-29T15:03:53+03:00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