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10400" w:type="dxa"/>
      </w:tblGrid>
      <w:tblPr>
        <w:jc w:val="center"/>
        <w:tblW w:w="0" w:type="auto"/>
        <w:tblLayout w:type="autofit"/>
        <w:tblCellMar>
          <w:top w:w="0" w:type="dxa"/>
          <w:left w:w="0" w:type="dxa"/>
          <w:right w:w="0" w:type="dxa"/>
          <w:bottom w:w="0" w:type="dxa"/>
        </w:tblCellMar>
        <w:tblBorders>
          <w:top w:val="single" w:sz="0"/>
          <w:left w:val="single" w:sz="0"/>
          <w:right w:val="single" w:sz="0"/>
          <w:bottom w:val="single" w:sz="0"/>
          <w:insideH w:val="single" w:sz="0"/>
          <w:insideV w:val="single" w:sz="0"/>
        </w:tblBorders>
      </w:tblPr>
      <w:tr>
        <w:trPr>
          <w:trHeight w:val="13200" w:hRule="atLeast"/>
          <w:cantSplit w:val="1"/>
        </w:trPr>
        <w:tc>
          <w:tcPr>
            <w:tcW w:w="10400" w:type="dxa"/>
            <w:vAlign w:val="center"/>
            <w:tcBorders>
              <w:top w:val="single" w:sz="14" w:color="D6A24A"/>
              <w:left w:val="single" w:sz="14" w:color="D6A24A"/>
              <w:right w:val="single" w:sz="14" w:color="D6A24A"/>
              <w:bottom w:val="single" w:sz="14" w:color="D6A24A"/>
            </w:tcBorders>
            <w:shd w:val="clear" w:fill="FFFDF8"/>
            <w:noWrap/>
          </w:tcPr>
          <w:tbl>
            <w:tblGrid>
              <w:gridCol w:w="9200" w:type="dxa"/>
            </w:tblGrid>
            <w:tblPr>
              <w:jc w:val="center"/>
              <w:tblW w:w="0" w:type="auto"/>
              <w:tblLayout w:type="autofit"/>
              <w:tblCellMar>
                <w:top w:w="0" w:type="dxa"/>
                <w:left w:w="0" w:type="dxa"/>
                <w:right w:w="0" w:type="dxa"/>
                <w:bottom w:w="0" w:type="dxa"/>
              </w:tblCellMar>
              <w:tblBorders>
                <w:top w:val="single" w:sz="4" w:color="EBD7B5"/>
                <w:left w:val="single" w:sz="4" w:color="EBD7B5"/>
                <w:right w:val="single" w:sz="4" w:color="EBD7B5"/>
                <w:bottom w:val="single" w:sz="4" w:color="EBD7B5"/>
                <w:insideH w:val="single" w:sz="4" w:color="EBD7B5"/>
                <w:insideV w:val="single" w:sz="4" w:color="EBD7B5"/>
              </w:tblBorders>
            </w:tblPr>
            <w:tr>
              <w:trPr>
                <w:cantSplit w:val="1"/>
              </w:trPr>
              <w:tc>
                <w:tcPr>
                  <w:tcW w:w="9200" w:type="dxa"/>
                  <w:vAlign w:val="center"/>
                  <w:shd w:val="clear" w:fill="FFFDF8"/>
                  <w:noWrap/>
                </w:tcPr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210" w:line="268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2F1B08"/>
                      <w:sz w:val="36"/>
                      <w:szCs w:val="36"/>
                      <w:b w:val="1"/>
                      <w:bCs w:val="1"/>
                    </w:rPr>
                    <w:t xml:space="preserve">KIZILAY’LA DAYANIŞMA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....................................................... MÜDÜRLÜĞÜNE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Okul çıkışı gördüm çadır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İçinde gülen sıcak bir yürek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Biri su veriyor, biri sarıyor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Paylaşmak ne güzel demek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Yağmur yağınca evler ıslandı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Kızılay koştu battaniyeyle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Bir çocuk üşümesin diye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Sanki sarıldı bütün mahalleyle</w:t>
                  </w:r>
                </w:p>
                <w:p>
                  <w:pPr>
                    <w:jc w:val="center"/>
                    <w:spacing w:before="0" w:after="210" w:line="316.80000000000001136868377216160297393798828125" w:lineRule="auto"/>
                  </w:pPr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Hastanede sessiz koridorlar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Bir afişte yazıyor kan ver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“Bir torba kan, bir yaşam” diyor</w:t>
                  </w:r>
                  <w:br/>
                  <w:r>
                    <w:rPr>
                      <w:rFonts w:ascii="Georgia" w:hAnsi="Georgia" w:eastAsia="Georgia" w:cs="Georgia"/>
                      <w:color w:val="111111"/>
                      <w:sz w:val="30"/>
                      <w:szCs w:val="30"/>
                    </w:rPr>
                    <w:t xml:space="preserve">İyilik büyür, paylaştıkça her yer</w:t>
                  </w:r>
                </w:p>
                <w:p>
                  <w:pPr>
                    <w:jc w:val="center"/>
                    <w:spacing w:before="0" w:after="160"/>
                  </w:pPr>
                  <w:r>
                    <w:rPr>
                      <w:rFonts w:ascii="Georgia" w:hAnsi="Georgia" w:eastAsia="Georgia" w:cs="Georgia"/>
                      <w:color w:val="D7A046"/>
                      <w:sz w:val="18"/>
                      <w:szCs w:val="18"/>
                    </w:rPr>
                    <w:t xml:space="preserve">────────────</w:t>
                  </w:r>
                </w:p>
                <w:p>
                  <w:pPr>
                    <w:jc w:val="center"/>
                    <w:spacing w:before="0" w:after="100"/>
                  </w:pPr>
                  <w:r>
                    <w:rPr>
                      <w:rFonts w:ascii="Georgia" w:hAnsi="Georgia" w:eastAsia="Georgia" w:cs="Georgia"/>
                      <w:color w:val="B9822E"/>
                      <w:sz w:val="20"/>
                      <w:szCs w:val="20"/>
                      <w:b w:val="1"/>
                      <w:bCs w:val="1"/>
                    </w:rPr>
                    <w:t xml:space="preserve">✦  ✦  ✦</w:t>
                  </w:r>
                </w:p>
              </w:tc>
            </w:tr>
          </w:tbl>
          <w:p/>
        </w:tc>
      </w:tr>
    </w:tbl>
    <w:sectPr>
      <w:pgSz w:orient="portrait" w:w="11905.511811023621703498065471649169921875" w:h="16837.7952755905498634092509746551513671875"/>
      <w:pgMar w:top="720" w:right="720" w:bottom="720" w:left="72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Arial" w:cs="Times New Roman"/>
        <w:color w:val="000000"/>
        <w:sz w:val="24"/>
        <w:szCs w:val="24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2026-06-28T01:49:46+03:00</dcterms:created>
  <dcterms:modified xsi:type="dcterms:W3CDTF">2026-06-28T01:49:46+03:00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